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6C" w:rsidRDefault="00D5586C" w:rsidP="00D5586C">
      <w:pPr>
        <w:spacing w:after="0" w:line="240" w:lineRule="auto"/>
        <w:jc w:val="center"/>
        <w:rPr>
          <w:b/>
          <w:sz w:val="28"/>
          <w:szCs w:val="28"/>
        </w:rPr>
      </w:pPr>
      <w:bookmarkStart w:id="0" w:name="_GoBack"/>
      <w:bookmarkEnd w:id="0"/>
      <w:r>
        <w:rPr>
          <w:noProof/>
          <w:lang w:eastAsia="cs-CZ"/>
        </w:rPr>
        <w:drawing>
          <wp:inline distT="0" distB="0" distL="0" distR="0" wp14:anchorId="7171E4C0" wp14:editId="6FB25EF1">
            <wp:extent cx="5248275" cy="1654810"/>
            <wp:effectExtent l="0" t="0" r="9525" b="254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275" cy="1654810"/>
                    </a:xfrm>
                    <a:prstGeom prst="rect">
                      <a:avLst/>
                    </a:prstGeom>
                  </pic:spPr>
                </pic:pic>
              </a:graphicData>
            </a:graphic>
          </wp:inline>
        </w:drawing>
      </w: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rsidP="00D5586C">
      <w:pPr>
        <w:spacing w:after="0" w:line="240" w:lineRule="auto"/>
        <w:jc w:val="center"/>
        <w:rPr>
          <w:b/>
          <w:sz w:val="80"/>
          <w:szCs w:val="80"/>
        </w:rPr>
      </w:pPr>
      <w:r>
        <w:rPr>
          <w:b/>
          <w:sz w:val="80"/>
          <w:szCs w:val="80"/>
        </w:rPr>
        <w:t>Výroční zpráva 2016</w:t>
      </w: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p>
    <w:p w:rsidR="00D5586C" w:rsidRDefault="00D5586C">
      <w:pPr>
        <w:spacing w:after="0" w:line="240" w:lineRule="auto"/>
        <w:rPr>
          <w:b/>
          <w:sz w:val="28"/>
          <w:szCs w:val="28"/>
        </w:rPr>
      </w:pPr>
      <w:r>
        <w:rPr>
          <w:b/>
          <w:sz w:val="28"/>
          <w:szCs w:val="28"/>
        </w:rPr>
        <w:br w:type="page"/>
      </w:r>
    </w:p>
    <w:p w:rsidR="004A440E" w:rsidRDefault="004A440E">
      <w:pPr>
        <w:spacing w:after="0" w:line="240" w:lineRule="auto"/>
        <w:rPr>
          <w:b/>
          <w:sz w:val="28"/>
          <w:szCs w:val="28"/>
        </w:rPr>
      </w:pPr>
      <w:r>
        <w:rPr>
          <w:b/>
          <w:sz w:val="28"/>
          <w:szCs w:val="28"/>
        </w:rPr>
        <w:lastRenderedPageBreak/>
        <w:t>Obsah</w:t>
      </w:r>
    </w:p>
    <w:p w:rsidR="004A440E" w:rsidRPr="004A440E" w:rsidRDefault="004A440E">
      <w:pPr>
        <w:spacing w:after="0" w:line="240" w:lineRule="auto"/>
      </w:pPr>
    </w:p>
    <w:p w:rsidR="004A440E" w:rsidRDefault="004A440E" w:rsidP="00E71569">
      <w:pPr>
        <w:tabs>
          <w:tab w:val="right" w:leader="dot" w:pos="8505"/>
        </w:tabs>
        <w:spacing w:after="0" w:line="240" w:lineRule="auto"/>
      </w:pPr>
      <w:r w:rsidRPr="004A440E">
        <w:t>Úvodem</w:t>
      </w:r>
    </w:p>
    <w:p w:rsidR="001524FB" w:rsidRDefault="005B4BBE" w:rsidP="00E71569">
      <w:pPr>
        <w:tabs>
          <w:tab w:val="right" w:leader="dot" w:pos="8505"/>
        </w:tabs>
        <w:spacing w:after="0" w:line="240" w:lineRule="auto"/>
      </w:pPr>
      <w:r>
        <w:t>Rok 2016 v Tyfloservisu</w:t>
      </w:r>
    </w:p>
    <w:p w:rsidR="004A440E" w:rsidRDefault="005B4BBE" w:rsidP="00E71569">
      <w:pPr>
        <w:tabs>
          <w:tab w:val="right" w:leader="dot" w:pos="8505"/>
        </w:tabs>
        <w:spacing w:after="0" w:line="240" w:lineRule="auto"/>
      </w:pPr>
      <w:r>
        <w:t>Představujeme</w:t>
      </w:r>
    </w:p>
    <w:p w:rsidR="004A440E" w:rsidRDefault="004A440E" w:rsidP="00E71569">
      <w:pPr>
        <w:tabs>
          <w:tab w:val="right" w:leader="dot" w:pos="8505"/>
        </w:tabs>
        <w:spacing w:after="0" w:line="240" w:lineRule="auto"/>
      </w:pPr>
      <w:r>
        <w:t>Tyfloservis, o.p.s. (poslání, základní údaje, organizač</w:t>
      </w:r>
      <w:r w:rsidR="005B4BBE">
        <w:t>ní struktura, strategické cíle)</w:t>
      </w:r>
    </w:p>
    <w:p w:rsidR="0072248F" w:rsidRPr="00BA3E18" w:rsidRDefault="005B4BBE" w:rsidP="0072248F">
      <w:pPr>
        <w:tabs>
          <w:tab w:val="left" w:pos="567"/>
          <w:tab w:val="right" w:leader="dot" w:pos="8505"/>
        </w:tabs>
        <w:spacing w:after="0" w:line="240" w:lineRule="auto"/>
        <w:rPr>
          <w:color w:val="FF0000"/>
        </w:rPr>
      </w:pPr>
      <w:r>
        <w:t xml:space="preserve">Okénka do historie </w:t>
      </w:r>
    </w:p>
    <w:p w:rsidR="004A440E" w:rsidRDefault="005B4BBE" w:rsidP="00E71569">
      <w:pPr>
        <w:tabs>
          <w:tab w:val="right" w:leader="dot" w:pos="8505"/>
        </w:tabs>
        <w:spacing w:after="0" w:line="240" w:lineRule="auto"/>
      </w:pPr>
      <w:r>
        <w:t>Služby Tyfloservisu</w:t>
      </w:r>
    </w:p>
    <w:p w:rsidR="004A440E" w:rsidRDefault="001D31E4" w:rsidP="00E71569">
      <w:pPr>
        <w:tabs>
          <w:tab w:val="right" w:leader="dot" w:pos="8505"/>
        </w:tabs>
        <w:spacing w:after="0" w:line="240" w:lineRule="auto"/>
      </w:pPr>
      <w:r>
        <w:t>Zpráva o činnosti</w:t>
      </w:r>
    </w:p>
    <w:p w:rsidR="004A440E" w:rsidRDefault="005B4BBE" w:rsidP="001D31E4">
      <w:pPr>
        <w:tabs>
          <w:tab w:val="left" w:pos="284"/>
          <w:tab w:val="right" w:leader="dot" w:pos="8505"/>
        </w:tabs>
        <w:spacing w:after="0" w:line="240" w:lineRule="auto"/>
      </w:pPr>
      <w:r>
        <w:tab/>
        <w:t>Zdravotně-edukační služby</w:t>
      </w:r>
    </w:p>
    <w:p w:rsidR="004A440E" w:rsidRDefault="005B4BBE" w:rsidP="001D31E4">
      <w:pPr>
        <w:tabs>
          <w:tab w:val="left" w:pos="284"/>
          <w:tab w:val="right" w:leader="dot" w:pos="8505"/>
        </w:tabs>
        <w:spacing w:after="0" w:line="240" w:lineRule="auto"/>
      </w:pPr>
      <w:r>
        <w:tab/>
        <w:t>Sociální rehabilitace</w:t>
      </w:r>
    </w:p>
    <w:p w:rsidR="004A440E" w:rsidRDefault="005B4BBE" w:rsidP="001D31E4">
      <w:pPr>
        <w:tabs>
          <w:tab w:val="left" w:pos="284"/>
          <w:tab w:val="right" w:leader="dot" w:pos="8505"/>
        </w:tabs>
        <w:spacing w:after="0" w:line="240" w:lineRule="auto"/>
      </w:pPr>
      <w:r>
        <w:tab/>
        <w:t>Další aktivity</w:t>
      </w:r>
    </w:p>
    <w:p w:rsidR="004A440E" w:rsidRDefault="005B4BBE" w:rsidP="001D31E4">
      <w:pPr>
        <w:tabs>
          <w:tab w:val="left" w:pos="284"/>
          <w:tab w:val="right" w:leader="dot" w:pos="8505"/>
        </w:tabs>
        <w:spacing w:after="0" w:line="240" w:lineRule="auto"/>
      </w:pPr>
      <w:r>
        <w:tab/>
        <w:t>25. výročí Tyfloservisu</w:t>
      </w:r>
    </w:p>
    <w:p w:rsidR="004A440E" w:rsidRDefault="004A440E" w:rsidP="00E71569">
      <w:pPr>
        <w:tabs>
          <w:tab w:val="left" w:pos="567"/>
          <w:tab w:val="right" w:leader="dot" w:pos="8505"/>
        </w:tabs>
        <w:spacing w:after="0" w:line="240" w:lineRule="auto"/>
      </w:pPr>
      <w:r>
        <w:t>Příběhy klient</w:t>
      </w:r>
      <w:r w:rsidR="009772DF">
        <w:t>ů</w:t>
      </w:r>
    </w:p>
    <w:p w:rsidR="004A440E" w:rsidRDefault="004A440E" w:rsidP="00E71569">
      <w:pPr>
        <w:tabs>
          <w:tab w:val="left" w:pos="567"/>
          <w:tab w:val="right" w:leader="dot" w:pos="8505"/>
        </w:tabs>
        <w:spacing w:after="0" w:line="240" w:lineRule="auto"/>
      </w:pPr>
      <w:r>
        <w:t>Poděkování krajských středisek</w:t>
      </w:r>
    </w:p>
    <w:p w:rsidR="004A440E" w:rsidRDefault="00E71569" w:rsidP="001D31E4">
      <w:pPr>
        <w:tabs>
          <w:tab w:val="left" w:pos="284"/>
          <w:tab w:val="right" w:leader="dot" w:pos="8505"/>
        </w:tabs>
        <w:spacing w:after="0" w:line="240" w:lineRule="auto"/>
      </w:pPr>
      <w:r>
        <w:tab/>
      </w:r>
      <w:r w:rsidR="005B4BBE">
        <w:t>Brno</w:t>
      </w:r>
    </w:p>
    <w:p w:rsidR="004A440E" w:rsidRDefault="00E71569" w:rsidP="001D31E4">
      <w:pPr>
        <w:tabs>
          <w:tab w:val="left" w:pos="284"/>
          <w:tab w:val="right" w:leader="dot" w:pos="8505"/>
        </w:tabs>
        <w:spacing w:after="0" w:line="240" w:lineRule="auto"/>
      </w:pPr>
      <w:r>
        <w:tab/>
      </w:r>
      <w:r w:rsidR="005B4BBE">
        <w:t>České Budějovice</w:t>
      </w:r>
    </w:p>
    <w:p w:rsidR="004A440E" w:rsidRDefault="00E71569" w:rsidP="001D31E4">
      <w:pPr>
        <w:tabs>
          <w:tab w:val="left" w:pos="284"/>
          <w:tab w:val="right" w:leader="dot" w:pos="8505"/>
        </w:tabs>
        <w:spacing w:after="0" w:line="240" w:lineRule="auto"/>
      </w:pPr>
      <w:r>
        <w:tab/>
      </w:r>
      <w:r w:rsidR="005B4BBE">
        <w:t>Hradec Králové</w:t>
      </w:r>
    </w:p>
    <w:p w:rsidR="004A440E" w:rsidRDefault="00E71569" w:rsidP="001D31E4">
      <w:pPr>
        <w:tabs>
          <w:tab w:val="left" w:pos="284"/>
          <w:tab w:val="right" w:leader="dot" w:pos="8505"/>
        </w:tabs>
        <w:spacing w:after="0" w:line="240" w:lineRule="auto"/>
      </w:pPr>
      <w:r>
        <w:tab/>
      </w:r>
      <w:r w:rsidR="005B4BBE">
        <w:t>Jihlava</w:t>
      </w:r>
    </w:p>
    <w:p w:rsidR="004A440E" w:rsidRDefault="00E71569" w:rsidP="001D31E4">
      <w:pPr>
        <w:tabs>
          <w:tab w:val="left" w:pos="284"/>
          <w:tab w:val="right" w:leader="dot" w:pos="8505"/>
        </w:tabs>
        <w:spacing w:after="0" w:line="240" w:lineRule="auto"/>
      </w:pPr>
      <w:r>
        <w:tab/>
      </w:r>
      <w:r w:rsidR="005B4BBE">
        <w:t>Karlovy Vary</w:t>
      </w:r>
    </w:p>
    <w:p w:rsidR="004A440E" w:rsidRDefault="00E71569" w:rsidP="001D31E4">
      <w:pPr>
        <w:tabs>
          <w:tab w:val="left" w:pos="284"/>
          <w:tab w:val="right" w:leader="dot" w:pos="8505"/>
        </w:tabs>
        <w:spacing w:after="0" w:line="240" w:lineRule="auto"/>
      </w:pPr>
      <w:r>
        <w:tab/>
      </w:r>
      <w:r w:rsidR="005B4BBE">
        <w:t>Liberec</w:t>
      </w:r>
    </w:p>
    <w:p w:rsidR="004A440E" w:rsidRDefault="00E71569" w:rsidP="001D31E4">
      <w:pPr>
        <w:tabs>
          <w:tab w:val="left" w:pos="284"/>
          <w:tab w:val="right" w:leader="dot" w:pos="8505"/>
        </w:tabs>
        <w:spacing w:after="0" w:line="240" w:lineRule="auto"/>
      </w:pPr>
      <w:r>
        <w:tab/>
      </w:r>
      <w:r w:rsidR="005B4BBE">
        <w:t>Olomouc</w:t>
      </w:r>
    </w:p>
    <w:p w:rsidR="004A440E" w:rsidRDefault="00E71569" w:rsidP="001D31E4">
      <w:pPr>
        <w:tabs>
          <w:tab w:val="left" w:pos="284"/>
          <w:tab w:val="right" w:leader="dot" w:pos="8505"/>
        </w:tabs>
        <w:spacing w:after="0" w:line="240" w:lineRule="auto"/>
      </w:pPr>
      <w:r>
        <w:tab/>
      </w:r>
      <w:r w:rsidR="005B4BBE">
        <w:t>Ostrava</w:t>
      </w:r>
    </w:p>
    <w:p w:rsidR="004A440E" w:rsidRDefault="00E71569" w:rsidP="001D31E4">
      <w:pPr>
        <w:tabs>
          <w:tab w:val="left" w:pos="284"/>
          <w:tab w:val="right" w:leader="dot" w:pos="8505"/>
        </w:tabs>
        <w:spacing w:after="0" w:line="240" w:lineRule="auto"/>
      </w:pPr>
      <w:r>
        <w:tab/>
      </w:r>
      <w:r w:rsidR="005B4BBE">
        <w:t>Pardubice</w:t>
      </w:r>
    </w:p>
    <w:p w:rsidR="004A440E" w:rsidRDefault="00E71569" w:rsidP="001D31E4">
      <w:pPr>
        <w:tabs>
          <w:tab w:val="left" w:pos="284"/>
          <w:tab w:val="right" w:leader="dot" w:pos="8505"/>
        </w:tabs>
        <w:spacing w:after="0" w:line="240" w:lineRule="auto"/>
      </w:pPr>
      <w:r>
        <w:tab/>
      </w:r>
      <w:r w:rsidR="005B4BBE">
        <w:t>Plzeň</w:t>
      </w:r>
    </w:p>
    <w:p w:rsidR="004A440E" w:rsidRDefault="00E71569" w:rsidP="001D31E4">
      <w:pPr>
        <w:tabs>
          <w:tab w:val="left" w:pos="284"/>
          <w:tab w:val="right" w:leader="dot" w:pos="8505"/>
        </w:tabs>
        <w:spacing w:after="0" w:line="240" w:lineRule="auto"/>
      </w:pPr>
      <w:r>
        <w:tab/>
      </w:r>
      <w:r w:rsidR="005B4BBE">
        <w:t>Praha a střední Čechy</w:t>
      </w:r>
    </w:p>
    <w:p w:rsidR="004A440E" w:rsidRDefault="00E71569" w:rsidP="001D31E4">
      <w:pPr>
        <w:tabs>
          <w:tab w:val="left" w:pos="284"/>
          <w:tab w:val="right" w:leader="dot" w:pos="8505"/>
        </w:tabs>
        <w:spacing w:after="0" w:line="240" w:lineRule="auto"/>
      </w:pPr>
      <w:r>
        <w:tab/>
      </w:r>
      <w:r w:rsidR="005B4BBE">
        <w:t>Ústí nad Labem</w:t>
      </w:r>
    </w:p>
    <w:p w:rsidR="004A440E" w:rsidRDefault="00E71569" w:rsidP="001D31E4">
      <w:pPr>
        <w:tabs>
          <w:tab w:val="left" w:pos="284"/>
          <w:tab w:val="right" w:leader="dot" w:pos="8505"/>
        </w:tabs>
        <w:spacing w:after="0" w:line="240" w:lineRule="auto"/>
      </w:pPr>
      <w:r>
        <w:tab/>
      </w:r>
      <w:r w:rsidR="005B4BBE">
        <w:t>Zlín</w:t>
      </w:r>
    </w:p>
    <w:p w:rsidR="004A440E" w:rsidRDefault="004A440E" w:rsidP="00E71569">
      <w:pPr>
        <w:tabs>
          <w:tab w:val="right" w:leader="dot" w:pos="8505"/>
        </w:tabs>
        <w:spacing w:after="0" w:line="240" w:lineRule="auto"/>
      </w:pPr>
      <w:r>
        <w:t>Fi</w:t>
      </w:r>
      <w:r w:rsidR="005B4BBE">
        <w:t>nancování činnosti Tyfloservisu</w:t>
      </w:r>
    </w:p>
    <w:p w:rsidR="004A440E" w:rsidRDefault="005B4BBE" w:rsidP="00E71569">
      <w:pPr>
        <w:tabs>
          <w:tab w:val="right" w:leader="dot" w:pos="8505"/>
        </w:tabs>
        <w:spacing w:after="0" w:line="240" w:lineRule="auto"/>
      </w:pPr>
      <w:r>
        <w:t>Finanční zpráva</w:t>
      </w:r>
    </w:p>
    <w:p w:rsidR="004A440E" w:rsidRDefault="005B4BBE" w:rsidP="00E71569">
      <w:pPr>
        <w:tabs>
          <w:tab w:val="right" w:leader="dot" w:pos="8505"/>
        </w:tabs>
        <w:spacing w:after="0" w:line="240" w:lineRule="auto"/>
      </w:pPr>
      <w:r>
        <w:t>Zpráva auditora</w:t>
      </w:r>
    </w:p>
    <w:p w:rsidR="004A440E" w:rsidRDefault="005B4BBE" w:rsidP="00E71569">
      <w:pPr>
        <w:tabs>
          <w:tab w:val="right" w:leader="dot" w:pos="8505"/>
        </w:tabs>
        <w:spacing w:after="0" w:line="240" w:lineRule="auto"/>
      </w:pPr>
      <w:r>
        <w:t>Poděkování</w:t>
      </w:r>
    </w:p>
    <w:p w:rsidR="003D7DF0" w:rsidRDefault="003D7DF0" w:rsidP="00E71569">
      <w:pPr>
        <w:tabs>
          <w:tab w:val="right" w:leader="dot" w:pos="8505"/>
        </w:tabs>
        <w:spacing w:after="0" w:line="240" w:lineRule="auto"/>
      </w:pPr>
    </w:p>
    <w:p w:rsidR="003D7DF0" w:rsidRDefault="003D7DF0" w:rsidP="003D7DF0">
      <w:pPr>
        <w:spacing w:after="0" w:line="240" w:lineRule="auto"/>
        <w:ind w:right="3827"/>
        <w:rPr>
          <w:rFonts w:eastAsia="Arial Unicode MS"/>
        </w:rPr>
      </w:pPr>
    </w:p>
    <w:p w:rsidR="008B010E" w:rsidRDefault="008B010E" w:rsidP="000A1722">
      <w:pPr>
        <w:spacing w:after="0" w:line="240" w:lineRule="auto"/>
        <w:ind w:right="3116"/>
        <w:rPr>
          <w:rFonts w:eastAsia="Arial Unicode MS"/>
          <w:b/>
        </w:rPr>
      </w:pPr>
    </w:p>
    <w:p w:rsidR="0016715A" w:rsidRDefault="0016715A" w:rsidP="000A1722">
      <w:pPr>
        <w:spacing w:after="0" w:line="240" w:lineRule="auto"/>
        <w:ind w:right="3116"/>
        <w:rPr>
          <w:rFonts w:eastAsia="Arial Unicode MS"/>
          <w:b/>
        </w:rPr>
      </w:pPr>
    </w:p>
    <w:p w:rsidR="000A1722" w:rsidRDefault="003D7DF0" w:rsidP="000A1722">
      <w:pPr>
        <w:spacing w:after="0" w:line="240" w:lineRule="auto"/>
        <w:ind w:right="3116"/>
        <w:rPr>
          <w:rFonts w:eastAsia="Arial Unicode MS"/>
        </w:rPr>
      </w:pPr>
      <w:r w:rsidRPr="000A1722">
        <w:rPr>
          <w:rFonts w:eastAsia="Arial Unicode MS"/>
          <w:b/>
        </w:rPr>
        <w:t>KATALOGIZACE V KNIZE - NÁRODNÍ KNIHOVNA</w:t>
      </w:r>
      <w:r w:rsidR="000A1722" w:rsidRPr="000A1722">
        <w:rPr>
          <w:rFonts w:eastAsia="Arial Unicode MS"/>
          <w:b/>
        </w:rPr>
        <w:t xml:space="preserve"> </w:t>
      </w:r>
      <w:r w:rsidRPr="000A1722">
        <w:rPr>
          <w:rFonts w:eastAsia="Arial Unicode MS"/>
          <w:b/>
        </w:rPr>
        <w:t>ČR</w:t>
      </w:r>
      <w:r w:rsidRPr="000A1722">
        <w:rPr>
          <w:rFonts w:eastAsia="Arial Unicode MS"/>
          <w:b/>
        </w:rPr>
        <w:br/>
      </w:r>
    </w:p>
    <w:p w:rsidR="003D7DF0" w:rsidRPr="003D7DF0" w:rsidRDefault="003D7DF0" w:rsidP="000A1722">
      <w:pPr>
        <w:spacing w:after="0" w:line="240" w:lineRule="auto"/>
        <w:ind w:right="3116"/>
      </w:pPr>
      <w:r w:rsidRPr="003D7DF0">
        <w:rPr>
          <w:rFonts w:eastAsia="Arial Unicode MS"/>
        </w:rPr>
        <w:t>Tyfloservis (společnost)</w:t>
      </w:r>
      <w:r w:rsidRPr="003D7DF0">
        <w:rPr>
          <w:rFonts w:eastAsia="Arial Unicode MS"/>
        </w:rPr>
        <w:br/>
        <w:t xml:space="preserve">   Výroční zpráva 2016 / Tyfloserv</w:t>
      </w:r>
      <w:r w:rsidR="008B010E">
        <w:rPr>
          <w:rFonts w:eastAsia="Arial Unicode MS"/>
        </w:rPr>
        <w:t xml:space="preserve">is o.p.s. -- Vydání 1. </w:t>
      </w:r>
      <w:r w:rsidR="0098217C">
        <w:rPr>
          <w:rFonts w:eastAsia="Arial Unicode MS"/>
        </w:rPr>
        <w:t>–</w:t>
      </w:r>
      <w:r w:rsidR="008B010E">
        <w:rPr>
          <w:rFonts w:eastAsia="Arial Unicode MS"/>
        </w:rPr>
        <w:t xml:space="preserve"> </w:t>
      </w:r>
      <w:proofErr w:type="gramStart"/>
      <w:r w:rsidR="008B010E">
        <w:rPr>
          <w:rFonts w:eastAsia="Arial Unicode MS"/>
        </w:rPr>
        <w:t>Praha</w:t>
      </w:r>
      <w:r w:rsidR="0098217C">
        <w:rPr>
          <w:rFonts w:eastAsia="Arial Unicode MS"/>
        </w:rPr>
        <w:t xml:space="preserve"> </w:t>
      </w:r>
      <w:r w:rsidRPr="003D7DF0">
        <w:rPr>
          <w:rFonts w:eastAsia="Arial Unicode MS"/>
        </w:rPr>
        <w:t>: Tyfloservis</w:t>
      </w:r>
      <w:proofErr w:type="gramEnd"/>
      <w:r w:rsidRPr="003D7DF0">
        <w:rPr>
          <w:rFonts w:eastAsia="Arial Unicode MS"/>
        </w:rPr>
        <w:t xml:space="preserve"> o.p.s., 2017. -- 56 stran</w:t>
      </w:r>
      <w:r w:rsidRPr="003D7DF0">
        <w:rPr>
          <w:rFonts w:eastAsia="Arial Unicode MS"/>
        </w:rPr>
        <w:br/>
        <w:t>ISBN 978-80-905611-2-0 (brožováno)</w:t>
      </w:r>
      <w:r w:rsidRPr="003D7DF0">
        <w:rPr>
          <w:rFonts w:eastAsia="Arial Unicode MS"/>
        </w:rPr>
        <w:br/>
      </w:r>
      <w:r w:rsidRPr="003D7DF0">
        <w:rPr>
          <w:rFonts w:eastAsia="Arial Unicode MS"/>
        </w:rPr>
        <w:br/>
        <w:t>316.344.6-056.262 * 364-786 * 364-7 * (437.3)</w:t>
      </w:r>
      <w:r w:rsidRPr="003D7DF0">
        <w:rPr>
          <w:rFonts w:eastAsia="Arial Unicode MS"/>
        </w:rPr>
        <w:br/>
        <w:t>- Tyfloservis (společnost)</w:t>
      </w:r>
      <w:r w:rsidRPr="003D7DF0">
        <w:rPr>
          <w:rFonts w:eastAsia="Arial Unicode MS"/>
        </w:rPr>
        <w:br/>
        <w:t>- osoby se zrakovým postižením -- Česko</w:t>
      </w:r>
      <w:r w:rsidRPr="003D7DF0">
        <w:rPr>
          <w:rFonts w:eastAsia="Arial Unicode MS"/>
        </w:rPr>
        <w:br/>
        <w:t>- sociální integrace -- Česko</w:t>
      </w:r>
      <w:r w:rsidRPr="003D7DF0">
        <w:rPr>
          <w:rFonts w:eastAsia="Arial Unicode MS"/>
        </w:rPr>
        <w:br/>
        <w:t>- sociální služby -- Česko</w:t>
      </w:r>
      <w:r w:rsidRPr="003D7DF0">
        <w:rPr>
          <w:rFonts w:eastAsia="Arial Unicode MS"/>
        </w:rPr>
        <w:br/>
        <w:t>- výroční zprávy</w:t>
      </w:r>
      <w:r w:rsidRPr="003D7DF0">
        <w:rPr>
          <w:rFonts w:eastAsia="Arial Unicode MS"/>
        </w:rPr>
        <w:br/>
      </w:r>
      <w:r w:rsidRPr="003D7DF0">
        <w:rPr>
          <w:rFonts w:eastAsia="Arial Unicode MS"/>
        </w:rPr>
        <w:br/>
        <w:t>364-1/-7 - Druhy sociální pomoci a služeb [18]</w:t>
      </w:r>
    </w:p>
    <w:p w:rsidR="005B4BBE" w:rsidRDefault="005B4BBE" w:rsidP="003D7DF0">
      <w:pPr>
        <w:spacing w:after="0" w:line="240" w:lineRule="auto"/>
        <w:rPr>
          <w:b/>
          <w:sz w:val="28"/>
          <w:szCs w:val="28"/>
        </w:rPr>
      </w:pPr>
    </w:p>
    <w:p w:rsidR="00B16B76" w:rsidRPr="003D7DF0" w:rsidRDefault="00B16B76" w:rsidP="003D7DF0">
      <w:pPr>
        <w:spacing w:after="0" w:line="240" w:lineRule="auto"/>
        <w:rPr>
          <w:rFonts w:ascii="Times New Roman" w:eastAsia="Times New Roman" w:hAnsi="Times New Roman" w:cs="Times New Roman"/>
          <w:sz w:val="24"/>
          <w:szCs w:val="24"/>
          <w:lang w:eastAsia="cs-CZ"/>
        </w:rPr>
      </w:pPr>
      <w:r w:rsidRPr="003D7DF0">
        <w:rPr>
          <w:b/>
          <w:sz w:val="24"/>
          <w:szCs w:val="24"/>
        </w:rPr>
        <w:t xml:space="preserve">ISBN </w:t>
      </w:r>
      <w:r w:rsidRPr="003D7DF0">
        <w:rPr>
          <w:rFonts w:eastAsia="Times New Roman"/>
          <w:b/>
          <w:bCs/>
          <w:sz w:val="24"/>
          <w:szCs w:val="24"/>
          <w:lang w:eastAsia="cs-CZ"/>
        </w:rPr>
        <w:t>978-80-905611-2-0</w:t>
      </w:r>
      <w:r w:rsidR="009F2765" w:rsidRPr="003D7DF0">
        <w:rPr>
          <w:rFonts w:eastAsia="Times New Roman"/>
          <w:b/>
          <w:bCs/>
          <w:sz w:val="24"/>
          <w:szCs w:val="24"/>
          <w:lang w:eastAsia="cs-CZ"/>
        </w:rPr>
        <w:t xml:space="preserve"> (brož.)</w:t>
      </w:r>
    </w:p>
    <w:p w:rsidR="004A440E" w:rsidRPr="00305BA5" w:rsidRDefault="004A440E" w:rsidP="003D7DF0">
      <w:pPr>
        <w:spacing w:after="0" w:line="240" w:lineRule="auto"/>
        <w:rPr>
          <w:color w:val="00B0F0"/>
        </w:rPr>
      </w:pPr>
    </w:p>
    <w:p w:rsidR="005B4BBE" w:rsidRDefault="005B4BBE">
      <w:pPr>
        <w:spacing w:after="0" w:line="240" w:lineRule="auto"/>
        <w:rPr>
          <w:b/>
          <w:sz w:val="28"/>
          <w:szCs w:val="28"/>
        </w:rPr>
      </w:pPr>
      <w:r>
        <w:rPr>
          <w:b/>
          <w:sz w:val="28"/>
          <w:szCs w:val="28"/>
        </w:rPr>
        <w:br w:type="page"/>
      </w:r>
    </w:p>
    <w:p w:rsidR="00C90156" w:rsidRDefault="005D0270">
      <w:pPr>
        <w:spacing w:after="0" w:line="240" w:lineRule="auto"/>
        <w:rPr>
          <w:b/>
          <w:sz w:val="28"/>
          <w:szCs w:val="28"/>
        </w:rPr>
      </w:pPr>
      <w:r>
        <w:rPr>
          <w:b/>
          <w:sz w:val="28"/>
          <w:szCs w:val="28"/>
        </w:rPr>
        <w:lastRenderedPageBreak/>
        <w:t>Úvodem</w:t>
      </w:r>
    </w:p>
    <w:p w:rsidR="00C90156" w:rsidRDefault="00C90156">
      <w:pPr>
        <w:spacing w:after="0" w:line="240" w:lineRule="auto"/>
        <w:rPr>
          <w:b/>
          <w:sz w:val="28"/>
          <w:szCs w:val="28"/>
        </w:rPr>
      </w:pPr>
    </w:p>
    <w:p w:rsidR="00C90156" w:rsidRPr="008814B1" w:rsidRDefault="00C90156" w:rsidP="00C90156">
      <w:pPr>
        <w:spacing w:after="0" w:line="240" w:lineRule="auto"/>
        <w:jc w:val="both"/>
        <w:rPr>
          <w:i/>
        </w:rPr>
      </w:pPr>
      <w:r>
        <w:rPr>
          <w:i/>
        </w:rPr>
        <w:t>„</w:t>
      </w:r>
      <w:r w:rsidRPr="008814B1">
        <w:rPr>
          <w:i/>
        </w:rPr>
        <w:t>Vážené dámy, vážení pánové, milí čtenáři, Tyfloservis se v souladu se svým posláním v roce 2016 věnoval především poskytování sociá</w:t>
      </w:r>
      <w:r>
        <w:rPr>
          <w:i/>
        </w:rPr>
        <w:t>lně rehabilitačních a zdravotně-</w:t>
      </w:r>
      <w:r w:rsidRPr="008814B1">
        <w:rPr>
          <w:i/>
        </w:rPr>
        <w:t>edukačních služeb nevidomým a slabozrakým klientům…</w:t>
      </w:r>
      <w:r>
        <w:rPr>
          <w:i/>
        </w:rPr>
        <w:t>“</w:t>
      </w:r>
    </w:p>
    <w:p w:rsidR="00C90156" w:rsidRDefault="00C90156" w:rsidP="00C90156">
      <w:pPr>
        <w:spacing w:after="120" w:line="240" w:lineRule="auto"/>
        <w:jc w:val="both"/>
      </w:pPr>
      <w:r>
        <w:t>Takovými a jim podobnými slovy začínalo našich minulých šestnáct výročních zpráv a devět zpráv o činnosti za roky předcházející. Protože si právě připomínáme 25. výročí existence projektu Tyfloservis, nabízí se začít třeba jinak:</w:t>
      </w:r>
    </w:p>
    <w:p w:rsidR="00C90156" w:rsidRDefault="00C90156" w:rsidP="00C90156">
      <w:pPr>
        <w:spacing w:after="0" w:line="240" w:lineRule="auto"/>
        <w:jc w:val="both"/>
      </w:pPr>
      <w:r>
        <w:t xml:space="preserve">Vážení a milí čtenáři, v uplynulých pětadvaceti letech se Tyfloservis, </w:t>
      </w:r>
      <w:r w:rsidRPr="00DD4C6D">
        <w:t>v souladu se svým posláním</w:t>
      </w:r>
      <w:r>
        <w:t xml:space="preserve">, </w:t>
      </w:r>
      <w:r w:rsidRPr="00DD4C6D">
        <w:t>věnoval především poskytování sociá</w:t>
      </w:r>
      <w:r>
        <w:t>lně rehabilitačních a zdravotně-</w:t>
      </w:r>
      <w:r w:rsidRPr="00DD4C6D">
        <w:t>edukačních služeb nevidomým a slabozrakým klientům</w:t>
      </w:r>
      <w:r>
        <w:t xml:space="preserve">. Jubileum je podnětem k zamyšlení nad smyslem našich aktivit. Bylo také záminkou k pořádání několika zviditelňujících akcí, o nichž je možné se dočíst na dalších stránkách této výroční zprávy. Máme-li se porozhlédnout po našem čtvrt století, pak vidíme, že administrativních </w:t>
      </w:r>
      <w:r w:rsidRPr="00E3688D">
        <w:t xml:space="preserve">nároků neubývá, spíše naopak. Bohužel stejně tak neubývá potenciálních klientů. V posledních letech naše služby zpravidla využije více než 2 500 nevidomých a slabozrakých lidí ročně. Od </w:t>
      </w:r>
      <w:r>
        <w:t xml:space="preserve">roku 1991 do současnosti to bylo více než 60 000 lidí s vážným zrakovým postižením. </w:t>
      </w:r>
    </w:p>
    <w:p w:rsidR="00C90156" w:rsidRDefault="00C90156" w:rsidP="00C90156">
      <w:pPr>
        <w:spacing w:after="0" w:line="240" w:lineRule="auto"/>
        <w:jc w:val="both"/>
      </w:pPr>
      <w:r>
        <w:t xml:space="preserve">Máme síť dvanácti krajských ambulantních středisek, pěkně vybavených obvyklým zařízením a speciálními pomůckami. Služby poskytuje více než </w:t>
      </w:r>
      <w:r w:rsidRPr="00E3688D">
        <w:t>40 o</w:t>
      </w:r>
      <w:r>
        <w:t xml:space="preserve">bětavých, zkušených a kvalifikovaných pracovníků. Především jim patří velké poděkování a snad nebudu považován za příliš troufalého, řeknu-li, že také děkuji jménem našich klientů.  </w:t>
      </w:r>
    </w:p>
    <w:p w:rsidR="00C90156" w:rsidRDefault="00C90156" w:rsidP="00C90156">
      <w:pPr>
        <w:spacing w:after="0" w:line="240" w:lineRule="auto"/>
        <w:jc w:val="both"/>
      </w:pPr>
      <w:r>
        <w:t xml:space="preserve">Ale zpět do současnosti. Stěžejním úkolem této zprávy je přinést informace o práci s klienty, o hospodaření a dalších aktivitách, ve </w:t>
      </w:r>
      <w:r w:rsidRPr="005B698A">
        <w:t>výročním roce 2016.</w:t>
      </w:r>
      <w:r>
        <w:t xml:space="preserve"> </w:t>
      </w:r>
      <w:r w:rsidRPr="005B698A">
        <w:t xml:space="preserve">Sociálně rehabilitační služby využilo 2 378 klientů, zatímco služby zdravotně-edukační byly poskytnuty 2 068 uživatelům. Oba druhy služeb souběžně využilo 1 650 osob, takže jsme se při poskytování služeb setkali celkem s 2 796 různými </w:t>
      </w:r>
      <w:r>
        <w:t>klienty. Počet hodin přímé práce s nim</w:t>
      </w:r>
      <w:r w:rsidR="00866FFF">
        <w:t>i byl 12 484 a k tomu ještě 14 323</w:t>
      </w:r>
      <w:r>
        <w:t xml:space="preserve"> hodin tzv. práce nepřímé. Evidujeme i dobu strávenou pracovníky na cestě, při poskytování terénní služby. To bylo 6 234 hodin. Dále můžeme uvést 255 informačních a osvětových akcí. Příkladem jsou </w:t>
      </w:r>
      <w:r w:rsidRPr="005B698A">
        <w:t>přednášky pro studenty středních a vysokých škol, dny otevřených dveří, exkurze, výstavy či benefiční koncerty.  K</w:t>
      </w:r>
      <w:r>
        <w:t> dispozici máme nová vydání našich letáčků: Rady průvodcům nevidomých a Zrakové potíže při diabetu.</w:t>
      </w:r>
    </w:p>
    <w:p w:rsidR="00C90156" w:rsidRDefault="00C90156" w:rsidP="00C90156">
      <w:pPr>
        <w:spacing w:after="0" w:line="240" w:lineRule="auto"/>
        <w:jc w:val="both"/>
      </w:pPr>
      <w:r>
        <w:t xml:space="preserve">Myslím, že pro úvodní slovo je tato statistika dostačující. Další aktivity jsou ostatně podrobněji rozvedeny na následujících stránkách. Nemohu si ovšem odpustit ještě jedno číslo. Celkové náklady Tyfloservisu na zajištění poskytovaných služeb v roce 2016 </w:t>
      </w:r>
      <w:r w:rsidR="00866FFF">
        <w:t xml:space="preserve">činily </w:t>
      </w:r>
      <w:r>
        <w:t xml:space="preserve">20 658 139,65 Kč. Je to </w:t>
      </w:r>
      <w:r w:rsidRPr="005B698A">
        <w:t>mnoho, nebo málo? Není snadné určit, jakou cenu by měla mít potřebná pomoc člověku v nepříznivé životní situaci. Víme ale také, jak výrazně za celostátním průměrem pokulhávají mzdy našich pracovníků, po kterých toho tolik chceme. Ať je to, jak chce, snažíme se svou práci o</w:t>
      </w:r>
      <w:r>
        <w:t xml:space="preserve">dvést co nejlépe. Něco snad naznačují výsledky každoročních kontrol. Tentokrát </w:t>
      </w:r>
      <w:r w:rsidRPr="00866FFF">
        <w:t>jich bylo deset. Všechny</w:t>
      </w:r>
      <w:r>
        <w:t xml:space="preserve"> bez zjištění zásadních nedostatků.</w:t>
      </w:r>
    </w:p>
    <w:p w:rsidR="00C90156" w:rsidRDefault="00C90156" w:rsidP="00C90156">
      <w:pPr>
        <w:spacing w:after="0" w:line="240" w:lineRule="auto"/>
        <w:jc w:val="both"/>
      </w:pPr>
      <w:r>
        <w:t xml:space="preserve">Velké poděkování patří všem poskytovatelům finanční podpory, zejména Ministerstvu práce a sociálních věcí, Ministerstvu zdravotnictví ČR, krajským úřadům, statutárním městům a městským částem. Zároveň děkujeme za finanční a morální podporu zakladateli, Sjednocené organizaci nevidomých a </w:t>
      </w:r>
      <w:r w:rsidRPr="005B698A">
        <w:t xml:space="preserve">slabozrakých </w:t>
      </w:r>
      <w:proofErr w:type="gramStart"/>
      <w:r w:rsidRPr="005B698A">
        <w:t xml:space="preserve">ČR, </w:t>
      </w:r>
      <w:proofErr w:type="spellStart"/>
      <w:r w:rsidRPr="005B698A">
        <w:t>z.s</w:t>
      </w:r>
      <w:proofErr w:type="spellEnd"/>
      <w:r w:rsidRPr="005B698A">
        <w:t>.</w:t>
      </w:r>
      <w:proofErr w:type="gramEnd"/>
      <w:r w:rsidR="00866FFF">
        <w:t>,</w:t>
      </w:r>
      <w:r w:rsidRPr="005B698A">
        <w:t xml:space="preserve"> Nadačnímu fondu </w:t>
      </w:r>
      <w:proofErr w:type="spellStart"/>
      <w:r w:rsidRPr="005B698A">
        <w:t>Mathilda</w:t>
      </w:r>
      <w:proofErr w:type="spellEnd"/>
      <w:r w:rsidRPr="005B698A">
        <w:t xml:space="preserve">, </w:t>
      </w:r>
      <w:proofErr w:type="spellStart"/>
      <w:r w:rsidR="00866FFF">
        <w:t>L</w:t>
      </w:r>
      <w:r w:rsidRPr="005B698A">
        <w:t>ions</w:t>
      </w:r>
      <w:proofErr w:type="spellEnd"/>
      <w:r w:rsidRPr="005B698A">
        <w:t xml:space="preserve"> clubům, DSA Prague a mnoha dalším, individuálním dárcům, institucím</w:t>
      </w:r>
      <w:r>
        <w:t xml:space="preserve">, sponzorům a také lékařům. </w:t>
      </w:r>
    </w:p>
    <w:p w:rsidR="00C90156" w:rsidRDefault="00C90156" w:rsidP="00C90156">
      <w:pPr>
        <w:spacing w:after="0" w:line="240" w:lineRule="auto"/>
        <w:jc w:val="both"/>
      </w:pPr>
      <w:r>
        <w:t xml:space="preserve">Speciální poděkování patří paní hraběnce </w:t>
      </w:r>
      <w:proofErr w:type="spellStart"/>
      <w:r>
        <w:t>Mathildě</w:t>
      </w:r>
      <w:proofErr w:type="spellEnd"/>
      <w:r>
        <w:t xml:space="preserve"> </w:t>
      </w:r>
      <w:proofErr w:type="spellStart"/>
      <w:r>
        <w:t>Nostitzové</w:t>
      </w:r>
      <w:proofErr w:type="spellEnd"/>
      <w:r>
        <w:t xml:space="preserve">. Je nám dlouholetou oporou a skutečným povzbuzením. </w:t>
      </w:r>
    </w:p>
    <w:p w:rsidR="00C90156" w:rsidRDefault="00C90156" w:rsidP="00C90156">
      <w:pPr>
        <w:spacing w:after="0" w:line="240" w:lineRule="auto"/>
        <w:jc w:val="both"/>
      </w:pPr>
    </w:p>
    <w:p w:rsidR="00C90156" w:rsidRDefault="00C90156" w:rsidP="00C90156">
      <w:pPr>
        <w:spacing w:after="0" w:line="240" w:lineRule="auto"/>
        <w:jc w:val="both"/>
      </w:pPr>
      <w:r>
        <w:t>PhDr. Josef Cerha</w:t>
      </w:r>
    </w:p>
    <w:p w:rsidR="00C90156" w:rsidRDefault="00C90156" w:rsidP="00C90156">
      <w:pPr>
        <w:spacing w:after="0" w:line="240" w:lineRule="auto"/>
        <w:jc w:val="both"/>
      </w:pPr>
      <w:r>
        <w:t>ředitel Tyfloservisu, o.p.s.</w:t>
      </w:r>
    </w:p>
    <w:p w:rsidR="00C90156" w:rsidRDefault="00C90156">
      <w:pPr>
        <w:spacing w:after="0" w:line="240" w:lineRule="auto"/>
        <w:rPr>
          <w:b/>
          <w:sz w:val="28"/>
          <w:szCs w:val="28"/>
        </w:rPr>
      </w:pPr>
    </w:p>
    <w:p w:rsidR="00781DAB" w:rsidRDefault="00781DAB">
      <w:pPr>
        <w:spacing w:after="0" w:line="240" w:lineRule="auto"/>
        <w:rPr>
          <w:b/>
          <w:sz w:val="28"/>
          <w:szCs w:val="28"/>
        </w:rPr>
      </w:pPr>
      <w:r>
        <w:rPr>
          <w:b/>
          <w:sz w:val="28"/>
          <w:szCs w:val="28"/>
        </w:rPr>
        <w:br w:type="page"/>
      </w:r>
    </w:p>
    <w:p w:rsidR="00DA666D" w:rsidRDefault="00DA666D">
      <w:pPr>
        <w:spacing w:after="0" w:line="240" w:lineRule="auto"/>
        <w:rPr>
          <w:b/>
          <w:sz w:val="28"/>
          <w:szCs w:val="28"/>
        </w:rPr>
      </w:pPr>
      <w:r>
        <w:rPr>
          <w:b/>
          <w:sz w:val="28"/>
          <w:szCs w:val="28"/>
        </w:rPr>
        <w:lastRenderedPageBreak/>
        <w:t>Představujeme</w:t>
      </w:r>
    </w:p>
    <w:p w:rsidR="00FF7A6E" w:rsidRDefault="00FF7A6E" w:rsidP="00FF7A6E">
      <w:pPr>
        <w:spacing w:after="0" w:line="240" w:lineRule="auto"/>
        <w:jc w:val="both"/>
      </w:pPr>
    </w:p>
    <w:p w:rsidR="00DA666D" w:rsidRDefault="00DA666D" w:rsidP="00B0518D">
      <w:pPr>
        <w:spacing w:after="0" w:line="240" w:lineRule="auto"/>
        <w:jc w:val="both"/>
      </w:pPr>
      <w:r w:rsidRPr="00DA666D">
        <w:t>T</w:t>
      </w:r>
      <w:r>
        <w:t xml:space="preserve">entokrát představujeme šest lidí a chtělo by </w:t>
      </w:r>
      <w:r w:rsidRPr="0072248F">
        <w:t xml:space="preserve">se </w:t>
      </w:r>
      <w:r w:rsidR="0072248F" w:rsidRPr="0072248F">
        <w:t>říci</w:t>
      </w:r>
      <w:r w:rsidRPr="0072248F">
        <w:t xml:space="preserve"> lidí</w:t>
      </w:r>
      <w:r w:rsidR="00BF62E7" w:rsidRPr="0072248F">
        <w:t xml:space="preserve"> s</w:t>
      </w:r>
      <w:r w:rsidR="00BF62E7">
        <w:t> velkým „L“. Jsou to členové správní a d</w:t>
      </w:r>
      <w:r>
        <w:t>ozorčí rady Tyfloservisu, jejichž funkční období skončilo závěrem roku 2016. Shodou okolností právě v období završených pětadvaceti let existence projektu Tyfloservis. Poděkování jmenovaným ze strany naší obecně prospěšné společnosti bylo symbolicky také vyjádřeno předáním zvonečků vděčnosti. Stalo se tak při zahájení tradičního pražského koncertu S jarem za ruku. Zaznělo, že zvoneček až dosud dostávali lidé, pomáhající spíše z vnějšku, lidé ze spolupracujících organizací. A že by se nemělo při tom zapomínat na nejbližší, kteří ve svém volnu, obětavě, dobrovolně a bez nároku na finanční ohodnocení plnili svěřené, dodejme, že nepř</w:t>
      </w:r>
      <w:r w:rsidR="00BF62E7">
        <w:t>íliš zábavné, povinnosti členů s</w:t>
      </w:r>
      <w:r>
        <w:t xml:space="preserve">právní a </w:t>
      </w:r>
      <w:r w:rsidR="00BF62E7">
        <w:t>d</w:t>
      </w:r>
      <w:r>
        <w:t>ozorčí rady. Patří jim poděkování klientů a pracovníků Tyfloservisu.</w:t>
      </w:r>
    </w:p>
    <w:p w:rsidR="00B0518D" w:rsidRDefault="00B0518D" w:rsidP="00B0518D">
      <w:pPr>
        <w:spacing w:after="0" w:line="240" w:lineRule="auto"/>
        <w:jc w:val="both"/>
      </w:pPr>
    </w:p>
    <w:p w:rsidR="00DA666D" w:rsidRPr="009D2FEC" w:rsidRDefault="005F3D86" w:rsidP="00DA666D">
      <w:pPr>
        <w:spacing w:after="0" w:line="240" w:lineRule="auto"/>
        <w:rPr>
          <w:b/>
          <w:sz w:val="24"/>
          <w:szCs w:val="24"/>
        </w:rPr>
      </w:pPr>
      <w:r w:rsidRPr="009D2FEC">
        <w:rPr>
          <w:b/>
          <w:sz w:val="24"/>
          <w:szCs w:val="24"/>
        </w:rPr>
        <w:t>d</w:t>
      </w:r>
      <w:r w:rsidR="00DA666D" w:rsidRPr="009D2FEC">
        <w:rPr>
          <w:b/>
          <w:sz w:val="24"/>
          <w:szCs w:val="24"/>
        </w:rPr>
        <w:t xml:space="preserve">oc. PhDr. Lea Květoňová, Ph.D. </w:t>
      </w:r>
    </w:p>
    <w:p w:rsidR="00DA666D" w:rsidRDefault="00DA666D" w:rsidP="00DA666D">
      <w:pPr>
        <w:spacing w:after="0" w:line="240" w:lineRule="auto"/>
      </w:pPr>
      <w:r w:rsidRPr="00BA53AF">
        <w:t>* 3. 10. 1963</w:t>
      </w:r>
    </w:p>
    <w:p w:rsidR="00DA666D" w:rsidRDefault="00BF62E7" w:rsidP="00DA666D">
      <w:pPr>
        <w:spacing w:after="0" w:line="240" w:lineRule="auto"/>
        <w:jc w:val="both"/>
      </w:pPr>
      <w:r>
        <w:t>Dlouholetá obětavá předsedkyně s</w:t>
      </w:r>
      <w:r w:rsidR="00DA666D">
        <w:t>právní rady Tyfloservis</w:t>
      </w:r>
      <w:r w:rsidR="005F3D86">
        <w:t>u</w:t>
      </w:r>
      <w:r w:rsidR="00DA666D">
        <w:t xml:space="preserve">. Speciální pedagožka, vedoucí katedry speciální pedagogiky </w:t>
      </w:r>
      <w:r w:rsidR="00DA666D" w:rsidRPr="00142271">
        <w:t>Ped</w:t>
      </w:r>
      <w:r w:rsidR="00236D33">
        <w:t>agogické fakulty</w:t>
      </w:r>
      <w:r w:rsidR="00DA666D">
        <w:t xml:space="preserve"> Univerzity Karlovy v Praze. Předmětem jejího odborného zájmu je výchova a vzdělávání zrakově postižených dětí. Její profesní orientace a snaha o ucelený pohled na svět jsou pro ni impulzem k zájmu o další skupiny osob se zdravotním postižením, o různé věkové kategorie a o jiné sféry života. </w:t>
      </w:r>
    </w:p>
    <w:p w:rsidR="00DA666D" w:rsidRDefault="00DA666D" w:rsidP="00DA666D">
      <w:pPr>
        <w:spacing w:after="0" w:line="240" w:lineRule="auto"/>
        <w:jc w:val="both"/>
      </w:pPr>
      <w:r>
        <w:t>Paní docentka Květoňová je symbolem spolupráce akademické instituce se sociální službou a propojení teorie s praxí. Bez velké námahy nalézáme společné cíle jako je žádoucí rozvoj oboru nebo dobrá příprava studentů, budoucích pracovníků. Z její publikační činnosti uvádíme:</w:t>
      </w:r>
    </w:p>
    <w:p w:rsidR="00DA666D" w:rsidRPr="0072248F" w:rsidRDefault="00DA666D" w:rsidP="00DA666D">
      <w:pPr>
        <w:spacing w:after="0" w:line="240" w:lineRule="auto"/>
        <w:jc w:val="both"/>
      </w:pPr>
      <w:r w:rsidRPr="0072248F">
        <w:t>Hamadová, P., Květoňová,</w:t>
      </w:r>
      <w:r w:rsidR="00D45AC8" w:rsidRPr="0072248F">
        <w:t xml:space="preserve"> L., Nováková, Z.: </w:t>
      </w:r>
      <w:proofErr w:type="spellStart"/>
      <w:r w:rsidRPr="0072248F">
        <w:t>Oftalmopedie</w:t>
      </w:r>
      <w:proofErr w:type="spellEnd"/>
      <w:r w:rsidRPr="0072248F">
        <w:t xml:space="preserve">. </w:t>
      </w:r>
      <w:proofErr w:type="spellStart"/>
      <w:r w:rsidRPr="0072248F">
        <w:t>Paido</w:t>
      </w:r>
      <w:proofErr w:type="spellEnd"/>
      <w:r w:rsidRPr="0072248F">
        <w:t>, Brno,</w:t>
      </w:r>
      <w:r w:rsidR="00D45AC8" w:rsidRPr="0072248F">
        <w:t xml:space="preserve"> </w:t>
      </w:r>
      <w:r w:rsidRPr="0072248F">
        <w:t>2007.</w:t>
      </w:r>
    </w:p>
    <w:p w:rsidR="00DA666D" w:rsidRDefault="00DA666D" w:rsidP="00DA666D">
      <w:pPr>
        <w:spacing w:after="0" w:line="240" w:lineRule="auto"/>
        <w:jc w:val="both"/>
      </w:pPr>
      <w:r w:rsidRPr="0072248F">
        <w:t>Květoňová, L., Strnadová, I., Hájková, V.: Cesty k inkluzi. Karolinum, Praha, 2012.</w:t>
      </w:r>
    </w:p>
    <w:p w:rsidR="00DA666D" w:rsidRDefault="00DA666D" w:rsidP="00DA666D">
      <w:pPr>
        <w:spacing w:after="0" w:line="240" w:lineRule="auto"/>
        <w:jc w:val="both"/>
      </w:pPr>
    </w:p>
    <w:p w:rsidR="00DA666D" w:rsidRPr="009D2FEC" w:rsidRDefault="00DA666D" w:rsidP="00DA666D">
      <w:pPr>
        <w:spacing w:after="0" w:line="240" w:lineRule="auto"/>
        <w:jc w:val="both"/>
        <w:rPr>
          <w:b/>
          <w:sz w:val="24"/>
          <w:szCs w:val="24"/>
        </w:rPr>
      </w:pPr>
      <w:r w:rsidRPr="009D2FEC">
        <w:rPr>
          <w:b/>
          <w:sz w:val="24"/>
          <w:szCs w:val="24"/>
        </w:rPr>
        <w:t>Mgr. Jan Kovář</w:t>
      </w:r>
    </w:p>
    <w:p w:rsidR="00DA666D" w:rsidRDefault="00DA666D" w:rsidP="00DA666D">
      <w:pPr>
        <w:spacing w:after="0" w:line="240" w:lineRule="auto"/>
        <w:jc w:val="both"/>
      </w:pPr>
      <w:r>
        <w:t>* 19. 1. 1966</w:t>
      </w:r>
    </w:p>
    <w:p w:rsidR="00DA666D" w:rsidRDefault="00BF62E7" w:rsidP="00DA666D">
      <w:pPr>
        <w:spacing w:after="0" w:line="240" w:lineRule="auto"/>
        <w:jc w:val="both"/>
      </w:pPr>
      <w:r>
        <w:t>Člen s</w:t>
      </w:r>
      <w:r w:rsidR="00DA666D">
        <w:t>právní rady. Původním vzděláním speciální pedagog, několik let coby instruktor sociální rehabilitac</w:t>
      </w:r>
      <w:r w:rsidR="005F3D86">
        <w:t>e nevidomých a slabozrakých</w:t>
      </w:r>
      <w:r w:rsidR="00DA666D">
        <w:t xml:space="preserve"> byl zaměstnán v rámci projektu Tyfloservis. Nyní působí v oblasti informatiky. Jeho zkušenost instruktora výuky bodového písma, prostorové orientace a dalších dovedností našla po čase důstojné a potřebné uplatnění v rámci naší </w:t>
      </w:r>
      <w:r w:rsidR="005F3D86">
        <w:t>s</w:t>
      </w:r>
      <w:r w:rsidR="00DA666D">
        <w:t xml:space="preserve">právní rady. </w:t>
      </w:r>
    </w:p>
    <w:p w:rsidR="00DA666D" w:rsidRDefault="00DA666D" w:rsidP="00DA666D">
      <w:pPr>
        <w:spacing w:after="0" w:line="240" w:lineRule="auto"/>
        <w:jc w:val="both"/>
      </w:pPr>
    </w:p>
    <w:p w:rsidR="00DA666D" w:rsidRPr="009D2FEC" w:rsidRDefault="00DA666D" w:rsidP="00DA666D">
      <w:pPr>
        <w:spacing w:after="0" w:line="240" w:lineRule="auto"/>
        <w:jc w:val="both"/>
        <w:rPr>
          <w:b/>
          <w:sz w:val="24"/>
          <w:szCs w:val="24"/>
        </w:rPr>
      </w:pPr>
      <w:r w:rsidRPr="009D2FEC">
        <w:rPr>
          <w:b/>
          <w:sz w:val="24"/>
          <w:szCs w:val="24"/>
        </w:rPr>
        <w:t>PhDr. Milan Pešák</w:t>
      </w:r>
    </w:p>
    <w:p w:rsidR="00DA666D" w:rsidRDefault="00DA666D" w:rsidP="00DA666D">
      <w:pPr>
        <w:spacing w:after="0" w:line="240" w:lineRule="auto"/>
        <w:jc w:val="both"/>
      </w:pPr>
      <w:r>
        <w:t>*</w:t>
      </w:r>
      <w:r w:rsidR="00D45AC8">
        <w:t xml:space="preserve"> </w:t>
      </w:r>
      <w:r>
        <w:t>22. 4. 1963</w:t>
      </w:r>
      <w:r w:rsidR="003572F7">
        <w:t xml:space="preserve"> </w:t>
      </w:r>
    </w:p>
    <w:p w:rsidR="00DA666D" w:rsidRDefault="00DA666D" w:rsidP="00DA666D">
      <w:pPr>
        <w:spacing w:after="0" w:line="240" w:lineRule="auto"/>
        <w:jc w:val="both"/>
      </w:pPr>
      <w:r>
        <w:t xml:space="preserve">V naší rubrice „Představujeme“ není nováčkem. Již výroční zpráva Tyfloservisu za rok </w:t>
      </w:r>
      <w:r w:rsidRPr="00BA53AF">
        <w:t>2009</w:t>
      </w:r>
      <w:r>
        <w:t xml:space="preserve"> přinesla jeho profil. Od té doby se ovšem leccos změnilo. Z bývalého prezidenta organizací nevidomých a slabozrakých nebo </w:t>
      </w:r>
      <w:r w:rsidR="00AC64DE">
        <w:t>radního h</w:t>
      </w:r>
      <w:r w:rsidRPr="00BA53AF">
        <w:t>l. m. Prahy pro</w:t>
      </w:r>
      <w:r>
        <w:t xml:space="preserve"> oblast zdravotnictví se stal senátorem </w:t>
      </w:r>
      <w:r w:rsidRPr="00BA53AF">
        <w:t>(2010-2016)</w:t>
      </w:r>
      <w:r w:rsidR="00BF62E7">
        <w:t>, ale pro nás především členem s</w:t>
      </w:r>
      <w:r>
        <w:t xml:space="preserve">právní rady Tyfloservisu. </w:t>
      </w:r>
    </w:p>
    <w:p w:rsidR="00DA666D" w:rsidRDefault="00DA666D" w:rsidP="00DA666D">
      <w:pPr>
        <w:spacing w:after="0" w:line="240" w:lineRule="auto"/>
        <w:jc w:val="both"/>
      </w:pPr>
      <w:r>
        <w:t>Je člověkem s velkým citem pro hospodárné vynakládání zdrojů, těch finančních, ale i časových a lidských. Jinak vyjádřeno: dělejme to, co je potřeba. Jeho vlastní zkušenosti se životem s vážným postižením zraku, zkušenosti z vysoké politiky nebo z vedení zájmových organizací a úplně normální zájem o člověka dělají z pana doktora Pešáka vý</w:t>
      </w:r>
      <w:r w:rsidR="00BF62E7">
        <w:t>znamný článek naší s</w:t>
      </w:r>
      <w:r>
        <w:t xml:space="preserve">právní rady. </w:t>
      </w:r>
    </w:p>
    <w:p w:rsidR="00DA666D" w:rsidRDefault="00DA666D" w:rsidP="00DA666D">
      <w:pPr>
        <w:spacing w:after="0" w:line="240" w:lineRule="auto"/>
        <w:jc w:val="both"/>
      </w:pPr>
    </w:p>
    <w:p w:rsidR="00DA666D" w:rsidRPr="009D2FEC" w:rsidRDefault="00DA666D" w:rsidP="00DA666D">
      <w:pPr>
        <w:spacing w:after="0" w:line="240" w:lineRule="auto"/>
        <w:jc w:val="both"/>
        <w:rPr>
          <w:b/>
          <w:sz w:val="24"/>
          <w:szCs w:val="24"/>
        </w:rPr>
      </w:pPr>
      <w:r w:rsidRPr="009D2FEC">
        <w:rPr>
          <w:b/>
          <w:sz w:val="24"/>
          <w:szCs w:val="24"/>
        </w:rPr>
        <w:t xml:space="preserve">Ing. Jan </w:t>
      </w:r>
      <w:proofErr w:type="spellStart"/>
      <w:r w:rsidRPr="009D2FEC">
        <w:rPr>
          <w:b/>
          <w:sz w:val="24"/>
          <w:szCs w:val="24"/>
        </w:rPr>
        <w:t>Strašrybka</w:t>
      </w:r>
      <w:proofErr w:type="spellEnd"/>
    </w:p>
    <w:p w:rsidR="00DA666D" w:rsidRDefault="00DA666D" w:rsidP="00DA666D">
      <w:pPr>
        <w:spacing w:after="0" w:line="240" w:lineRule="auto"/>
        <w:jc w:val="both"/>
      </w:pPr>
      <w:r w:rsidRPr="00BA53AF">
        <w:t>* 14. 6. 1958</w:t>
      </w:r>
    </w:p>
    <w:p w:rsidR="00DA666D" w:rsidRDefault="00DA666D" w:rsidP="00DA666D">
      <w:pPr>
        <w:spacing w:after="0" w:line="240" w:lineRule="auto"/>
        <w:jc w:val="both"/>
      </w:pPr>
      <w:r>
        <w:t>Po</w:t>
      </w:r>
      <w:r w:rsidR="00BF62E7">
        <w:t xml:space="preserve"> dlouhou řadu let je předsedou d</w:t>
      </w:r>
      <w:r>
        <w:t xml:space="preserve">ozorčí rady Tyfloservisu. Zúročuje přitom nejen své odborné znalosti z oblasti informačních technologií, ale i bohaté osobní zkušenosti pramenící z kontaktů s nevidomými a slabozrakými lidmi. </w:t>
      </w:r>
    </w:p>
    <w:p w:rsidR="00DA666D" w:rsidRDefault="00DA666D" w:rsidP="00DA666D">
      <w:pPr>
        <w:spacing w:after="0" w:line="240" w:lineRule="auto"/>
        <w:jc w:val="both"/>
      </w:pPr>
      <w:r>
        <w:t xml:space="preserve">V minulosti působil jako pedagog </w:t>
      </w:r>
      <w:r w:rsidRPr="001473F9">
        <w:t>na Gymnáziu pro zrakově postiženou mládež, poté</w:t>
      </w:r>
      <w:r>
        <w:t xml:space="preserve"> v rámci České unie nevidomých a slabozrakých. Významně se podílel na zpřístupňování moderních digitálních zařízení lidem se zrakovým postižením. </w:t>
      </w:r>
    </w:p>
    <w:p w:rsidR="00DA666D" w:rsidRDefault="00DA666D" w:rsidP="00DA666D">
      <w:pPr>
        <w:spacing w:after="0" w:line="240" w:lineRule="auto"/>
        <w:jc w:val="both"/>
      </w:pPr>
    </w:p>
    <w:p w:rsidR="00DA666D" w:rsidRPr="009D2FEC" w:rsidRDefault="00DA666D" w:rsidP="00DA666D">
      <w:pPr>
        <w:spacing w:after="0" w:line="240" w:lineRule="auto"/>
        <w:jc w:val="both"/>
        <w:rPr>
          <w:b/>
          <w:sz w:val="24"/>
          <w:szCs w:val="24"/>
        </w:rPr>
      </w:pPr>
      <w:r w:rsidRPr="009D2FEC">
        <w:rPr>
          <w:b/>
          <w:sz w:val="24"/>
          <w:szCs w:val="24"/>
        </w:rPr>
        <w:lastRenderedPageBreak/>
        <w:t>JUDr. Radmila Chadimová</w:t>
      </w:r>
    </w:p>
    <w:p w:rsidR="00DA666D" w:rsidRDefault="00DA666D" w:rsidP="00DA666D">
      <w:pPr>
        <w:spacing w:after="0" w:line="240" w:lineRule="auto"/>
        <w:jc w:val="both"/>
      </w:pPr>
      <w:r w:rsidRPr="00F90852">
        <w:t>* 16. 1. 1958</w:t>
      </w:r>
    </w:p>
    <w:p w:rsidR="00DA666D" w:rsidRDefault="00BF62E7" w:rsidP="00DA666D">
      <w:pPr>
        <w:spacing w:after="0" w:line="240" w:lineRule="auto"/>
        <w:jc w:val="both"/>
      </w:pPr>
      <w:r>
        <w:t>Dlouholetá členka naší d</w:t>
      </w:r>
      <w:r w:rsidR="00DA666D">
        <w:t xml:space="preserve">ozorčí rady vždy odpovědně a spolehlivě zastávající svoji roli. Profesně zakotvena v oblasti justice. Citlivost pro skutečnou účelnost a efektivitu sociálních služeb se opírá o její znalost prostředí speciálních škol pro zrakově postižené. </w:t>
      </w:r>
    </w:p>
    <w:p w:rsidR="00DA666D" w:rsidRDefault="00DA666D" w:rsidP="00DA666D">
      <w:pPr>
        <w:spacing w:after="0" w:line="240" w:lineRule="auto"/>
        <w:jc w:val="both"/>
      </w:pPr>
    </w:p>
    <w:p w:rsidR="00DA666D" w:rsidRPr="009D2FEC" w:rsidRDefault="00DA666D" w:rsidP="00DA666D">
      <w:pPr>
        <w:spacing w:after="0" w:line="240" w:lineRule="auto"/>
        <w:jc w:val="both"/>
        <w:rPr>
          <w:b/>
          <w:sz w:val="24"/>
          <w:szCs w:val="24"/>
        </w:rPr>
      </w:pPr>
      <w:r w:rsidRPr="009D2FEC">
        <w:rPr>
          <w:b/>
          <w:sz w:val="24"/>
          <w:szCs w:val="24"/>
        </w:rPr>
        <w:t>PhDr. Jiří Reichel</w:t>
      </w:r>
    </w:p>
    <w:p w:rsidR="00DA666D" w:rsidRDefault="00DA666D" w:rsidP="00DA666D">
      <w:pPr>
        <w:spacing w:after="0" w:line="240" w:lineRule="auto"/>
        <w:jc w:val="both"/>
      </w:pPr>
      <w:r w:rsidRPr="00F90852">
        <w:t>* 18. 4. 1947</w:t>
      </w:r>
    </w:p>
    <w:p w:rsidR="00DA666D" w:rsidRDefault="00BF62E7" w:rsidP="00DA666D">
      <w:pPr>
        <w:spacing w:after="0" w:line="240" w:lineRule="auto"/>
        <w:jc w:val="both"/>
      </w:pPr>
      <w:r>
        <w:t>Člen d</w:t>
      </w:r>
      <w:r w:rsidR="00DA666D">
        <w:t>ozorčí rady naší obecně prospěšné společnosti</w:t>
      </w:r>
      <w:r w:rsidR="00DA666D" w:rsidRPr="00F90852">
        <w:t>. Více než 30 let byl šéfredaktorem</w:t>
      </w:r>
      <w:r w:rsidR="00DA666D">
        <w:t xml:space="preserve"> časopisu pro zrakově postižené Zora. Tato průprava a vlastní zkušenost člověka s vážným postižením zraku z něho činí osobu nanejvýš kompetentní posuzovat potřebnost a vstřícnost sociálních služeb pro takto postižené lidi. </w:t>
      </w:r>
    </w:p>
    <w:p w:rsidR="00DA666D" w:rsidRDefault="00DA666D">
      <w:pPr>
        <w:spacing w:after="0" w:line="240" w:lineRule="auto"/>
        <w:rPr>
          <w:b/>
          <w:sz w:val="28"/>
          <w:szCs w:val="28"/>
        </w:rPr>
      </w:pPr>
      <w:r>
        <w:rPr>
          <w:b/>
          <w:sz w:val="28"/>
          <w:szCs w:val="28"/>
        </w:rPr>
        <w:br w:type="page"/>
      </w:r>
    </w:p>
    <w:p w:rsidR="007C5E88" w:rsidRDefault="007C5E88" w:rsidP="00A32414">
      <w:pPr>
        <w:autoSpaceDE w:val="0"/>
        <w:autoSpaceDN w:val="0"/>
        <w:adjustRightInd w:val="0"/>
        <w:spacing w:after="0" w:line="240" w:lineRule="auto"/>
        <w:rPr>
          <w:b/>
          <w:sz w:val="28"/>
          <w:szCs w:val="28"/>
        </w:rPr>
      </w:pPr>
      <w:r w:rsidRPr="00965A83">
        <w:rPr>
          <w:b/>
          <w:sz w:val="28"/>
          <w:szCs w:val="28"/>
        </w:rPr>
        <w:lastRenderedPageBreak/>
        <w:t>Tyfloservis, o.p.s.</w:t>
      </w:r>
    </w:p>
    <w:p w:rsidR="007C5E88" w:rsidRPr="005A0851" w:rsidRDefault="007C5E88" w:rsidP="00A32414">
      <w:pPr>
        <w:autoSpaceDE w:val="0"/>
        <w:autoSpaceDN w:val="0"/>
        <w:adjustRightInd w:val="0"/>
        <w:spacing w:after="0" w:line="240" w:lineRule="auto"/>
      </w:pPr>
    </w:p>
    <w:p w:rsidR="007C5E88" w:rsidRPr="00A26050" w:rsidRDefault="007C5E88" w:rsidP="00D20598">
      <w:pPr>
        <w:autoSpaceDE w:val="0"/>
        <w:autoSpaceDN w:val="0"/>
        <w:adjustRightInd w:val="0"/>
        <w:spacing w:after="0" w:line="240" w:lineRule="auto"/>
        <w:rPr>
          <w:b/>
          <w:sz w:val="24"/>
          <w:szCs w:val="24"/>
        </w:rPr>
      </w:pPr>
      <w:r w:rsidRPr="00A26050">
        <w:rPr>
          <w:b/>
          <w:sz w:val="24"/>
          <w:szCs w:val="24"/>
        </w:rPr>
        <w:t>Poslání</w:t>
      </w:r>
    </w:p>
    <w:p w:rsidR="007C5E88" w:rsidRPr="00965A83" w:rsidRDefault="007C5E88" w:rsidP="00A32414">
      <w:pPr>
        <w:autoSpaceDE w:val="0"/>
        <w:autoSpaceDN w:val="0"/>
        <w:adjustRightInd w:val="0"/>
        <w:spacing w:after="0" w:line="240" w:lineRule="auto"/>
        <w:jc w:val="both"/>
      </w:pPr>
      <w:r w:rsidRPr="00965A83">
        <w:t>Obecně prospěšná společnost Tyfloservis nabízí podporu, informace a nácvik dovedností lidem, kteří přes vážné zrakové potíže hledají cestu k co možná nejsamostatnějšímu životu. Působí též na společnost, aby dokázala k jejich samostatnosti přispívat a pomohla tam, kde je to třeba.</w:t>
      </w:r>
    </w:p>
    <w:p w:rsidR="007C5E88" w:rsidRPr="007C5E88" w:rsidRDefault="007C5E88" w:rsidP="00A32414">
      <w:pPr>
        <w:autoSpaceDE w:val="0"/>
        <w:autoSpaceDN w:val="0"/>
        <w:adjustRightInd w:val="0"/>
        <w:spacing w:after="0" w:line="240" w:lineRule="auto"/>
        <w:rPr>
          <w:b/>
        </w:rPr>
      </w:pPr>
    </w:p>
    <w:p w:rsidR="007C5E88" w:rsidRPr="00A26050" w:rsidRDefault="007C5E88" w:rsidP="00D20598">
      <w:pPr>
        <w:autoSpaceDE w:val="0"/>
        <w:autoSpaceDN w:val="0"/>
        <w:adjustRightInd w:val="0"/>
        <w:spacing w:after="0" w:line="240" w:lineRule="auto"/>
        <w:rPr>
          <w:b/>
          <w:sz w:val="24"/>
          <w:szCs w:val="24"/>
        </w:rPr>
      </w:pPr>
      <w:r>
        <w:rPr>
          <w:b/>
          <w:sz w:val="24"/>
          <w:szCs w:val="24"/>
        </w:rPr>
        <w:t>Základní údaje</w:t>
      </w:r>
    </w:p>
    <w:p w:rsidR="007C5E88" w:rsidRPr="00965A83" w:rsidRDefault="007C5E88" w:rsidP="00A32414">
      <w:pPr>
        <w:autoSpaceDE w:val="0"/>
        <w:autoSpaceDN w:val="0"/>
        <w:adjustRightInd w:val="0"/>
        <w:spacing w:after="0" w:line="240" w:lineRule="auto"/>
      </w:pPr>
      <w:r w:rsidRPr="00965A83">
        <w:t>Název: Tyfloservis, o.p.s.</w:t>
      </w:r>
    </w:p>
    <w:p w:rsidR="007C5E88" w:rsidRPr="00965A83" w:rsidRDefault="007C5E88" w:rsidP="00A32414">
      <w:pPr>
        <w:autoSpaceDE w:val="0"/>
        <w:autoSpaceDN w:val="0"/>
        <w:adjustRightInd w:val="0"/>
        <w:spacing w:after="0" w:line="240" w:lineRule="auto"/>
      </w:pPr>
      <w:r w:rsidRPr="00965A83">
        <w:t>Právní forma: obecně prospěšná společnost</w:t>
      </w:r>
    </w:p>
    <w:p w:rsidR="007C5E88" w:rsidRPr="00965A83" w:rsidRDefault="007C5E88" w:rsidP="00A32414">
      <w:pPr>
        <w:autoSpaceDE w:val="0"/>
        <w:autoSpaceDN w:val="0"/>
        <w:adjustRightInd w:val="0"/>
        <w:spacing w:after="0" w:line="240" w:lineRule="auto"/>
      </w:pPr>
      <w:r w:rsidRPr="00965A83">
        <w:t>Sídlo: Krakovská 1695/21, 110 00 Praha 1</w:t>
      </w:r>
    </w:p>
    <w:p w:rsidR="007C5E88" w:rsidRPr="00965A83" w:rsidRDefault="007C5E88" w:rsidP="00A32414">
      <w:pPr>
        <w:autoSpaceDE w:val="0"/>
        <w:autoSpaceDN w:val="0"/>
        <w:adjustRightInd w:val="0"/>
        <w:spacing w:after="0" w:line="240" w:lineRule="auto"/>
      </w:pPr>
      <w:r w:rsidRPr="00965A83">
        <w:t>Tel.: 221 462 365, fax: 221 462 361</w:t>
      </w:r>
    </w:p>
    <w:p w:rsidR="007C5E88" w:rsidRPr="00965A83" w:rsidRDefault="007C5E88" w:rsidP="00A32414">
      <w:pPr>
        <w:autoSpaceDE w:val="0"/>
        <w:autoSpaceDN w:val="0"/>
        <w:adjustRightInd w:val="0"/>
        <w:spacing w:after="0" w:line="240" w:lineRule="auto"/>
      </w:pPr>
      <w:r w:rsidRPr="00965A83">
        <w:t>E-mail: centrum@tyfloservis.cz</w:t>
      </w:r>
    </w:p>
    <w:p w:rsidR="007C5E88" w:rsidRPr="00965A83" w:rsidRDefault="007C5E88" w:rsidP="00A32414">
      <w:pPr>
        <w:autoSpaceDE w:val="0"/>
        <w:autoSpaceDN w:val="0"/>
        <w:adjustRightInd w:val="0"/>
        <w:spacing w:after="0" w:line="240" w:lineRule="auto"/>
      </w:pPr>
      <w:r w:rsidRPr="00965A83">
        <w:t>Web: www.tyfloservis.cz</w:t>
      </w:r>
    </w:p>
    <w:p w:rsidR="007C5E88" w:rsidRPr="00965A83" w:rsidRDefault="007C5E88" w:rsidP="00A32414">
      <w:pPr>
        <w:autoSpaceDE w:val="0"/>
        <w:autoSpaceDN w:val="0"/>
        <w:adjustRightInd w:val="0"/>
        <w:spacing w:after="0" w:line="240" w:lineRule="auto"/>
      </w:pPr>
    </w:p>
    <w:p w:rsidR="007C5E88" w:rsidRPr="00965A83" w:rsidRDefault="007C5E88" w:rsidP="00A32414">
      <w:pPr>
        <w:autoSpaceDE w:val="0"/>
        <w:autoSpaceDN w:val="0"/>
        <w:adjustRightInd w:val="0"/>
        <w:spacing w:after="0" w:line="240" w:lineRule="auto"/>
      </w:pPr>
      <w:r w:rsidRPr="00965A83">
        <w:t>IČ: 26200481</w:t>
      </w:r>
    </w:p>
    <w:p w:rsidR="007C5E88" w:rsidRPr="00965A83" w:rsidRDefault="007C5E88" w:rsidP="00A32414">
      <w:pPr>
        <w:autoSpaceDE w:val="0"/>
        <w:autoSpaceDN w:val="0"/>
        <w:adjustRightInd w:val="0"/>
        <w:spacing w:after="0" w:line="240" w:lineRule="auto"/>
      </w:pPr>
      <w:r w:rsidRPr="00965A83">
        <w:t>DIČ: CZ26200481</w:t>
      </w:r>
    </w:p>
    <w:p w:rsidR="007C5E88" w:rsidRDefault="007C5E88" w:rsidP="00A32414">
      <w:pPr>
        <w:autoSpaceDE w:val="0"/>
        <w:autoSpaceDN w:val="0"/>
        <w:adjustRightInd w:val="0"/>
        <w:spacing w:after="0" w:line="240" w:lineRule="auto"/>
      </w:pPr>
      <w:r w:rsidRPr="00965A83">
        <w:t>Centrální bankovní účet: ČS, a.s., Václavské nám. 16,</w:t>
      </w:r>
      <w:r>
        <w:t xml:space="preserve"> 111 21 Praha 1</w:t>
      </w:r>
    </w:p>
    <w:p w:rsidR="007C5E88" w:rsidRPr="00965A83" w:rsidRDefault="007C5E88" w:rsidP="00A32414">
      <w:pPr>
        <w:autoSpaceDE w:val="0"/>
        <w:autoSpaceDN w:val="0"/>
        <w:adjustRightInd w:val="0"/>
        <w:spacing w:after="0" w:line="240" w:lineRule="auto"/>
      </w:pPr>
      <w:r w:rsidRPr="00965A83">
        <w:t xml:space="preserve">č. </w:t>
      </w:r>
      <w:proofErr w:type="spellStart"/>
      <w:r w:rsidRPr="00965A83">
        <w:t>ú.</w:t>
      </w:r>
      <w:proofErr w:type="spellEnd"/>
      <w:r w:rsidRPr="00965A83">
        <w:t>: 1941297349/0800</w:t>
      </w:r>
    </w:p>
    <w:p w:rsidR="007C5E88" w:rsidRPr="00965A83" w:rsidRDefault="007C5E88" w:rsidP="00A32414">
      <w:pPr>
        <w:autoSpaceDE w:val="0"/>
        <w:autoSpaceDN w:val="0"/>
        <w:adjustRightInd w:val="0"/>
        <w:spacing w:after="0" w:line="240" w:lineRule="auto"/>
      </w:pPr>
    </w:p>
    <w:p w:rsidR="007C5E88" w:rsidRPr="001A7CE0" w:rsidRDefault="007C5E88" w:rsidP="00A32414">
      <w:pPr>
        <w:autoSpaceDE w:val="0"/>
        <w:autoSpaceDN w:val="0"/>
        <w:adjustRightInd w:val="0"/>
        <w:spacing w:after="0" w:line="240" w:lineRule="auto"/>
      </w:pPr>
      <w:r w:rsidRPr="001A7CE0">
        <w:t>Datum vzniku: 18. 9. 2000</w:t>
      </w:r>
    </w:p>
    <w:p w:rsidR="007C5E88" w:rsidRPr="001A7CE0" w:rsidRDefault="007C5E88" w:rsidP="00A32414">
      <w:pPr>
        <w:autoSpaceDE w:val="0"/>
        <w:autoSpaceDN w:val="0"/>
        <w:adjustRightInd w:val="0"/>
        <w:spacing w:after="0" w:line="240" w:lineRule="auto"/>
      </w:pPr>
      <w:r w:rsidRPr="001A7CE0">
        <w:t>Datum založení: 11. 8. 2000</w:t>
      </w:r>
    </w:p>
    <w:p w:rsidR="007C5E88" w:rsidRPr="001A7CE0" w:rsidRDefault="007C5E88" w:rsidP="00A32414">
      <w:pPr>
        <w:autoSpaceDE w:val="0"/>
        <w:autoSpaceDN w:val="0"/>
        <w:adjustRightInd w:val="0"/>
        <w:spacing w:after="0" w:line="240" w:lineRule="auto"/>
      </w:pPr>
      <w:r w:rsidRPr="001A7CE0">
        <w:t>Zahájení obecně prospěšné činnosti: 1. 1. 2001</w:t>
      </w:r>
    </w:p>
    <w:p w:rsidR="007C5E88" w:rsidRPr="00111164" w:rsidRDefault="007C5E88" w:rsidP="00A32414">
      <w:pPr>
        <w:autoSpaceDE w:val="0"/>
        <w:autoSpaceDN w:val="0"/>
        <w:adjustRightInd w:val="0"/>
        <w:spacing w:after="0" w:line="240" w:lineRule="auto"/>
        <w:rPr>
          <w:highlight w:val="yellow"/>
        </w:rPr>
      </w:pPr>
    </w:p>
    <w:p w:rsidR="007C5E88" w:rsidRPr="001A7CE0" w:rsidRDefault="007C5E88" w:rsidP="00A32414">
      <w:pPr>
        <w:autoSpaceDE w:val="0"/>
        <w:autoSpaceDN w:val="0"/>
        <w:adjustRightInd w:val="0"/>
        <w:spacing w:after="0" w:line="240" w:lineRule="auto"/>
      </w:pPr>
      <w:r w:rsidRPr="001A7CE0">
        <w:t>Zakladatel: Sjednocená organizace nevidomých a slabozrakých Č</w:t>
      </w:r>
      <w:r w:rsidR="00CA20A8">
        <w:t>eské republiky, zapsaný spolek</w:t>
      </w:r>
      <w:r w:rsidRPr="001A7CE0">
        <w:t xml:space="preserve"> (dále také SONS ČR</w:t>
      </w:r>
      <w:r>
        <w:t>, z.</w:t>
      </w:r>
      <w:r w:rsidR="00163EFD">
        <w:t xml:space="preserve"> </w:t>
      </w:r>
      <w:proofErr w:type="gramStart"/>
      <w:r>
        <w:t>s.</w:t>
      </w:r>
      <w:proofErr w:type="gramEnd"/>
      <w:r w:rsidRPr="001A7CE0">
        <w:t>)</w:t>
      </w:r>
    </w:p>
    <w:p w:rsidR="007C5E88" w:rsidRPr="001A7CE0" w:rsidRDefault="007C5E88" w:rsidP="00A32414">
      <w:pPr>
        <w:autoSpaceDE w:val="0"/>
        <w:autoSpaceDN w:val="0"/>
        <w:adjustRightInd w:val="0"/>
        <w:spacing w:after="0" w:line="240" w:lineRule="auto"/>
      </w:pPr>
      <w:r w:rsidRPr="001A7CE0">
        <w:t>Statutární zástupce: PhDr. Josef Cerha, ředitel</w:t>
      </w:r>
    </w:p>
    <w:p w:rsidR="007C5E88" w:rsidRPr="001A7CE0" w:rsidRDefault="007C5E88" w:rsidP="00A32414">
      <w:pPr>
        <w:autoSpaceDE w:val="0"/>
        <w:autoSpaceDN w:val="0"/>
        <w:adjustRightInd w:val="0"/>
        <w:spacing w:after="0" w:line="240" w:lineRule="auto"/>
      </w:pPr>
      <w:r w:rsidRPr="001A7CE0">
        <w:t xml:space="preserve">Přepočtený počet pracovníků: </w:t>
      </w:r>
      <w:r>
        <w:t>41</w:t>
      </w:r>
    </w:p>
    <w:p w:rsidR="007C5E88" w:rsidRPr="00111164" w:rsidRDefault="007C5E88" w:rsidP="00A32414">
      <w:pPr>
        <w:autoSpaceDE w:val="0"/>
        <w:autoSpaceDN w:val="0"/>
        <w:adjustRightInd w:val="0"/>
        <w:spacing w:after="0" w:line="240" w:lineRule="auto"/>
        <w:rPr>
          <w:highlight w:val="yellow"/>
        </w:rPr>
      </w:pPr>
    </w:p>
    <w:p w:rsidR="007C5E88" w:rsidRPr="001A7CE0" w:rsidRDefault="007C5E88" w:rsidP="00A32414">
      <w:pPr>
        <w:autoSpaceDE w:val="0"/>
        <w:autoSpaceDN w:val="0"/>
        <w:adjustRightInd w:val="0"/>
        <w:spacing w:after="0" w:line="240" w:lineRule="auto"/>
      </w:pPr>
      <w:r w:rsidRPr="001A7CE0">
        <w:t>Registrace: rejstřík OPS, Městský soud v Praze, oddíl O, vložka 186</w:t>
      </w:r>
    </w:p>
    <w:p w:rsidR="007C5E88" w:rsidRPr="001A7CE0" w:rsidRDefault="007C5E88" w:rsidP="00A32414">
      <w:pPr>
        <w:autoSpaceDE w:val="0"/>
        <w:autoSpaceDN w:val="0"/>
        <w:adjustRightInd w:val="0"/>
        <w:spacing w:after="0" w:line="240" w:lineRule="auto"/>
        <w:jc w:val="both"/>
      </w:pPr>
      <w:r w:rsidRPr="001A7CE0">
        <w:t>Druh obecně prospěšných služeb: terénní a ambulantní rehabilitace nevidomých a slabozrakých osob</w:t>
      </w:r>
    </w:p>
    <w:p w:rsidR="007C5E88" w:rsidRPr="001A7CE0" w:rsidRDefault="007C5E88" w:rsidP="00A32414">
      <w:pPr>
        <w:autoSpaceDE w:val="0"/>
        <w:autoSpaceDN w:val="0"/>
        <w:adjustRightInd w:val="0"/>
        <w:spacing w:after="0" w:line="240" w:lineRule="auto"/>
        <w:jc w:val="both"/>
      </w:pPr>
      <w:r w:rsidRPr="001A7CE0">
        <w:t>Registrace sociálních služeb dle zákona č. 108/2006 Sb., o sociálních službách: přidělena dne 31. 10. 2007 (§ 70 sociální rehabilitace)</w:t>
      </w:r>
    </w:p>
    <w:p w:rsidR="007C5E88" w:rsidRPr="001A7CE0" w:rsidRDefault="007C5E88" w:rsidP="00A32414">
      <w:pPr>
        <w:autoSpaceDE w:val="0"/>
        <w:autoSpaceDN w:val="0"/>
        <w:adjustRightInd w:val="0"/>
        <w:spacing w:after="0" w:line="240" w:lineRule="auto"/>
        <w:jc w:val="both"/>
      </w:pPr>
      <w:r w:rsidRPr="001A7CE0">
        <w:t>Status: Tyfloservisu, o.p.s. byl udělen status fakultní školy Pedagogické fakulty Univerzity Karlovy v</w:t>
      </w:r>
      <w:r w:rsidR="00CA20A8">
        <w:t> </w:t>
      </w:r>
      <w:r w:rsidRPr="001A7CE0">
        <w:t>Praze</w:t>
      </w:r>
      <w:r w:rsidR="00CA20A8">
        <w:t>.</w:t>
      </w:r>
    </w:p>
    <w:p w:rsidR="007C5E88" w:rsidRPr="001A7CE0" w:rsidRDefault="007C5E88" w:rsidP="00A32414">
      <w:pPr>
        <w:autoSpaceDE w:val="0"/>
        <w:autoSpaceDN w:val="0"/>
        <w:adjustRightInd w:val="0"/>
        <w:spacing w:after="0" w:line="240" w:lineRule="auto"/>
      </w:pPr>
      <w:r w:rsidRPr="0000702A">
        <w:t>Na základě živno</w:t>
      </w:r>
      <w:r>
        <w:t>stenského listu byla v roce 2016</w:t>
      </w:r>
      <w:r w:rsidRPr="0000702A">
        <w:t xml:space="preserve"> provozována doplňková činnost</w:t>
      </w:r>
      <w:r w:rsidR="00CA20A8">
        <w:t>.</w:t>
      </w:r>
    </w:p>
    <w:p w:rsidR="007C5E88" w:rsidRPr="001A7CE0" w:rsidRDefault="007C5E88" w:rsidP="00A32414">
      <w:pPr>
        <w:autoSpaceDE w:val="0"/>
        <w:autoSpaceDN w:val="0"/>
        <w:adjustRightInd w:val="0"/>
        <w:spacing w:after="0" w:line="240" w:lineRule="auto"/>
        <w:jc w:val="both"/>
      </w:pPr>
      <w:r w:rsidRPr="001A7CE0">
        <w:t>Členství v organiz</w:t>
      </w:r>
      <w:r>
        <w:t xml:space="preserve">acích: </w:t>
      </w:r>
      <w:r w:rsidRPr="001A7CE0">
        <w:t>ČRSS (Česká rada sociálních služeb)</w:t>
      </w:r>
    </w:p>
    <w:p w:rsidR="007C5E88" w:rsidRPr="007C5E88" w:rsidRDefault="007C5E88" w:rsidP="00A32414">
      <w:pPr>
        <w:autoSpaceDE w:val="0"/>
        <w:autoSpaceDN w:val="0"/>
        <w:adjustRightInd w:val="0"/>
        <w:spacing w:after="0" w:line="240" w:lineRule="auto"/>
        <w:rPr>
          <w:b/>
          <w:highlight w:val="yellow"/>
        </w:rPr>
      </w:pPr>
    </w:p>
    <w:p w:rsidR="009D2FEC" w:rsidRDefault="007C5E88" w:rsidP="00D20598">
      <w:pPr>
        <w:autoSpaceDE w:val="0"/>
        <w:autoSpaceDN w:val="0"/>
        <w:adjustRightInd w:val="0"/>
        <w:spacing w:after="0" w:line="240" w:lineRule="auto"/>
        <w:rPr>
          <w:b/>
          <w:sz w:val="24"/>
          <w:szCs w:val="24"/>
        </w:rPr>
      </w:pPr>
      <w:r w:rsidRPr="005A6015">
        <w:rPr>
          <w:b/>
          <w:sz w:val="24"/>
          <w:szCs w:val="24"/>
        </w:rPr>
        <w:t>Organizační struktura</w:t>
      </w:r>
    </w:p>
    <w:p w:rsidR="00D20598" w:rsidRDefault="00D20598" w:rsidP="00DA120A">
      <w:pPr>
        <w:autoSpaceDE w:val="0"/>
        <w:autoSpaceDN w:val="0"/>
        <w:adjustRightInd w:val="0"/>
        <w:spacing w:after="0" w:line="240" w:lineRule="auto"/>
        <w:rPr>
          <w:b/>
          <w:highlight w:val="cyan"/>
        </w:rPr>
      </w:pPr>
    </w:p>
    <w:p w:rsidR="007C5E88" w:rsidRPr="009D2FEC" w:rsidRDefault="007C5E88" w:rsidP="00DA120A">
      <w:pPr>
        <w:autoSpaceDE w:val="0"/>
        <w:autoSpaceDN w:val="0"/>
        <w:adjustRightInd w:val="0"/>
        <w:spacing w:after="0" w:line="240" w:lineRule="auto"/>
        <w:rPr>
          <w:b/>
          <w:sz w:val="24"/>
          <w:szCs w:val="24"/>
        </w:rPr>
      </w:pPr>
      <w:r w:rsidRPr="0072248F">
        <w:rPr>
          <w:b/>
        </w:rPr>
        <w:t>Správní rada</w:t>
      </w:r>
    </w:p>
    <w:p w:rsidR="007C5E88" w:rsidRPr="005A6015" w:rsidRDefault="007C5E88" w:rsidP="00A32414">
      <w:pPr>
        <w:autoSpaceDE w:val="0"/>
        <w:autoSpaceDN w:val="0"/>
        <w:adjustRightInd w:val="0"/>
        <w:spacing w:after="0" w:line="240" w:lineRule="auto"/>
      </w:pPr>
      <w:r w:rsidRPr="005A6015">
        <w:t>Předsedkyně: doc. PhDr. Lea Květoňová, Ph.D.</w:t>
      </w:r>
    </w:p>
    <w:p w:rsidR="007C5E88" w:rsidRPr="005A6015" w:rsidRDefault="00326FD9" w:rsidP="00A32414">
      <w:pPr>
        <w:autoSpaceDE w:val="0"/>
        <w:autoSpaceDN w:val="0"/>
        <w:adjustRightInd w:val="0"/>
        <w:spacing w:after="0" w:line="240" w:lineRule="auto"/>
      </w:pPr>
      <w:r>
        <w:t>Člen: Mgr. Jan Kovář</w:t>
      </w:r>
    </w:p>
    <w:p w:rsidR="007C5E88" w:rsidRPr="005A6015" w:rsidRDefault="00326FD9" w:rsidP="00A32414">
      <w:pPr>
        <w:autoSpaceDE w:val="0"/>
        <w:autoSpaceDN w:val="0"/>
        <w:adjustRightInd w:val="0"/>
        <w:spacing w:after="0" w:line="240" w:lineRule="auto"/>
      </w:pPr>
      <w:r>
        <w:t>Člen: PhDr. Milan Pešák</w:t>
      </w:r>
    </w:p>
    <w:p w:rsidR="007C5E88" w:rsidRPr="005A6015" w:rsidRDefault="007C5E88" w:rsidP="00A32414">
      <w:pPr>
        <w:autoSpaceDE w:val="0"/>
        <w:autoSpaceDN w:val="0"/>
        <w:adjustRightInd w:val="0"/>
        <w:spacing w:after="0" w:line="240" w:lineRule="auto"/>
      </w:pPr>
    </w:p>
    <w:p w:rsidR="007C5E88" w:rsidRPr="005A6015" w:rsidRDefault="007C5E88" w:rsidP="00A32414">
      <w:pPr>
        <w:autoSpaceDE w:val="0"/>
        <w:autoSpaceDN w:val="0"/>
        <w:adjustRightInd w:val="0"/>
        <w:spacing w:after="0" w:line="240" w:lineRule="auto"/>
        <w:rPr>
          <w:b/>
        </w:rPr>
      </w:pPr>
      <w:r w:rsidRPr="005A6015">
        <w:rPr>
          <w:b/>
        </w:rPr>
        <w:t>Dozorčí rada</w:t>
      </w:r>
    </w:p>
    <w:p w:rsidR="007C5E88" w:rsidRDefault="007C5E88" w:rsidP="00A32414">
      <w:pPr>
        <w:autoSpaceDE w:val="0"/>
        <w:autoSpaceDN w:val="0"/>
        <w:adjustRightInd w:val="0"/>
        <w:spacing w:after="0" w:line="240" w:lineRule="auto"/>
      </w:pPr>
      <w:r>
        <w:t xml:space="preserve">Předseda: </w:t>
      </w:r>
      <w:r w:rsidR="00326FD9">
        <w:t xml:space="preserve">Ing. Jan </w:t>
      </w:r>
      <w:proofErr w:type="spellStart"/>
      <w:r w:rsidR="00326FD9">
        <w:t>Strašrybka</w:t>
      </w:r>
      <w:proofErr w:type="spellEnd"/>
    </w:p>
    <w:p w:rsidR="007C5E88" w:rsidRPr="005A6015" w:rsidRDefault="007C5E88" w:rsidP="00A32414">
      <w:pPr>
        <w:autoSpaceDE w:val="0"/>
        <w:autoSpaceDN w:val="0"/>
        <w:adjustRightInd w:val="0"/>
        <w:spacing w:after="0" w:line="240" w:lineRule="auto"/>
      </w:pPr>
      <w:r>
        <w:t xml:space="preserve">Členka: </w:t>
      </w:r>
      <w:r w:rsidRPr="0020018A">
        <w:t>JUDr. Radmila Chadimová</w:t>
      </w:r>
    </w:p>
    <w:p w:rsidR="007C5E88" w:rsidRPr="005A6015" w:rsidRDefault="007C5E88" w:rsidP="00A32414">
      <w:pPr>
        <w:autoSpaceDE w:val="0"/>
        <w:autoSpaceDN w:val="0"/>
        <w:adjustRightInd w:val="0"/>
        <w:spacing w:after="0" w:line="240" w:lineRule="auto"/>
      </w:pPr>
      <w:r w:rsidRPr="005A6015">
        <w:t>Člen</w:t>
      </w:r>
      <w:r w:rsidR="00326FD9">
        <w:t>ka: PhDr. Jiří Reichel</w:t>
      </w:r>
    </w:p>
    <w:p w:rsidR="007C5E88" w:rsidRPr="005A6015" w:rsidRDefault="007C5E88" w:rsidP="00A32414">
      <w:pPr>
        <w:autoSpaceDE w:val="0"/>
        <w:autoSpaceDN w:val="0"/>
        <w:adjustRightInd w:val="0"/>
        <w:spacing w:after="0" w:line="240" w:lineRule="auto"/>
      </w:pPr>
    </w:p>
    <w:p w:rsidR="007C5E88" w:rsidRPr="005A6015" w:rsidRDefault="007C5E88" w:rsidP="00A32414">
      <w:pPr>
        <w:autoSpaceDE w:val="0"/>
        <w:autoSpaceDN w:val="0"/>
        <w:adjustRightInd w:val="0"/>
        <w:spacing w:after="0" w:line="240" w:lineRule="auto"/>
        <w:rPr>
          <w:b/>
        </w:rPr>
      </w:pPr>
      <w:r w:rsidRPr="005A6015">
        <w:rPr>
          <w:b/>
        </w:rPr>
        <w:t>Statutární zástupce – ředitel</w:t>
      </w:r>
    </w:p>
    <w:p w:rsidR="007C5E88" w:rsidRPr="005A6015" w:rsidRDefault="007C5E88" w:rsidP="00A32414">
      <w:pPr>
        <w:autoSpaceDE w:val="0"/>
        <w:autoSpaceDN w:val="0"/>
        <w:adjustRightInd w:val="0"/>
        <w:spacing w:after="0" w:line="240" w:lineRule="auto"/>
      </w:pPr>
      <w:r w:rsidRPr="005A6015">
        <w:t>PhDr. Josef Cerha</w:t>
      </w:r>
    </w:p>
    <w:p w:rsidR="007C5E88" w:rsidRPr="00111164" w:rsidRDefault="007C5E88" w:rsidP="00A32414">
      <w:pPr>
        <w:autoSpaceDE w:val="0"/>
        <w:autoSpaceDN w:val="0"/>
        <w:adjustRightInd w:val="0"/>
        <w:spacing w:after="0" w:line="240" w:lineRule="auto"/>
        <w:rPr>
          <w:highlight w:val="yellow"/>
        </w:rPr>
      </w:pPr>
    </w:p>
    <w:p w:rsidR="007C5E88" w:rsidRPr="0072248F" w:rsidRDefault="003572F7" w:rsidP="00A32414">
      <w:pPr>
        <w:autoSpaceDE w:val="0"/>
        <w:autoSpaceDN w:val="0"/>
        <w:adjustRightInd w:val="0"/>
        <w:spacing w:after="0" w:line="240" w:lineRule="auto"/>
        <w:rPr>
          <w:b/>
        </w:rPr>
      </w:pPr>
      <w:r w:rsidRPr="0072248F">
        <w:rPr>
          <w:b/>
        </w:rPr>
        <w:t>Pracovníci O</w:t>
      </w:r>
      <w:r w:rsidR="007C5E88" w:rsidRPr="0072248F">
        <w:rPr>
          <w:b/>
        </w:rPr>
        <w:t>rganizačního a metodického centra</w:t>
      </w:r>
    </w:p>
    <w:p w:rsidR="00326FD9" w:rsidRPr="005A6015" w:rsidRDefault="00326FD9" w:rsidP="00326FD9">
      <w:pPr>
        <w:autoSpaceDE w:val="0"/>
        <w:autoSpaceDN w:val="0"/>
        <w:adjustRightInd w:val="0"/>
        <w:spacing w:after="0" w:line="240" w:lineRule="auto"/>
        <w:rPr>
          <w:b/>
        </w:rPr>
      </w:pPr>
      <w:r w:rsidRPr="0072248F">
        <w:rPr>
          <w:b/>
        </w:rPr>
        <w:lastRenderedPageBreak/>
        <w:t>Zástupce ředitele</w:t>
      </w:r>
      <w:r w:rsidR="00750224" w:rsidRPr="0072248F">
        <w:rPr>
          <w:b/>
        </w:rPr>
        <w:t>:</w:t>
      </w:r>
    </w:p>
    <w:p w:rsidR="00326FD9" w:rsidRPr="005A6015" w:rsidRDefault="00326FD9" w:rsidP="00326FD9">
      <w:pPr>
        <w:autoSpaceDE w:val="0"/>
        <w:autoSpaceDN w:val="0"/>
        <w:adjustRightInd w:val="0"/>
        <w:spacing w:after="0" w:line="240" w:lineRule="auto"/>
      </w:pPr>
      <w:r w:rsidRPr="005A6015">
        <w:t xml:space="preserve">ThDr. Eva Machová, </w:t>
      </w:r>
      <w:proofErr w:type="spellStart"/>
      <w:r w:rsidRPr="005A6015">
        <w:t>Th.D</w:t>
      </w:r>
      <w:proofErr w:type="spellEnd"/>
      <w:r w:rsidRPr="005A6015">
        <w:t>.</w:t>
      </w:r>
    </w:p>
    <w:p w:rsidR="007C5E88" w:rsidRPr="00821486" w:rsidRDefault="007C5E88" w:rsidP="00A32414">
      <w:pPr>
        <w:autoSpaceDE w:val="0"/>
        <w:autoSpaceDN w:val="0"/>
        <w:adjustRightInd w:val="0"/>
        <w:spacing w:after="0" w:line="240" w:lineRule="auto"/>
        <w:rPr>
          <w:b/>
        </w:rPr>
      </w:pPr>
      <w:r w:rsidRPr="00821486">
        <w:rPr>
          <w:b/>
        </w:rPr>
        <w:t>Vedoucí sekretariátu:</w:t>
      </w:r>
    </w:p>
    <w:p w:rsidR="007C5E88" w:rsidRPr="00821486" w:rsidRDefault="007C5E88" w:rsidP="00A32414">
      <w:pPr>
        <w:autoSpaceDE w:val="0"/>
        <w:autoSpaceDN w:val="0"/>
        <w:adjustRightInd w:val="0"/>
        <w:spacing w:after="0" w:line="240" w:lineRule="auto"/>
      </w:pPr>
      <w:r>
        <w:t>Klára Pětická</w:t>
      </w:r>
    </w:p>
    <w:p w:rsidR="007C5E88" w:rsidRPr="00821486" w:rsidRDefault="007C5E88" w:rsidP="00A32414">
      <w:pPr>
        <w:autoSpaceDE w:val="0"/>
        <w:autoSpaceDN w:val="0"/>
        <w:adjustRightInd w:val="0"/>
        <w:spacing w:after="0" w:line="240" w:lineRule="auto"/>
        <w:rPr>
          <w:b/>
        </w:rPr>
      </w:pPr>
      <w:proofErr w:type="spellStart"/>
      <w:r w:rsidRPr="00821486">
        <w:rPr>
          <w:b/>
        </w:rPr>
        <w:t>Fundraising</w:t>
      </w:r>
      <w:proofErr w:type="spellEnd"/>
      <w:r w:rsidRPr="00821486">
        <w:rPr>
          <w:b/>
        </w:rPr>
        <w:t xml:space="preserve"> &amp; public relations:</w:t>
      </w:r>
    </w:p>
    <w:p w:rsidR="007C5E88" w:rsidRPr="00821486" w:rsidRDefault="007C5E88" w:rsidP="00A32414">
      <w:pPr>
        <w:autoSpaceDE w:val="0"/>
        <w:autoSpaceDN w:val="0"/>
        <w:adjustRightInd w:val="0"/>
        <w:spacing w:after="0" w:line="240" w:lineRule="auto"/>
      </w:pPr>
      <w:r w:rsidRPr="00821486">
        <w:t>PhDr. Petra Kodlová</w:t>
      </w:r>
    </w:p>
    <w:p w:rsidR="007C5E88" w:rsidRPr="003772E7" w:rsidRDefault="007C5E88" w:rsidP="00A32414">
      <w:pPr>
        <w:autoSpaceDE w:val="0"/>
        <w:autoSpaceDN w:val="0"/>
        <w:adjustRightInd w:val="0"/>
        <w:spacing w:after="0" w:line="240" w:lineRule="auto"/>
        <w:rPr>
          <w:b/>
        </w:rPr>
      </w:pPr>
      <w:r w:rsidRPr="00522A33">
        <w:rPr>
          <w:b/>
        </w:rPr>
        <w:t>Metodici:</w:t>
      </w:r>
    </w:p>
    <w:p w:rsidR="00811681" w:rsidRDefault="00811681" w:rsidP="00811681">
      <w:pPr>
        <w:autoSpaceDE w:val="0"/>
        <w:autoSpaceDN w:val="0"/>
        <w:adjustRightInd w:val="0"/>
        <w:spacing w:after="0" w:line="240" w:lineRule="auto"/>
      </w:pPr>
      <w:r>
        <w:t>Mgr. Jaroslava Horáčková (do 17. 1. 2016)</w:t>
      </w:r>
    </w:p>
    <w:p w:rsidR="007C5E88" w:rsidRPr="00522A33" w:rsidRDefault="007C5E88" w:rsidP="00A32414">
      <w:pPr>
        <w:autoSpaceDE w:val="0"/>
        <w:autoSpaceDN w:val="0"/>
        <w:adjustRightInd w:val="0"/>
        <w:spacing w:after="0" w:line="240" w:lineRule="auto"/>
      </w:pPr>
      <w:r w:rsidRPr="00522A33">
        <w:t>Mgr. Iveta Langrová</w:t>
      </w:r>
    </w:p>
    <w:p w:rsidR="007C5E88" w:rsidRPr="00522A33" w:rsidRDefault="007C5E88" w:rsidP="00A32414">
      <w:pPr>
        <w:autoSpaceDE w:val="0"/>
        <w:autoSpaceDN w:val="0"/>
        <w:adjustRightInd w:val="0"/>
        <w:spacing w:after="0" w:line="240" w:lineRule="auto"/>
      </w:pPr>
      <w:r w:rsidRPr="00522A33">
        <w:t xml:space="preserve">Ing. Marta </w:t>
      </w:r>
      <w:proofErr w:type="spellStart"/>
      <w:r>
        <w:t>Osersová</w:t>
      </w:r>
      <w:proofErr w:type="spellEnd"/>
      <w:r>
        <w:t xml:space="preserve"> (od 1. 9</w:t>
      </w:r>
      <w:r w:rsidRPr="004110DE">
        <w:t>.</w:t>
      </w:r>
      <w:r w:rsidR="0016715A">
        <w:t xml:space="preserve"> 2016</w:t>
      </w:r>
      <w:r w:rsidRPr="004110DE">
        <w:t>)</w:t>
      </w:r>
    </w:p>
    <w:p w:rsidR="007C5E88" w:rsidRPr="00111164" w:rsidRDefault="007C5E88" w:rsidP="00A32414">
      <w:pPr>
        <w:autoSpaceDE w:val="0"/>
        <w:autoSpaceDN w:val="0"/>
        <w:adjustRightInd w:val="0"/>
        <w:spacing w:after="0" w:line="240" w:lineRule="auto"/>
        <w:rPr>
          <w:highlight w:val="yellow"/>
        </w:rPr>
      </w:pPr>
    </w:p>
    <w:p w:rsidR="007C5E88" w:rsidRPr="00821486" w:rsidRDefault="007C5E88" w:rsidP="00A32414">
      <w:pPr>
        <w:autoSpaceDE w:val="0"/>
        <w:autoSpaceDN w:val="0"/>
        <w:adjustRightInd w:val="0"/>
        <w:spacing w:after="0" w:line="240" w:lineRule="auto"/>
        <w:rPr>
          <w:b/>
        </w:rPr>
      </w:pPr>
      <w:r w:rsidRPr="00821486">
        <w:rPr>
          <w:b/>
        </w:rPr>
        <w:t>Krajská ambulantní střediska Tyfloservisu</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Brno</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České Budějovice</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Hradec Králové</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Jihlava</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Karlovy Vary</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Liberec</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Olomouc</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Ostrava</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Pardubice</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Plzeň</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 xml:space="preserve">Praha a </w:t>
      </w:r>
      <w:r>
        <w:t>s</w:t>
      </w:r>
      <w:r w:rsidRPr="00821486">
        <w:t>třední Čechy</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Ústí nad Labem</w:t>
      </w:r>
    </w:p>
    <w:p w:rsidR="007C5E88" w:rsidRPr="00821486" w:rsidRDefault="007C5E88" w:rsidP="00A32414">
      <w:pPr>
        <w:pStyle w:val="Odstavecseseznamem"/>
        <w:numPr>
          <w:ilvl w:val="0"/>
          <w:numId w:val="29"/>
        </w:numPr>
        <w:autoSpaceDE w:val="0"/>
        <w:autoSpaceDN w:val="0"/>
        <w:adjustRightInd w:val="0"/>
        <w:spacing w:after="0" w:line="240" w:lineRule="auto"/>
      </w:pPr>
      <w:r w:rsidRPr="00821486">
        <w:t>Zlín</w:t>
      </w:r>
    </w:p>
    <w:p w:rsidR="007C5E88" w:rsidRPr="00821486" w:rsidRDefault="007C5E88" w:rsidP="00A32414">
      <w:pPr>
        <w:autoSpaceDE w:val="0"/>
        <w:autoSpaceDN w:val="0"/>
        <w:adjustRightInd w:val="0"/>
        <w:spacing w:after="0" w:line="240" w:lineRule="auto"/>
      </w:pPr>
    </w:p>
    <w:p w:rsidR="007C5E88" w:rsidRPr="00821486" w:rsidRDefault="007C5E88" w:rsidP="00A32414">
      <w:pPr>
        <w:autoSpaceDE w:val="0"/>
        <w:autoSpaceDN w:val="0"/>
        <w:adjustRightInd w:val="0"/>
        <w:spacing w:after="0" w:line="240" w:lineRule="auto"/>
        <w:rPr>
          <w:b/>
        </w:rPr>
      </w:pPr>
      <w:r w:rsidRPr="00821486">
        <w:rPr>
          <w:b/>
        </w:rPr>
        <w:t>Pracovníci krajských středisek</w:t>
      </w:r>
    </w:p>
    <w:p w:rsidR="007C5E88" w:rsidRDefault="007C5E88" w:rsidP="00A32414">
      <w:pPr>
        <w:autoSpaceDE w:val="0"/>
        <w:autoSpaceDN w:val="0"/>
        <w:adjustRightInd w:val="0"/>
        <w:spacing w:after="0" w:line="240" w:lineRule="auto"/>
      </w:pPr>
      <w:r w:rsidRPr="00821486">
        <w:t>Viz informace o jednotlivých střediscích.</w:t>
      </w:r>
    </w:p>
    <w:p w:rsidR="004E7E8D" w:rsidRDefault="004E7E8D" w:rsidP="00A32414">
      <w:pPr>
        <w:autoSpaceDE w:val="0"/>
        <w:autoSpaceDN w:val="0"/>
        <w:adjustRightInd w:val="0"/>
        <w:spacing w:after="0" w:line="240" w:lineRule="auto"/>
      </w:pPr>
    </w:p>
    <w:p w:rsidR="007C5E88" w:rsidRDefault="007C5E88" w:rsidP="00D20598">
      <w:pPr>
        <w:autoSpaceDE w:val="0"/>
        <w:autoSpaceDN w:val="0"/>
        <w:adjustRightInd w:val="0"/>
        <w:spacing w:after="0" w:line="240" w:lineRule="auto"/>
        <w:rPr>
          <w:b/>
          <w:sz w:val="24"/>
          <w:szCs w:val="24"/>
        </w:rPr>
      </w:pPr>
      <w:r w:rsidRPr="0072248F">
        <w:rPr>
          <w:b/>
          <w:sz w:val="24"/>
          <w:szCs w:val="24"/>
        </w:rPr>
        <w:t xml:space="preserve">Strategické cíle </w:t>
      </w:r>
      <w:r w:rsidR="0063352F" w:rsidRPr="0072248F">
        <w:rPr>
          <w:b/>
          <w:sz w:val="24"/>
          <w:szCs w:val="24"/>
        </w:rPr>
        <w:t>2016 až</w:t>
      </w:r>
      <w:r w:rsidR="00750224" w:rsidRPr="0072248F">
        <w:rPr>
          <w:b/>
          <w:sz w:val="24"/>
          <w:szCs w:val="24"/>
        </w:rPr>
        <w:t xml:space="preserve"> 2021</w:t>
      </w:r>
    </w:p>
    <w:p w:rsidR="00D20598" w:rsidRPr="00BE0890" w:rsidRDefault="00D20598" w:rsidP="00D20598">
      <w:pPr>
        <w:autoSpaceDE w:val="0"/>
        <w:autoSpaceDN w:val="0"/>
        <w:adjustRightInd w:val="0"/>
        <w:spacing w:after="0" w:line="240" w:lineRule="auto"/>
        <w:rPr>
          <w:b/>
        </w:rPr>
      </w:pPr>
    </w:p>
    <w:p w:rsidR="007C5E88" w:rsidRPr="007C5E88" w:rsidRDefault="007C5E88" w:rsidP="00A32414">
      <w:pPr>
        <w:autoSpaceDE w:val="0"/>
        <w:autoSpaceDN w:val="0"/>
        <w:adjustRightInd w:val="0"/>
        <w:spacing w:after="0" w:line="240" w:lineRule="auto"/>
        <w:rPr>
          <w:b/>
        </w:rPr>
      </w:pPr>
      <w:r w:rsidRPr="007C5E88">
        <w:rPr>
          <w:b/>
        </w:rPr>
        <w:t>Obecně</w:t>
      </w:r>
    </w:p>
    <w:p w:rsidR="007C5E88" w:rsidRPr="007C5E88" w:rsidRDefault="007C5E88" w:rsidP="00A32414">
      <w:pPr>
        <w:numPr>
          <w:ilvl w:val="0"/>
          <w:numId w:val="30"/>
        </w:numPr>
        <w:autoSpaceDE w:val="0"/>
        <w:autoSpaceDN w:val="0"/>
        <w:adjustRightInd w:val="0"/>
        <w:spacing w:after="0" w:line="240" w:lineRule="auto"/>
      </w:pPr>
      <w:r w:rsidRPr="007C5E88">
        <w:t>udržení dosavadní organizační struktury</w:t>
      </w:r>
    </w:p>
    <w:p w:rsidR="007C5E88" w:rsidRPr="007C5E88" w:rsidRDefault="007C5E88" w:rsidP="00A32414">
      <w:pPr>
        <w:numPr>
          <w:ilvl w:val="0"/>
          <w:numId w:val="30"/>
        </w:numPr>
        <w:autoSpaceDE w:val="0"/>
        <w:autoSpaceDN w:val="0"/>
        <w:adjustRightInd w:val="0"/>
        <w:spacing w:after="0" w:line="240" w:lineRule="auto"/>
      </w:pPr>
      <w:r w:rsidRPr="007C5E88">
        <w:t>zajištění přiměřené personální a materiální vybavenosti</w:t>
      </w:r>
    </w:p>
    <w:p w:rsidR="007C5E88" w:rsidRPr="007C5E88" w:rsidRDefault="007C5E88" w:rsidP="00A32414">
      <w:pPr>
        <w:numPr>
          <w:ilvl w:val="0"/>
          <w:numId w:val="30"/>
        </w:numPr>
        <w:autoSpaceDE w:val="0"/>
        <w:autoSpaceDN w:val="0"/>
        <w:adjustRightInd w:val="0"/>
        <w:spacing w:after="0" w:line="240" w:lineRule="auto"/>
      </w:pPr>
      <w:r w:rsidRPr="007C5E88">
        <w:t>kvalitativní zvyšování úrovně poskytovaných služeb</w:t>
      </w:r>
    </w:p>
    <w:p w:rsidR="007C5E88" w:rsidRPr="007C5E88" w:rsidRDefault="007C5E88" w:rsidP="00A32414">
      <w:pPr>
        <w:autoSpaceDE w:val="0"/>
        <w:autoSpaceDN w:val="0"/>
        <w:adjustRightInd w:val="0"/>
        <w:spacing w:after="0" w:line="240" w:lineRule="auto"/>
      </w:pPr>
    </w:p>
    <w:p w:rsidR="007C5E88" w:rsidRPr="007C5E88" w:rsidRDefault="007C5E88" w:rsidP="00A32414">
      <w:pPr>
        <w:autoSpaceDE w:val="0"/>
        <w:autoSpaceDN w:val="0"/>
        <w:adjustRightInd w:val="0"/>
        <w:spacing w:after="0" w:line="240" w:lineRule="auto"/>
        <w:rPr>
          <w:b/>
        </w:rPr>
      </w:pPr>
      <w:r w:rsidRPr="0072248F">
        <w:rPr>
          <w:b/>
        </w:rPr>
        <w:t>Hlavní strategick</w:t>
      </w:r>
      <w:r w:rsidR="00DA120A" w:rsidRPr="0072248F">
        <w:rPr>
          <w:b/>
        </w:rPr>
        <w:t>ý cíl</w:t>
      </w:r>
    </w:p>
    <w:p w:rsidR="007C5E88" w:rsidRPr="00C65DEC" w:rsidRDefault="007C5E88" w:rsidP="00447F2E">
      <w:pPr>
        <w:numPr>
          <w:ilvl w:val="0"/>
          <w:numId w:val="31"/>
        </w:numPr>
        <w:autoSpaceDE w:val="0"/>
        <w:autoSpaceDN w:val="0"/>
        <w:adjustRightInd w:val="0"/>
        <w:spacing w:after="0" w:line="240" w:lineRule="auto"/>
        <w:jc w:val="both"/>
        <w:rPr>
          <w:b/>
        </w:rPr>
      </w:pPr>
      <w:r w:rsidRPr="007C5E88">
        <w:t>Zvyšovat samostatnost nevidomých a slabozrakých lidí ve věku 15 a více let na celém území České republiky.</w:t>
      </w:r>
    </w:p>
    <w:p w:rsidR="00F57C05" w:rsidRDefault="00F57C05">
      <w:pPr>
        <w:spacing w:after="0" w:line="240" w:lineRule="auto"/>
        <w:rPr>
          <w:b/>
          <w:sz w:val="28"/>
          <w:szCs w:val="28"/>
        </w:rPr>
      </w:pPr>
    </w:p>
    <w:p w:rsidR="00781DAB" w:rsidRDefault="00781DAB">
      <w:pPr>
        <w:spacing w:after="0" w:line="240" w:lineRule="auto"/>
        <w:rPr>
          <w:b/>
          <w:sz w:val="28"/>
          <w:szCs w:val="28"/>
        </w:rPr>
      </w:pPr>
      <w:r>
        <w:rPr>
          <w:b/>
          <w:sz w:val="28"/>
          <w:szCs w:val="28"/>
        </w:rPr>
        <w:br w:type="page"/>
      </w:r>
    </w:p>
    <w:p w:rsidR="0072248F" w:rsidRPr="00DD4B5B" w:rsidRDefault="0072248F" w:rsidP="0072248F">
      <w:pPr>
        <w:spacing w:after="0" w:line="240" w:lineRule="auto"/>
        <w:jc w:val="both"/>
        <w:rPr>
          <w:b/>
          <w:sz w:val="28"/>
          <w:szCs w:val="28"/>
        </w:rPr>
      </w:pPr>
      <w:r w:rsidRPr="00DD4B5B">
        <w:rPr>
          <w:b/>
          <w:sz w:val="28"/>
          <w:szCs w:val="28"/>
        </w:rPr>
        <w:lastRenderedPageBreak/>
        <w:t>Okénka do historie</w:t>
      </w:r>
    </w:p>
    <w:p w:rsidR="0072248F" w:rsidRDefault="0072248F" w:rsidP="0072248F">
      <w:pPr>
        <w:spacing w:after="0" w:line="240" w:lineRule="auto"/>
        <w:jc w:val="both"/>
      </w:pPr>
    </w:p>
    <w:p w:rsidR="0072248F" w:rsidRPr="001E0F46" w:rsidRDefault="0072248F" w:rsidP="0072248F">
      <w:pPr>
        <w:spacing w:after="0" w:line="240" w:lineRule="auto"/>
        <w:jc w:val="both"/>
      </w:pPr>
      <w:r>
        <w:t xml:space="preserve">Všechny naše dosavadní výroční zprávy se historií projektu </w:t>
      </w:r>
      <w:proofErr w:type="gramStart"/>
      <w:r>
        <w:t>Tyfloservis zabývaly</w:t>
      </w:r>
      <w:proofErr w:type="gramEnd"/>
      <w:r>
        <w:t xml:space="preserve"> formou ucelenějšího textu, nebo v podobě časové osy. Nyní, v jubilejním roce, bychom rádi do historie nahlédli trochu </w:t>
      </w:r>
      <w:r w:rsidRPr="001E0F46">
        <w:t>jinak - pomyslnými časovými okénky. Chceme tak symbolicky přiblížit způsob, jakým zpravidla č</w:t>
      </w:r>
      <w:r>
        <w:t>tou slabozrací a nevidomí lidé.</w:t>
      </w:r>
    </w:p>
    <w:p w:rsidR="0072248F" w:rsidRDefault="0072248F" w:rsidP="0072248F">
      <w:pPr>
        <w:spacing w:after="0" w:line="240" w:lineRule="auto"/>
        <w:jc w:val="both"/>
      </w:pPr>
      <w:r w:rsidRPr="001E0F46">
        <w:t>Užitím čtenářské lupy s větším zvětšením si slabozraký člověk přiblíží část textu, ale bohužel jen velmi malou. Někdy jde jen o tři čtyři písmenka, zorné pole je extrémně zúžené, zbytek stránky je v tu chvíli očím nedostupný</w:t>
      </w:r>
      <w:r>
        <w:t xml:space="preserve">. Podobně, ne-li hůře, jsou na tom i nevidomí čtenáři Braillova bodového písma, především ti, kteří ztratili zrak v pozdějším věku. Jaké úsilí musejí vynakládat prsty na pouhé udržení čteného řádku. A což teprve rozpoznání písmene a čtení, to dovede jen pár prstů, často jen jeden, </w:t>
      </w:r>
      <w:r w:rsidRPr="002C5B3D">
        <w:t>ukazováček levé ruky. Je to vnímání</w:t>
      </w:r>
      <w:r>
        <w:t xml:space="preserve"> takovým malým okénkem, do kterého se vejde hodně málo, zpravidla jen jedno písmeno. Parciálnost (částečnost) vní</w:t>
      </w:r>
      <w:r w:rsidRPr="002C5B3D">
        <w:t>má</w:t>
      </w:r>
      <w:r>
        <w:t xml:space="preserve">ní </w:t>
      </w:r>
      <w:r w:rsidRPr="003A4653">
        <w:t xml:space="preserve">hmatem </w:t>
      </w:r>
      <w:r>
        <w:t>nebo</w:t>
      </w:r>
      <w:r w:rsidRPr="003A4653">
        <w:t xml:space="preserve"> vážně</w:t>
      </w:r>
      <w:r>
        <w:t xml:space="preserve"> oslabeným zrakem takové čtenáře znevýhodňuje, vzhledem k veliké časové náročnosti, nebo s ohledem na možnost zpracování čteného textu. Přes mnohé nevýhody jsou hmatová a zraková okénka svého druhu požehnáním. Existence takových okének, dnes již také v moderní digitální podobě, je výzvou. Lidem s těžkým zrakovým postižením, navzdory všem omezením, dává možnost plnohodnotnějšího života a rovnocenného uplatnění.</w:t>
      </w:r>
    </w:p>
    <w:p w:rsidR="0072248F" w:rsidRDefault="0072248F" w:rsidP="0072248F">
      <w:pPr>
        <w:spacing w:after="0" w:line="240" w:lineRule="auto"/>
        <w:jc w:val="both"/>
      </w:pPr>
      <w:r>
        <w:t>Věříme, že symbolické srovnání okének hmatových a zrakových s okénky historickými nevyzní příliš násilně. Přejeme si, aby dílčí nahlédnutí do naší historie pomohlo vytvořit realitě odpovídající představu.</w:t>
      </w:r>
    </w:p>
    <w:p w:rsidR="0072248F"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první, prehistorické</w:t>
      </w:r>
    </w:p>
    <w:p w:rsidR="0072248F" w:rsidRDefault="0072248F" w:rsidP="0072248F">
      <w:pPr>
        <w:spacing w:after="0" w:line="240" w:lineRule="auto"/>
        <w:jc w:val="both"/>
      </w:pPr>
      <w:r>
        <w:t xml:space="preserve">Odpovědné hodnocení starších období necháme speciálně pedagogickým paleontologům. Zmíníme pouze události bezprostředně předcházející a mající přímý vliv na vznik Tyfloservisu. Myšlenka na vybudování profesionálního systému terénní a ambulantní rehabilitace dospělých nevidomých a slabozrakých nespadla z čistého nebe, byla vyústěním dosavadního vývoje a zúročením zkušeností mnoha obětavých lidí. Hlavní inspirací a cenným zdrojem poznatků při vytváření projektu byla aktivita přibližně dvou set dobrovolných instruktorů a konzultantů sociální rehabilitace nevidomých a slabozrakých osob, kteří byli proškoleni v rámci tehdejšího Svazu invalidů. Většinou sami se zrakovým postižením, působili od konce sedmdesátých do devadesátých let minulého století v oblasti výuky bodového písma a prostorové orientace, ale též sebeobsluhy a </w:t>
      </w:r>
      <w:proofErr w:type="spellStart"/>
      <w:r>
        <w:t>tyflografiky</w:t>
      </w:r>
      <w:proofErr w:type="spellEnd"/>
      <w:r>
        <w:t>.</w:t>
      </w:r>
    </w:p>
    <w:p w:rsidR="0072248F"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 xml:space="preserve">Okénko druhé, prehistoricky odborné </w:t>
      </w:r>
    </w:p>
    <w:p w:rsidR="0072248F" w:rsidRDefault="0072248F" w:rsidP="0072248F">
      <w:pPr>
        <w:spacing w:after="0" w:line="240" w:lineRule="auto"/>
        <w:jc w:val="both"/>
      </w:pPr>
      <w:r>
        <w:t xml:space="preserve">Oporou aktivit byl tvořivý duch mnoha nadšených </w:t>
      </w:r>
      <w:r w:rsidRPr="00820CCF">
        <w:t>nevidomých a slabozrakých dobrovolníků a několika málo spolupracujících odborníků. Základním teoretickým východiskem pro práci dobrovolníků a později při koncipování projektu Tyfloservis bylo rozsáhlé dílo profesora Jána Jesenského. Navrhl jedinečné a navzdory mnoha překážkám</w:t>
      </w:r>
      <w:r>
        <w:t xml:space="preserve"> realizovatelné řešení rehabilitace nevidomých v tehdejším Československu. Z osobností, které byly svým působením inspirací při vzniku Tyfloservisu, musíme ještě uvést PhDr. Zdeňka </w:t>
      </w:r>
      <w:proofErr w:type="spellStart"/>
      <w:r>
        <w:t>Šarbacha</w:t>
      </w:r>
      <w:proofErr w:type="spellEnd"/>
      <w:r w:rsidRPr="008662A7">
        <w:t>, doc.</w:t>
      </w:r>
      <w:r>
        <w:t xml:space="preserve"> Oldřicha Čálka a Mgr. Jaroslavu Jesenskou. </w:t>
      </w:r>
    </w:p>
    <w:p w:rsidR="0072248F" w:rsidRDefault="0072248F" w:rsidP="0072248F">
      <w:pPr>
        <w:spacing w:after="0" w:line="240" w:lineRule="auto"/>
        <w:jc w:val="both"/>
      </w:pPr>
      <w:r>
        <w:t xml:space="preserve">Práce dobrovolných instruktorů měla přes jasná pozitiva i mnohá omezení. Poskytnutí rehabilitace nebylo závazné, </w:t>
      </w:r>
      <w:r w:rsidRPr="00C53309">
        <w:t xml:space="preserve">instruktoři pracovali jen ve svém volném čase, v mnoha regionech nebyli dostupní, často se nedařilo udržet potřebnou odbornou úroveň. Situaci ani zásadně neřešilo státem provozované pobytové </w:t>
      </w:r>
      <w:proofErr w:type="spellStart"/>
      <w:r w:rsidRPr="00C53309">
        <w:t>Rehabilitačné</w:t>
      </w:r>
      <w:proofErr w:type="spellEnd"/>
      <w:r w:rsidRPr="00C53309">
        <w:t xml:space="preserve"> </w:t>
      </w:r>
      <w:proofErr w:type="spellStart"/>
      <w:r w:rsidRPr="00C53309">
        <w:t>stredisko</w:t>
      </w:r>
      <w:proofErr w:type="spellEnd"/>
      <w:r w:rsidRPr="00C53309">
        <w:t xml:space="preserve"> </w:t>
      </w:r>
      <w:proofErr w:type="spellStart"/>
      <w:r w:rsidRPr="00C53309">
        <w:t>pre</w:t>
      </w:r>
      <w:proofErr w:type="spellEnd"/>
      <w:r w:rsidRPr="00C53309">
        <w:t xml:space="preserve"> </w:t>
      </w:r>
      <w:proofErr w:type="spellStart"/>
      <w:r w:rsidRPr="00C53309">
        <w:t>zrakovo</w:t>
      </w:r>
      <w:proofErr w:type="spellEnd"/>
      <w:r w:rsidRPr="00C53309">
        <w:t xml:space="preserve"> postihnutých v Levoči (založ. 1977). Řečeno</w:t>
      </w:r>
      <w:r>
        <w:t xml:space="preserve"> dnešní terminologií: mnozí zájemci o sociálně rehabilitační služby zůstávali neuspokojeni. </w:t>
      </w:r>
    </w:p>
    <w:p w:rsidR="0072248F"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třetí, neonatologické</w:t>
      </w:r>
    </w:p>
    <w:p w:rsidR="0072248F" w:rsidRDefault="0072248F" w:rsidP="0072248F">
      <w:pPr>
        <w:spacing w:after="0" w:line="240" w:lineRule="auto"/>
        <w:jc w:val="both"/>
      </w:pPr>
      <w:r>
        <w:t>Vlastní historie projektu Tyfloservis začíná 1. lednem 1991. K tomuto dni započala realizace projektu</w:t>
      </w:r>
      <w:r w:rsidRPr="00D17095">
        <w:t>,</w:t>
      </w:r>
      <w:r>
        <w:t xml:space="preserve"> přijatého a financovaného Ministerstvem zdravotnictví ČR. Začátky nebyly ovšem jednoduché. Nebyly vzory, nebylo s kým se důkladně poradit. To, co se nyní zdá jako jasné, logické a jednoduché, mělo před čtvrt stoletím podobu zásadních a velmi těžkých překážek: vymezení služby, co konkrétně budeme nabízet, kolik má být oblastních středisek a ve </w:t>
      </w:r>
      <w:r>
        <w:lastRenderedPageBreak/>
        <w:t xml:space="preserve">kterých městech budou budována, jak má středisko vypadat, kolik místností, jaké vybavení, kolik pracovníků, s jakou kvalifikací a s jakými dalšími předpoklady, jaké pracovní náplně, jaká organizace práce atd. A jak to dopadlo? Viz další stránky třeba této výroční zprávy. </w:t>
      </w:r>
    </w:p>
    <w:p w:rsidR="0072248F"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čtvrté, budovatelské</w:t>
      </w:r>
    </w:p>
    <w:p w:rsidR="0072248F" w:rsidRDefault="0072248F" w:rsidP="0072248F">
      <w:pPr>
        <w:spacing w:after="0" w:line="240" w:lineRule="auto"/>
        <w:jc w:val="both"/>
      </w:pPr>
      <w:r>
        <w:t>V </w:t>
      </w:r>
      <w:r w:rsidRPr="001E0F46">
        <w:t>letech 1991-92 bylo</w:t>
      </w:r>
      <w:r>
        <w:t xml:space="preserve"> založeno prvních devět krajských ambulantních středisek Tyfloservisu. V následujících dvou letech spatřila světlo světa další tři. A jak že takové středisko zpravidla vypadá? Větší místnost na uložení a předvádění pomůcek a na setkávání skupin klientů, popř. na přednášení studentům, menší učebna na individuální nácvik </w:t>
      </w:r>
      <w:r w:rsidRPr="001E0F46">
        <w:t>dovedností, 1-2</w:t>
      </w:r>
      <w:r>
        <w:t xml:space="preserve"> pracovny pro instruktory, cvičná kuchyňka pro nácvik sebeobsluhy, malý sklad, příslušenství a něco jako čekárnička. K vybavení každého střediska patří služební automobil umožňující terénní poskytování služeb v příslušném kraji. Střediska jsou v zásadě jednotně rozvržena a vybavena, některá jsou větší, jiná menší, mohou mít ale i svá specifika. Tuto informaci je možné vnímat i jako pozvání k návštěvě.</w:t>
      </w:r>
    </w:p>
    <w:p w:rsidR="0072248F" w:rsidRPr="004273C9"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páté, formálně organizační</w:t>
      </w:r>
    </w:p>
    <w:p w:rsidR="0072248F" w:rsidRPr="00163EFD" w:rsidRDefault="0072248F" w:rsidP="0072248F">
      <w:pPr>
        <w:spacing w:after="0" w:line="240" w:lineRule="auto"/>
        <w:jc w:val="both"/>
      </w:pPr>
      <w:r>
        <w:t xml:space="preserve">Chceme-li zjistit, </w:t>
      </w:r>
      <w:r w:rsidRPr="00330005">
        <w:t>pod jakou hlavičkou byl v historii projekt Tyfloservis realizován, musíme nahlédnout do tří let. Nejprve, od roku 1991 to bylo v rámci České unie nevidomých a slabozrakých (ČUNS), poté, od roku 1996 v rámci</w:t>
      </w:r>
      <w:r w:rsidRPr="009A35E0">
        <w:t xml:space="preserve"> Sjednocené organizace nevidomých a slabozrakých ČR (SONS ČR).</w:t>
      </w:r>
      <w:r>
        <w:t xml:space="preserve"> V obou případech byl součástí občanského sdružení. Byl tedy provozován organizacemi, které přímo sdružovaly lidi se zrakovým postižením. Někdy jsou taková sdružení také označována jako klientské organizace. Právě jejich členové patří k těm, kteří nejvíce pociťují potřebu podpůrných sociálních služeb. Za všechny, kteří takové myšlenky prosazovali, jmenujme alespoň představitele České unie nevidomých a slabozrakých JUDr. Přemysla Donáta. Unie měla již v prvním návrhu svých stanov z prosince 1989 zakotvenu snahu budovat profesionální rehabilitační služby, což dokládalo připravenost zrakově postižených řešit své problémy systémově, komplexně a na odborné úrovni. Od roku 2001 až doposud projekt realizuje obecně prospěšná společnost Tyfloservis, jejímž zakladatelem je SONS ČR, z. </w:t>
      </w:r>
      <w:proofErr w:type="gramStart"/>
      <w:r>
        <w:t>s.</w:t>
      </w:r>
      <w:proofErr w:type="gramEnd"/>
      <w:r>
        <w:t xml:space="preserve"> </w:t>
      </w:r>
    </w:p>
    <w:p w:rsidR="0072248F"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šesté, odborně inspirující</w:t>
      </w:r>
    </w:p>
    <w:p w:rsidR="0072248F" w:rsidRDefault="0072248F" w:rsidP="0072248F">
      <w:pPr>
        <w:spacing w:after="0" w:line="240" w:lineRule="auto"/>
        <w:jc w:val="both"/>
      </w:pPr>
      <w:r w:rsidRPr="00793D98">
        <w:t xml:space="preserve">Vidíme prof. PaedDr. Jána Jesenského, CSc. (1931-2009), předního českého/československého </w:t>
      </w:r>
      <w:proofErr w:type="spellStart"/>
      <w:r w:rsidRPr="00793D98">
        <w:t>tyflopeda</w:t>
      </w:r>
      <w:proofErr w:type="spellEnd"/>
      <w:r w:rsidRPr="00793D98">
        <w:t>.</w:t>
      </w:r>
      <w:r>
        <w:t xml:space="preserve"> Již od doby studia speciální pedagogiky se zaměřil především na problematiku lidí se zrakovým postižením. Coby pedagog působil na Univerzitě Karlově v Praze, Univerzitě Hradec Králové, Univerzitě J. A. Komenského v Praze a na dalších vysokých školách. Je autorem několika desítek titulů odborné literatury. Jako první u nás rozpracoval teorii sociální rehabilitace. Při své práci byl vždy v kontaktu s nevidomými a slabozrakými lidmi, byl pracovníkem jejich organizací. Své postuláty se vždy snažil podepřít praktickým ověřováním. Stal se odborným garantem mnoha našich projektů. Rozsáhlé dílo prof. Jesenského bylo jedním ze základních pramenů, z nichž Tyfloservis čerpal při svém vzniku. Je, a po dlouhou dobu ještě určitě zůstane, důležitým zdrojem informací a inspirací dalšího rozvoje sociální rehabilitace nevidomých a slabozrakých u nás. </w:t>
      </w:r>
    </w:p>
    <w:p w:rsidR="0072248F" w:rsidRDefault="0072248F" w:rsidP="0072248F">
      <w:pPr>
        <w:spacing w:after="0" w:line="240" w:lineRule="auto"/>
        <w:jc w:val="both"/>
      </w:pPr>
      <w:r>
        <w:t>Z bohatého díla uvádíme:</w:t>
      </w:r>
    </w:p>
    <w:p w:rsidR="0072248F" w:rsidRDefault="0072248F" w:rsidP="0072248F">
      <w:pPr>
        <w:spacing w:after="0" w:line="240" w:lineRule="auto"/>
        <w:jc w:val="both"/>
      </w:pPr>
      <w:proofErr w:type="spellStart"/>
      <w:r w:rsidRPr="004F41EB">
        <w:t>Tyflografické</w:t>
      </w:r>
      <w:proofErr w:type="spellEnd"/>
      <w:r w:rsidRPr="004F41EB">
        <w:t xml:space="preserve"> výzkumy a studie, 1983</w:t>
      </w:r>
    </w:p>
    <w:p w:rsidR="0072248F" w:rsidRDefault="0072248F" w:rsidP="0072248F">
      <w:pPr>
        <w:spacing w:after="0" w:line="240" w:lineRule="auto"/>
        <w:jc w:val="both"/>
      </w:pPr>
      <w:r>
        <w:t>Rehabilitace zrakově postižených a způsoby její realizace, 1992</w:t>
      </w:r>
    </w:p>
    <w:p w:rsidR="0072248F" w:rsidRDefault="0072248F" w:rsidP="0072248F">
      <w:pPr>
        <w:spacing w:after="0" w:line="240" w:lineRule="auto"/>
        <w:jc w:val="both"/>
      </w:pPr>
      <w:r>
        <w:t>Prolegomena</w:t>
      </w:r>
      <w:r w:rsidRPr="00D50B18">
        <w:t xml:space="preserve"> systému </w:t>
      </w:r>
      <w:proofErr w:type="spellStart"/>
      <w:r w:rsidRPr="00D50B18">
        <w:t>tyflorehabilitace</w:t>
      </w:r>
      <w:proofErr w:type="spellEnd"/>
      <w:r w:rsidRPr="00D50B18">
        <w:t xml:space="preserve"> a metodiky </w:t>
      </w:r>
      <w:proofErr w:type="spellStart"/>
      <w:r w:rsidRPr="00D50B18">
        <w:t>tyflorehabilitačních</w:t>
      </w:r>
      <w:proofErr w:type="spellEnd"/>
      <w:r w:rsidRPr="00D50B18">
        <w:t xml:space="preserve"> výcviků, 2008</w:t>
      </w:r>
    </w:p>
    <w:p w:rsidR="0072248F" w:rsidRPr="004273C9"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sedmé, oslavné</w:t>
      </w:r>
    </w:p>
    <w:p w:rsidR="0072248F" w:rsidRDefault="0072248F" w:rsidP="0072248F">
      <w:pPr>
        <w:spacing w:after="0" w:line="240" w:lineRule="auto"/>
        <w:jc w:val="both"/>
      </w:pPr>
      <w:r>
        <w:t xml:space="preserve">V roce 1997 udělil ministr zdravotnictví ČR řediteli </w:t>
      </w:r>
      <w:r w:rsidRPr="001E0F46">
        <w:t>Tyfloservisu, PhDr. Josefu Cerhovi,</w:t>
      </w:r>
      <w:r>
        <w:t xml:space="preserve"> Výroční cenu za práci ve prospěch zdravotně postižených. Takové veřejné ocenění je pro nás povzbuzením. </w:t>
      </w:r>
      <w:r w:rsidRPr="004F32B8">
        <w:t>Zároveň si ale stále uvědomujeme,</w:t>
      </w:r>
      <w:r>
        <w:t xml:space="preserve"> že největší hodnotou Tyfloservisu jsou zkušení a kvalifikovaní pracovníci. </w:t>
      </w:r>
    </w:p>
    <w:p w:rsidR="0072248F" w:rsidRPr="004273C9"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osmé, pedagogické</w:t>
      </w:r>
    </w:p>
    <w:p w:rsidR="0072248F" w:rsidRDefault="0072248F" w:rsidP="0072248F">
      <w:pPr>
        <w:spacing w:after="0" w:line="240" w:lineRule="auto"/>
        <w:jc w:val="both"/>
      </w:pPr>
      <w:r>
        <w:t>Nahlédnutím do roku 1999 zjišťujeme, že Pedagogická fakulta Univerzity Karlovy v Praze uděluje Tyfloservisu st</w:t>
      </w:r>
      <w:r w:rsidRPr="001E0F46">
        <w:t>atus</w:t>
      </w:r>
      <w:r>
        <w:t xml:space="preserve"> fakultního zařízení a pohledem do roku 2002 zjistíme, že </w:t>
      </w:r>
      <w:r>
        <w:lastRenderedPageBreak/>
        <w:t xml:space="preserve">Univerzita Hradec Králové jmenuje naše tamní středisko školicím pracovištěm své Pedagogické fakulty. Středisky Tyfloservisu prošly do dnešní doby tisíce studentů. Byly to jednorázové semináře, ale i dlouhodobější stáže. </w:t>
      </w:r>
    </w:p>
    <w:p w:rsidR="0072248F" w:rsidRPr="004273C9"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deváté, finanční</w:t>
      </w:r>
    </w:p>
    <w:p w:rsidR="0072248F" w:rsidRDefault="0072248F" w:rsidP="0072248F">
      <w:pPr>
        <w:spacing w:after="0" w:line="240" w:lineRule="auto"/>
        <w:jc w:val="both"/>
      </w:pPr>
      <w:r w:rsidRPr="00E343B8">
        <w:t>Tyf</w:t>
      </w:r>
      <w:r>
        <w:t xml:space="preserve">loservis je typickou nestátní neziskovou </w:t>
      </w:r>
      <w:r w:rsidRPr="00FC5D45">
        <w:t>organizací. Do roku 2007 byla naše činnost zásadním způsobem dotována Ministerstvem zdravotnictví ČR. Jeho významná podpora pokračuje do současné doby. Štafetu rozhodujícího donátora po uvedeném roce přebírá Ministerstvo práce a sociálních věcí. Nadměrný tlak na tzv. vícezdrojové financování nás až dosud přinutil ke zpracování a realizaci několika set projektů. Chvílemi se bohužel zdá, jako by smyslem naší existence nebylo poskytování potřebných služeb, ale administrativní vykazování aktivit a hledání financí.</w:t>
      </w:r>
      <w:r>
        <w:t xml:space="preserve"> </w:t>
      </w:r>
    </w:p>
    <w:p w:rsidR="0072248F" w:rsidRPr="004273C9" w:rsidRDefault="0072248F" w:rsidP="0072248F">
      <w:pPr>
        <w:spacing w:after="0" w:line="240" w:lineRule="auto"/>
        <w:jc w:val="both"/>
      </w:pPr>
    </w:p>
    <w:p w:rsidR="0072248F" w:rsidRPr="004273C9" w:rsidRDefault="0072248F" w:rsidP="0072248F">
      <w:pPr>
        <w:spacing w:after="0" w:line="240" w:lineRule="auto"/>
        <w:jc w:val="both"/>
        <w:rPr>
          <w:b/>
          <w:sz w:val="24"/>
          <w:szCs w:val="24"/>
        </w:rPr>
      </w:pPr>
      <w:r w:rsidRPr="004273C9">
        <w:rPr>
          <w:b/>
          <w:sz w:val="24"/>
          <w:szCs w:val="24"/>
        </w:rPr>
        <w:t>Okénko desáté, klientské</w:t>
      </w:r>
    </w:p>
    <w:p w:rsidR="0072248F" w:rsidRDefault="0072248F" w:rsidP="0072248F">
      <w:pPr>
        <w:spacing w:after="0" w:line="240" w:lineRule="auto"/>
        <w:jc w:val="both"/>
      </w:pPr>
      <w:r>
        <w:t xml:space="preserve">Poslední historické okénko je multifokální. Můžeme zaostřit od roku 1991 až do současnosti. Vidíme naše klienty, úhelný </w:t>
      </w:r>
      <w:r w:rsidRPr="00186B31">
        <w:t>kámen veškerého snažení. A opět je tu známý efekt. To, co se nyní zdá jako jasné a jednoduché, mohlo být před časem pěkným oříškem. Pro jakou věkovou kategorii budou naše služby? K mladším se hlásí</w:t>
      </w:r>
      <w:r>
        <w:t xml:space="preserve"> jiné instituce. Stanovíme tedy věk nejméně 15 let a dále pak bez omezení. </w:t>
      </w:r>
    </w:p>
    <w:p w:rsidR="0072248F" w:rsidRDefault="0072248F" w:rsidP="0072248F">
      <w:pPr>
        <w:spacing w:after="0" w:line="240" w:lineRule="auto"/>
        <w:jc w:val="both"/>
      </w:pPr>
      <w:r>
        <w:t xml:space="preserve">Vidíme, že mnoho klientů má kromě zrakových i sluchové, pohybové, interní, psychické a další zdravotní obtíže. Výzva byla jasná: osvojit si potřebné poznatky a způsoby poskytování služeb i pro lidi s tzv. </w:t>
      </w:r>
      <w:proofErr w:type="spellStart"/>
      <w:r>
        <w:t>multihandicapem</w:t>
      </w:r>
      <w:proofErr w:type="spellEnd"/>
      <w:r>
        <w:t xml:space="preserve">. </w:t>
      </w:r>
    </w:p>
    <w:p w:rsidR="0072248F" w:rsidRDefault="0072248F" w:rsidP="0072248F">
      <w:pPr>
        <w:spacing w:after="0" w:line="240" w:lineRule="auto"/>
        <w:jc w:val="both"/>
      </w:pPr>
      <w:r>
        <w:t xml:space="preserve">Veškeré služby Tyfloservisu jsou klientům poskytovány zdarma. Nepřízeň osudu v podobě vážného zrakového postižení může velmi negativně poznamenat celý život. Nabídnutá rehabilitace není milou volnočasovou aktivitou nebo nějakým nadstandardem. Určitě stále platí, že úroveň společnosti se mj. měří tím, jak dovede podpořit nejzranitelnější. </w:t>
      </w:r>
    </w:p>
    <w:p w:rsidR="0072248F" w:rsidRDefault="0072248F" w:rsidP="0072248F">
      <w:pPr>
        <w:spacing w:after="0" w:line="240" w:lineRule="auto"/>
        <w:jc w:val="both"/>
      </w:pPr>
      <w:r>
        <w:t xml:space="preserve">Od roku 1991 do současnosti využilo naše služby </w:t>
      </w:r>
      <w:r w:rsidRPr="001E0F46">
        <w:t>přes 60 000 nevidomých</w:t>
      </w:r>
      <w:r>
        <w:t xml:space="preserve"> a slabozrakých klientů. </w:t>
      </w:r>
    </w:p>
    <w:p w:rsidR="0072248F" w:rsidRDefault="0072248F">
      <w:pPr>
        <w:spacing w:after="0" w:line="240" w:lineRule="auto"/>
        <w:rPr>
          <w:b/>
          <w:sz w:val="28"/>
          <w:szCs w:val="28"/>
        </w:rPr>
      </w:pPr>
      <w:r>
        <w:rPr>
          <w:b/>
          <w:sz w:val="28"/>
          <w:szCs w:val="28"/>
        </w:rPr>
        <w:br w:type="page"/>
      </w:r>
    </w:p>
    <w:p w:rsidR="005E6D23" w:rsidRDefault="005E6D23" w:rsidP="00A32414">
      <w:pPr>
        <w:autoSpaceDE w:val="0"/>
        <w:autoSpaceDN w:val="0"/>
        <w:adjustRightInd w:val="0"/>
        <w:spacing w:after="0" w:line="240" w:lineRule="auto"/>
        <w:rPr>
          <w:b/>
          <w:sz w:val="28"/>
          <w:szCs w:val="28"/>
        </w:rPr>
      </w:pPr>
      <w:r w:rsidRPr="00942B9A">
        <w:rPr>
          <w:b/>
          <w:sz w:val="28"/>
          <w:szCs w:val="28"/>
        </w:rPr>
        <w:lastRenderedPageBreak/>
        <w:t>Služby Tyfloservisu</w:t>
      </w:r>
    </w:p>
    <w:p w:rsidR="005E6D23" w:rsidRPr="00F928C1" w:rsidRDefault="005E6D23" w:rsidP="00A32414">
      <w:pPr>
        <w:autoSpaceDE w:val="0"/>
        <w:autoSpaceDN w:val="0"/>
        <w:adjustRightInd w:val="0"/>
        <w:spacing w:after="0" w:line="240" w:lineRule="auto"/>
      </w:pPr>
    </w:p>
    <w:p w:rsidR="005E6D23" w:rsidRPr="005E6D23" w:rsidRDefault="005E6D23" w:rsidP="00D20598">
      <w:pPr>
        <w:spacing w:after="0" w:line="240" w:lineRule="auto"/>
        <w:rPr>
          <w:b/>
          <w:sz w:val="24"/>
          <w:szCs w:val="24"/>
        </w:rPr>
      </w:pPr>
      <w:r w:rsidRPr="005E6D23">
        <w:rPr>
          <w:b/>
          <w:sz w:val="24"/>
          <w:szCs w:val="24"/>
        </w:rPr>
        <w:t>Působnost</w:t>
      </w:r>
    </w:p>
    <w:p w:rsidR="005E6D23" w:rsidRPr="00942B9A" w:rsidRDefault="005E6D23" w:rsidP="00A32414">
      <w:pPr>
        <w:spacing w:after="0" w:line="240" w:lineRule="auto"/>
      </w:pPr>
      <w:r w:rsidRPr="00942B9A">
        <w:t>Ve všech krajích ČR</w:t>
      </w:r>
    </w:p>
    <w:p w:rsidR="005E6D23" w:rsidRPr="00C35763" w:rsidRDefault="005E6D23" w:rsidP="00A32414">
      <w:pPr>
        <w:spacing w:after="0" w:line="240" w:lineRule="auto"/>
      </w:pPr>
    </w:p>
    <w:p w:rsidR="005E6D23" w:rsidRPr="005E6D23" w:rsidRDefault="005E6D23" w:rsidP="00D20598">
      <w:pPr>
        <w:spacing w:after="0" w:line="240" w:lineRule="auto"/>
        <w:rPr>
          <w:b/>
          <w:sz w:val="24"/>
          <w:szCs w:val="24"/>
        </w:rPr>
      </w:pPr>
      <w:r w:rsidRPr="005E6D23">
        <w:rPr>
          <w:b/>
          <w:sz w:val="24"/>
          <w:szCs w:val="24"/>
        </w:rPr>
        <w:t>Cílové skupiny</w:t>
      </w:r>
    </w:p>
    <w:p w:rsidR="005E6D23" w:rsidRPr="00942B9A" w:rsidRDefault="005E6D23" w:rsidP="00A32414">
      <w:pPr>
        <w:spacing w:after="0" w:line="240" w:lineRule="auto"/>
      </w:pPr>
      <w:r w:rsidRPr="00942B9A">
        <w:t xml:space="preserve">Lidé </w:t>
      </w:r>
      <w:r>
        <w:t xml:space="preserve">se zrakovým postižením </w:t>
      </w:r>
      <w:r w:rsidRPr="00942B9A">
        <w:t>ve věku 15 a více let</w:t>
      </w:r>
    </w:p>
    <w:p w:rsidR="005E6D23" w:rsidRPr="00942B9A" w:rsidRDefault="005E6D23" w:rsidP="00A32414">
      <w:pPr>
        <w:numPr>
          <w:ilvl w:val="0"/>
          <w:numId w:val="41"/>
        </w:numPr>
        <w:spacing w:after="0" w:line="240" w:lineRule="auto"/>
      </w:pPr>
      <w:r w:rsidRPr="00942B9A">
        <w:t>nevidomí a slabozrací lidé</w:t>
      </w:r>
    </w:p>
    <w:p w:rsidR="005E6D23" w:rsidRPr="00942B9A" w:rsidRDefault="005E6D23" w:rsidP="00A32414">
      <w:pPr>
        <w:numPr>
          <w:ilvl w:val="0"/>
          <w:numId w:val="41"/>
        </w:numPr>
        <w:spacing w:after="0" w:line="240" w:lineRule="auto"/>
      </w:pPr>
      <w:r w:rsidRPr="00942B9A">
        <w:t>lidé s kombinovaným zrakovým a dalším postižením</w:t>
      </w:r>
    </w:p>
    <w:p w:rsidR="005E6D23" w:rsidRPr="00942B9A" w:rsidRDefault="005E6D23" w:rsidP="00A32414">
      <w:pPr>
        <w:spacing w:after="0" w:line="240" w:lineRule="auto"/>
      </w:pPr>
      <w:r w:rsidRPr="00942B9A">
        <w:t>Široká laická i odborná veřejnost</w:t>
      </w:r>
    </w:p>
    <w:p w:rsidR="005E6D23" w:rsidRPr="00942B9A" w:rsidRDefault="005E6D23" w:rsidP="00A32414">
      <w:pPr>
        <w:spacing w:after="0" w:line="240" w:lineRule="auto"/>
      </w:pPr>
    </w:p>
    <w:p w:rsidR="005E6D23" w:rsidRPr="005E6D23" w:rsidRDefault="005E6D23" w:rsidP="00D20598">
      <w:pPr>
        <w:spacing w:after="0" w:line="240" w:lineRule="auto"/>
        <w:rPr>
          <w:b/>
          <w:sz w:val="24"/>
          <w:szCs w:val="24"/>
        </w:rPr>
      </w:pPr>
      <w:r w:rsidRPr="005E6D23">
        <w:rPr>
          <w:b/>
          <w:sz w:val="24"/>
          <w:szCs w:val="24"/>
        </w:rPr>
        <w:t>Zdravotně-edukační služby</w:t>
      </w:r>
    </w:p>
    <w:p w:rsidR="005E6D23" w:rsidRDefault="005E6D23" w:rsidP="00447F2E">
      <w:pPr>
        <w:spacing w:after="0" w:line="240" w:lineRule="auto"/>
        <w:jc w:val="both"/>
      </w:pPr>
      <w:r>
        <w:t>Pro slabozraké či nevidomé</w:t>
      </w:r>
    </w:p>
    <w:p w:rsidR="005E6D23" w:rsidRPr="00942B9A" w:rsidRDefault="005E6D23" w:rsidP="00447F2E">
      <w:pPr>
        <w:numPr>
          <w:ilvl w:val="0"/>
          <w:numId w:val="42"/>
        </w:numPr>
        <w:spacing w:after="0" w:line="240" w:lineRule="auto"/>
        <w:jc w:val="both"/>
      </w:pPr>
      <w:r>
        <w:t xml:space="preserve">rehabilitace zraku - </w:t>
      </w:r>
      <w:r w:rsidRPr="00942B9A">
        <w:t>nácvik využívání zrakových funkcí</w:t>
      </w:r>
    </w:p>
    <w:p w:rsidR="005E6D23" w:rsidRPr="00663ADF" w:rsidRDefault="005E6D23" w:rsidP="00447F2E">
      <w:pPr>
        <w:numPr>
          <w:ilvl w:val="0"/>
          <w:numId w:val="42"/>
        </w:numPr>
        <w:spacing w:after="0" w:line="240" w:lineRule="auto"/>
        <w:ind w:left="567" w:hanging="207"/>
        <w:jc w:val="both"/>
      </w:pPr>
      <w:r>
        <w:t xml:space="preserve">poradenství v oblasti získávání pomůcek, nácvik práce s nimi </w:t>
      </w:r>
      <w:r w:rsidRPr="00663ADF">
        <w:t xml:space="preserve">(optické i neoptické pomůcky pro čtení, pomůcky pro </w:t>
      </w:r>
      <w:proofErr w:type="spellStart"/>
      <w:r w:rsidRPr="00663ADF">
        <w:t>selfmonitoring</w:t>
      </w:r>
      <w:proofErr w:type="spellEnd"/>
      <w:r w:rsidRPr="00663ADF">
        <w:t xml:space="preserve"> zdravotního stavu</w:t>
      </w:r>
      <w:r>
        <w:t>)</w:t>
      </w:r>
    </w:p>
    <w:p w:rsidR="005E6D23" w:rsidRDefault="005E6D23" w:rsidP="00447F2E">
      <w:pPr>
        <w:numPr>
          <w:ilvl w:val="0"/>
          <w:numId w:val="42"/>
        </w:numPr>
        <w:spacing w:after="0" w:line="240" w:lineRule="auto"/>
        <w:jc w:val="both"/>
      </w:pPr>
      <w:r w:rsidRPr="00A672C5">
        <w:t>úprava</w:t>
      </w:r>
      <w:r>
        <w:t xml:space="preserve"> prostředí, využití</w:t>
      </w:r>
      <w:r w:rsidRPr="00A672C5">
        <w:t xml:space="preserve"> osvětlení, kontrastů a zvětšení</w:t>
      </w:r>
    </w:p>
    <w:p w:rsidR="005E6D23" w:rsidRDefault="005E6D23" w:rsidP="00447F2E">
      <w:pPr>
        <w:numPr>
          <w:ilvl w:val="0"/>
          <w:numId w:val="42"/>
        </w:numPr>
        <w:spacing w:after="0" w:line="240" w:lineRule="auto"/>
        <w:ind w:left="567" w:hanging="207"/>
        <w:jc w:val="both"/>
      </w:pPr>
      <w:r>
        <w:t>kompenzace zraku dalšími smysly (sluch, hmat, čich aj.) a psychickými funkcemi (paměť, myšlení, představivost atd.)</w:t>
      </w:r>
    </w:p>
    <w:p w:rsidR="005E6D23" w:rsidRPr="00D01257" w:rsidRDefault="005E6D23" w:rsidP="00447F2E">
      <w:pPr>
        <w:numPr>
          <w:ilvl w:val="0"/>
          <w:numId w:val="42"/>
        </w:numPr>
        <w:spacing w:after="0" w:line="240" w:lineRule="auto"/>
        <w:jc w:val="both"/>
      </w:pPr>
      <w:r>
        <w:t>p</w:t>
      </w:r>
      <w:r w:rsidRPr="00D01257">
        <w:t xml:space="preserve">odpora akceptace </w:t>
      </w:r>
      <w:r>
        <w:t>vady</w:t>
      </w:r>
    </w:p>
    <w:p w:rsidR="005E6D23" w:rsidRDefault="005E6D23" w:rsidP="00447F2E">
      <w:pPr>
        <w:spacing w:after="0" w:line="240" w:lineRule="auto"/>
        <w:jc w:val="both"/>
      </w:pPr>
      <w:r>
        <w:t>Pro veřejnost</w:t>
      </w:r>
    </w:p>
    <w:p w:rsidR="005E6D23" w:rsidRDefault="005E6D23" w:rsidP="00447F2E">
      <w:pPr>
        <w:numPr>
          <w:ilvl w:val="0"/>
          <w:numId w:val="42"/>
        </w:numPr>
        <w:spacing w:after="0" w:line="240" w:lineRule="auto"/>
        <w:jc w:val="both"/>
      </w:pPr>
      <w:r w:rsidRPr="00663ADF">
        <w:t>informační a osvětová činnost</w:t>
      </w:r>
      <w:r>
        <w:t xml:space="preserve"> (kontakt s nevidomým a slabozrakým člověkem)</w:t>
      </w:r>
    </w:p>
    <w:p w:rsidR="005E6D23" w:rsidRPr="00663ADF" w:rsidRDefault="005E6D23" w:rsidP="00447F2E">
      <w:pPr>
        <w:numPr>
          <w:ilvl w:val="0"/>
          <w:numId w:val="42"/>
        </w:numPr>
        <w:spacing w:after="0" w:line="240" w:lineRule="auto"/>
        <w:jc w:val="both"/>
      </w:pPr>
      <w:r>
        <w:t>k</w:t>
      </w:r>
      <w:r w:rsidRPr="00663ADF">
        <w:t>onzultace odstraň</w:t>
      </w:r>
      <w:r>
        <w:t>ování bariér</w:t>
      </w:r>
    </w:p>
    <w:p w:rsidR="005E6D23" w:rsidRPr="00942B9A" w:rsidRDefault="005E6D23" w:rsidP="00A32414">
      <w:pPr>
        <w:spacing w:after="0" w:line="240" w:lineRule="auto"/>
      </w:pPr>
    </w:p>
    <w:p w:rsidR="005E6D23" w:rsidRPr="005E6D23" w:rsidRDefault="005E6D23" w:rsidP="00D20598">
      <w:pPr>
        <w:spacing w:after="0" w:line="240" w:lineRule="auto"/>
        <w:jc w:val="both"/>
        <w:rPr>
          <w:b/>
          <w:sz w:val="24"/>
          <w:szCs w:val="24"/>
        </w:rPr>
      </w:pPr>
      <w:r w:rsidRPr="005E6D23">
        <w:rPr>
          <w:b/>
          <w:sz w:val="24"/>
          <w:szCs w:val="24"/>
        </w:rPr>
        <w:t>Sociální služby</w:t>
      </w:r>
    </w:p>
    <w:p w:rsidR="005E6D23" w:rsidRPr="00942B9A" w:rsidRDefault="005E6D23" w:rsidP="00447F2E">
      <w:pPr>
        <w:spacing w:after="0" w:line="240" w:lineRule="auto"/>
        <w:jc w:val="both"/>
      </w:pPr>
      <w:r w:rsidRPr="00942B9A">
        <w:t>Sociální rehabilitace (pro zrakově postižené)</w:t>
      </w:r>
    </w:p>
    <w:p w:rsidR="005E6D23" w:rsidRPr="00942B9A" w:rsidRDefault="005E6D23" w:rsidP="00447F2E">
      <w:pPr>
        <w:numPr>
          <w:ilvl w:val="0"/>
          <w:numId w:val="42"/>
        </w:numPr>
        <w:spacing w:after="0" w:line="240" w:lineRule="auto"/>
        <w:jc w:val="both"/>
      </w:pPr>
      <w:r w:rsidRPr="00942B9A">
        <w:t>základní sociální poradenství</w:t>
      </w:r>
    </w:p>
    <w:p w:rsidR="005E6D23" w:rsidRPr="00942B9A" w:rsidRDefault="005E6D23" w:rsidP="00447F2E">
      <w:pPr>
        <w:numPr>
          <w:ilvl w:val="0"/>
          <w:numId w:val="42"/>
        </w:numPr>
        <w:spacing w:after="0" w:line="240" w:lineRule="auto"/>
        <w:jc w:val="both"/>
      </w:pPr>
      <w:r w:rsidRPr="00942B9A">
        <w:t>výběr vhodných pomůcek a nácvik práce s nimi</w:t>
      </w:r>
    </w:p>
    <w:p w:rsidR="005E6D23" w:rsidRPr="00942B9A" w:rsidRDefault="005E6D23" w:rsidP="00447F2E">
      <w:pPr>
        <w:numPr>
          <w:ilvl w:val="0"/>
          <w:numId w:val="42"/>
        </w:numPr>
        <w:spacing w:after="0" w:line="240" w:lineRule="auto"/>
        <w:ind w:left="567" w:hanging="207"/>
        <w:jc w:val="both"/>
      </w:pPr>
      <w:r w:rsidRPr="00942B9A">
        <w:t>nácvik dovedností: sebeobsluha, prostorová orientace a samostatný pohyb, psaní na klávesnici, čtení a psaní Braillova písma, psaní vlastnoručního podpisu, sociální dovednosti</w:t>
      </w:r>
    </w:p>
    <w:p w:rsidR="005E6D23" w:rsidRPr="00942B9A" w:rsidRDefault="005E6D23" w:rsidP="00447F2E">
      <w:pPr>
        <w:spacing w:after="0" w:line="240" w:lineRule="auto"/>
        <w:jc w:val="both"/>
      </w:pPr>
    </w:p>
    <w:p w:rsidR="005E6D23" w:rsidRPr="005E6D23" w:rsidRDefault="005E6D23" w:rsidP="00D20598">
      <w:pPr>
        <w:spacing w:after="0" w:line="240" w:lineRule="auto"/>
        <w:jc w:val="both"/>
        <w:rPr>
          <w:b/>
          <w:sz w:val="24"/>
          <w:szCs w:val="24"/>
        </w:rPr>
      </w:pPr>
      <w:r w:rsidRPr="005E6D23">
        <w:rPr>
          <w:b/>
          <w:sz w:val="24"/>
          <w:szCs w:val="24"/>
        </w:rPr>
        <w:t>Formy práce s klienty</w:t>
      </w:r>
    </w:p>
    <w:p w:rsidR="005E6D23" w:rsidRPr="00942B9A" w:rsidRDefault="005E6D23" w:rsidP="00447F2E">
      <w:pPr>
        <w:numPr>
          <w:ilvl w:val="0"/>
          <w:numId w:val="44"/>
        </w:numPr>
        <w:autoSpaceDE w:val="0"/>
        <w:autoSpaceDN w:val="0"/>
        <w:adjustRightInd w:val="0"/>
        <w:spacing w:after="0" w:line="240" w:lineRule="auto"/>
        <w:jc w:val="both"/>
      </w:pPr>
      <w:r w:rsidRPr="00942B9A">
        <w:t>ambulantní i terénní</w:t>
      </w:r>
    </w:p>
    <w:p w:rsidR="005E6D23" w:rsidRPr="00942B9A" w:rsidRDefault="005E6D23" w:rsidP="00A32414">
      <w:pPr>
        <w:numPr>
          <w:ilvl w:val="0"/>
          <w:numId w:val="44"/>
        </w:numPr>
        <w:autoSpaceDE w:val="0"/>
        <w:autoSpaceDN w:val="0"/>
        <w:adjustRightInd w:val="0"/>
        <w:spacing w:after="0" w:line="240" w:lineRule="auto"/>
      </w:pPr>
      <w:r w:rsidRPr="00942B9A">
        <w:t>telefonické i e-mailové</w:t>
      </w:r>
    </w:p>
    <w:p w:rsidR="005E6D23" w:rsidRPr="00942B9A" w:rsidRDefault="005E6D23" w:rsidP="00A32414">
      <w:pPr>
        <w:numPr>
          <w:ilvl w:val="0"/>
          <w:numId w:val="44"/>
        </w:numPr>
        <w:autoSpaceDE w:val="0"/>
        <w:autoSpaceDN w:val="0"/>
        <w:adjustRightInd w:val="0"/>
        <w:spacing w:after="0" w:line="240" w:lineRule="auto"/>
      </w:pPr>
      <w:r w:rsidRPr="00942B9A">
        <w:t>jednorázové i dlouhodobé</w:t>
      </w:r>
    </w:p>
    <w:p w:rsidR="005E6D23" w:rsidRPr="00942B9A" w:rsidRDefault="005E6D23" w:rsidP="00A32414">
      <w:pPr>
        <w:numPr>
          <w:ilvl w:val="0"/>
          <w:numId w:val="44"/>
        </w:numPr>
        <w:autoSpaceDE w:val="0"/>
        <w:autoSpaceDN w:val="0"/>
        <w:adjustRightInd w:val="0"/>
        <w:spacing w:after="0" w:line="240" w:lineRule="auto"/>
      </w:pPr>
      <w:r w:rsidRPr="00942B9A">
        <w:t>individuální, výjimečně skupinové</w:t>
      </w:r>
    </w:p>
    <w:p w:rsidR="005E6D23" w:rsidRPr="00942B9A" w:rsidRDefault="005E6D23" w:rsidP="00A32414">
      <w:pPr>
        <w:autoSpaceDE w:val="0"/>
        <w:autoSpaceDN w:val="0"/>
        <w:adjustRightInd w:val="0"/>
        <w:spacing w:after="0" w:line="240" w:lineRule="auto"/>
      </w:pPr>
    </w:p>
    <w:p w:rsidR="005E6D23" w:rsidRPr="005E6D23" w:rsidRDefault="005E6D23" w:rsidP="00D20598">
      <w:pPr>
        <w:autoSpaceDE w:val="0"/>
        <w:autoSpaceDN w:val="0"/>
        <w:adjustRightInd w:val="0"/>
        <w:spacing w:after="0" w:line="240" w:lineRule="auto"/>
        <w:rPr>
          <w:b/>
          <w:sz w:val="24"/>
          <w:szCs w:val="24"/>
        </w:rPr>
      </w:pPr>
      <w:r w:rsidRPr="005E6D23">
        <w:rPr>
          <w:b/>
          <w:sz w:val="24"/>
          <w:szCs w:val="24"/>
        </w:rPr>
        <w:t>Principy poskytování služeb</w:t>
      </w:r>
    </w:p>
    <w:p w:rsidR="005E6D23" w:rsidRPr="00942B9A" w:rsidRDefault="005E6D23" w:rsidP="00A32414">
      <w:pPr>
        <w:pStyle w:val="Odstavecseseznamem2"/>
        <w:numPr>
          <w:ilvl w:val="0"/>
          <w:numId w:val="43"/>
        </w:numPr>
        <w:autoSpaceDE w:val="0"/>
        <w:autoSpaceDN w:val="0"/>
        <w:adjustRightInd w:val="0"/>
        <w:spacing w:after="0" w:line="240" w:lineRule="auto"/>
        <w:contextualSpacing/>
        <w:rPr>
          <w:rFonts w:ascii="Arial" w:hAnsi="Arial" w:cs="Arial"/>
        </w:rPr>
      </w:pPr>
      <w:r>
        <w:rPr>
          <w:rFonts w:ascii="Arial" w:hAnsi="Arial" w:cs="Arial"/>
        </w:rPr>
        <w:t>j</w:t>
      </w:r>
      <w:r w:rsidRPr="00942B9A">
        <w:rPr>
          <w:rFonts w:ascii="Arial" w:hAnsi="Arial" w:cs="Arial"/>
        </w:rPr>
        <w:t>ednotnost služeb v celé České republice</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o</w:t>
      </w:r>
      <w:r w:rsidRPr="00942B9A">
        <w:rPr>
          <w:rFonts w:ascii="Arial" w:hAnsi="Arial" w:cs="Arial"/>
        </w:rPr>
        <w:t>dbornost v poskytování služeb</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d</w:t>
      </w:r>
      <w:r w:rsidRPr="00942B9A">
        <w:rPr>
          <w:rFonts w:ascii="Arial" w:hAnsi="Arial" w:cs="Arial"/>
        </w:rPr>
        <w:t>ostupnost služeb</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n</w:t>
      </w:r>
      <w:r w:rsidRPr="00942B9A">
        <w:rPr>
          <w:rFonts w:ascii="Arial" w:hAnsi="Arial" w:cs="Arial"/>
        </w:rPr>
        <w:t>ávaznost a kombinování služeb</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d</w:t>
      </w:r>
      <w:r w:rsidRPr="00942B9A">
        <w:rPr>
          <w:rFonts w:ascii="Arial" w:hAnsi="Arial" w:cs="Arial"/>
        </w:rPr>
        <w:t>ostatečná informovanost veřejnosti</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v</w:t>
      </w:r>
      <w:r w:rsidRPr="00942B9A">
        <w:rPr>
          <w:rFonts w:ascii="Arial" w:hAnsi="Arial" w:cs="Arial"/>
        </w:rPr>
        <w:t>časný kontakt s klientem</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i</w:t>
      </w:r>
      <w:r w:rsidRPr="00942B9A">
        <w:rPr>
          <w:rFonts w:ascii="Arial" w:hAnsi="Arial" w:cs="Arial"/>
        </w:rPr>
        <w:t>ndividuální přístup ke klientovi</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n</w:t>
      </w:r>
      <w:r w:rsidRPr="00942B9A">
        <w:rPr>
          <w:rFonts w:ascii="Arial" w:hAnsi="Arial" w:cs="Arial"/>
        </w:rPr>
        <w:t>ácvik dovedností především v reálných podmínkách</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v</w:t>
      </w:r>
      <w:r w:rsidRPr="00942B9A">
        <w:rPr>
          <w:rFonts w:ascii="Arial" w:hAnsi="Arial" w:cs="Arial"/>
        </w:rPr>
        <w:t>yužívání dostupného potenciálu zraku, ostatních smyslů i psychických funkcí</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p</w:t>
      </w:r>
      <w:r w:rsidRPr="00942B9A">
        <w:rPr>
          <w:rFonts w:ascii="Arial" w:hAnsi="Arial" w:cs="Arial"/>
        </w:rPr>
        <w:t>odpora samostatnosti, soběstačnosti, nezávislosti a odpovědnosti za vlastní život</w:t>
      </w:r>
    </w:p>
    <w:p w:rsidR="005E6D23" w:rsidRPr="00942B9A" w:rsidRDefault="005E6D23" w:rsidP="00447F2E">
      <w:pPr>
        <w:pStyle w:val="Odstavecseseznamem2"/>
        <w:numPr>
          <w:ilvl w:val="0"/>
          <w:numId w:val="43"/>
        </w:numPr>
        <w:autoSpaceDE w:val="0"/>
        <w:autoSpaceDN w:val="0"/>
        <w:adjustRightInd w:val="0"/>
        <w:spacing w:after="0" w:line="240" w:lineRule="auto"/>
        <w:contextualSpacing/>
        <w:jc w:val="both"/>
        <w:rPr>
          <w:rFonts w:ascii="Arial" w:hAnsi="Arial" w:cs="Arial"/>
        </w:rPr>
      </w:pPr>
      <w:r>
        <w:rPr>
          <w:rFonts w:ascii="Arial" w:hAnsi="Arial" w:cs="Arial"/>
        </w:rPr>
        <w:t>p</w:t>
      </w:r>
      <w:r w:rsidRPr="00942B9A">
        <w:rPr>
          <w:rFonts w:ascii="Arial" w:hAnsi="Arial" w:cs="Arial"/>
        </w:rPr>
        <w:t>revence dalšího poškození</w:t>
      </w:r>
    </w:p>
    <w:p w:rsidR="005E6D23" w:rsidRPr="00942B9A" w:rsidRDefault="005E6D23" w:rsidP="00A32414">
      <w:pPr>
        <w:pStyle w:val="Odstavecseseznamem2"/>
        <w:numPr>
          <w:ilvl w:val="0"/>
          <w:numId w:val="43"/>
        </w:numPr>
        <w:autoSpaceDE w:val="0"/>
        <w:autoSpaceDN w:val="0"/>
        <w:adjustRightInd w:val="0"/>
        <w:spacing w:after="0" w:line="240" w:lineRule="auto"/>
        <w:contextualSpacing/>
        <w:rPr>
          <w:rFonts w:ascii="Arial" w:hAnsi="Arial" w:cs="Arial"/>
        </w:rPr>
      </w:pPr>
      <w:r>
        <w:rPr>
          <w:rFonts w:ascii="Arial" w:hAnsi="Arial" w:cs="Arial"/>
        </w:rPr>
        <w:t>o</w:t>
      </w:r>
      <w:r w:rsidRPr="00942B9A">
        <w:rPr>
          <w:rFonts w:ascii="Arial" w:hAnsi="Arial" w:cs="Arial"/>
        </w:rPr>
        <w:t>chrana práv klientů</w:t>
      </w:r>
    </w:p>
    <w:p w:rsidR="005E6D23" w:rsidRPr="00C35763" w:rsidRDefault="005E6D23" w:rsidP="00A32414">
      <w:pPr>
        <w:spacing w:after="0" w:line="240" w:lineRule="auto"/>
        <w:rPr>
          <w:lang w:eastAsia="cs-CZ"/>
        </w:rPr>
      </w:pPr>
    </w:p>
    <w:p w:rsidR="005E6D23" w:rsidRPr="005E6D23" w:rsidRDefault="005E6D23" w:rsidP="00D20598">
      <w:pPr>
        <w:keepNext/>
        <w:autoSpaceDE w:val="0"/>
        <w:autoSpaceDN w:val="0"/>
        <w:adjustRightInd w:val="0"/>
        <w:spacing w:after="0" w:line="240" w:lineRule="auto"/>
        <w:rPr>
          <w:b/>
          <w:sz w:val="24"/>
          <w:szCs w:val="24"/>
        </w:rPr>
      </w:pPr>
      <w:r w:rsidRPr="005E6D23">
        <w:rPr>
          <w:b/>
          <w:sz w:val="24"/>
          <w:szCs w:val="24"/>
        </w:rPr>
        <w:t>Role Organizačního a metodického centra</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t>v</w:t>
      </w:r>
      <w:r w:rsidRPr="00942B9A">
        <w:rPr>
          <w:rFonts w:ascii="Arial" w:hAnsi="Arial" w:cs="Arial"/>
        </w:rPr>
        <w:t>ýběr a proškolování instruktorů rehabilitace</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lastRenderedPageBreak/>
        <w:t>p</w:t>
      </w:r>
      <w:r w:rsidRPr="00942B9A">
        <w:rPr>
          <w:rFonts w:ascii="Arial" w:hAnsi="Arial" w:cs="Arial"/>
        </w:rPr>
        <w:t>ropagace, materiální a finanční zabezpečení projektu Tyfloservis na celostátní úrovni</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t>z</w:t>
      </w:r>
      <w:r w:rsidRPr="00942B9A">
        <w:rPr>
          <w:rFonts w:ascii="Arial" w:hAnsi="Arial" w:cs="Arial"/>
        </w:rPr>
        <w:t>pracovávání statistických výstupů</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t>r</w:t>
      </w:r>
      <w:r w:rsidRPr="00942B9A">
        <w:rPr>
          <w:rFonts w:ascii="Arial" w:hAnsi="Arial" w:cs="Arial"/>
        </w:rPr>
        <w:t>ozvoj kvalitních sociálně rehabilitačních služeb (pomůcky a postupy, bariéry, komunikace)</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t>p</w:t>
      </w:r>
      <w:r w:rsidRPr="00942B9A">
        <w:rPr>
          <w:rFonts w:ascii="Arial" w:hAnsi="Arial" w:cs="Arial"/>
        </w:rPr>
        <w:t>oskytování služeb klientům s kombinovaným postižením a metodické vedení středisek v této oblasti</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t>z</w:t>
      </w:r>
      <w:r w:rsidRPr="00942B9A">
        <w:rPr>
          <w:rFonts w:ascii="Arial" w:hAnsi="Arial" w:cs="Arial"/>
        </w:rPr>
        <w:t>pracování organizačních a metodických pokynů a vnitřních směrnic, informační servis</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t>k</w:t>
      </w:r>
      <w:r w:rsidRPr="00942B9A">
        <w:rPr>
          <w:rFonts w:ascii="Arial" w:hAnsi="Arial" w:cs="Arial"/>
        </w:rPr>
        <w:t>ontrola činnosti středisek</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t>z</w:t>
      </w:r>
      <w:r w:rsidRPr="00942B9A">
        <w:rPr>
          <w:rFonts w:ascii="Arial" w:hAnsi="Arial" w:cs="Arial"/>
        </w:rPr>
        <w:t>ajištění účetní a mzdové agendy</w:t>
      </w:r>
    </w:p>
    <w:p w:rsidR="005E6D23" w:rsidRPr="00942B9A" w:rsidRDefault="005E6D23" w:rsidP="00447F2E">
      <w:pPr>
        <w:pStyle w:val="Odstavecseseznamem2"/>
        <w:numPr>
          <w:ilvl w:val="0"/>
          <w:numId w:val="45"/>
        </w:numPr>
        <w:spacing w:after="0" w:line="240" w:lineRule="auto"/>
        <w:contextualSpacing/>
        <w:jc w:val="both"/>
        <w:rPr>
          <w:rFonts w:ascii="Arial" w:hAnsi="Arial" w:cs="Arial"/>
        </w:rPr>
      </w:pPr>
      <w:r>
        <w:rPr>
          <w:rFonts w:ascii="Arial" w:hAnsi="Arial" w:cs="Arial"/>
        </w:rPr>
        <w:t>p</w:t>
      </w:r>
      <w:r w:rsidRPr="00942B9A">
        <w:rPr>
          <w:rFonts w:ascii="Arial" w:hAnsi="Arial" w:cs="Arial"/>
        </w:rPr>
        <w:t>řipomínkování návrhů právních norem</w:t>
      </w:r>
    </w:p>
    <w:p w:rsidR="005E6D23" w:rsidRDefault="005E6D23" w:rsidP="00930209">
      <w:pPr>
        <w:spacing w:after="0" w:line="240" w:lineRule="auto"/>
      </w:pPr>
    </w:p>
    <w:p w:rsidR="00781DAB" w:rsidRDefault="00781DAB">
      <w:pPr>
        <w:spacing w:after="0" w:line="240" w:lineRule="auto"/>
        <w:rPr>
          <w:b/>
          <w:sz w:val="28"/>
          <w:szCs w:val="28"/>
          <w:lang w:eastAsia="cs-CZ"/>
        </w:rPr>
      </w:pPr>
      <w:r>
        <w:rPr>
          <w:b/>
          <w:sz w:val="28"/>
          <w:szCs w:val="28"/>
          <w:lang w:eastAsia="cs-CZ"/>
        </w:rPr>
        <w:br w:type="page"/>
      </w:r>
    </w:p>
    <w:p w:rsidR="00C65DEC" w:rsidRDefault="00C65DEC" w:rsidP="00A32414">
      <w:pPr>
        <w:spacing w:after="0" w:line="240" w:lineRule="auto"/>
        <w:rPr>
          <w:b/>
          <w:sz w:val="28"/>
          <w:szCs w:val="28"/>
          <w:lang w:eastAsia="cs-CZ"/>
        </w:rPr>
      </w:pPr>
      <w:r w:rsidRPr="00965A83">
        <w:rPr>
          <w:b/>
          <w:sz w:val="28"/>
          <w:szCs w:val="28"/>
          <w:lang w:eastAsia="cs-CZ"/>
        </w:rPr>
        <w:lastRenderedPageBreak/>
        <w:t>Zpráva o činnosti</w:t>
      </w:r>
    </w:p>
    <w:p w:rsidR="00C65DEC" w:rsidRPr="00F928C1" w:rsidRDefault="00C65DEC" w:rsidP="00A32414">
      <w:pPr>
        <w:spacing w:after="0" w:line="240" w:lineRule="auto"/>
        <w:rPr>
          <w:lang w:eastAsia="cs-CZ"/>
        </w:rPr>
      </w:pPr>
    </w:p>
    <w:p w:rsidR="00C65DEC" w:rsidRPr="00A928CD" w:rsidRDefault="00C65DEC" w:rsidP="00D20598">
      <w:pPr>
        <w:autoSpaceDE w:val="0"/>
        <w:autoSpaceDN w:val="0"/>
        <w:adjustRightInd w:val="0"/>
        <w:spacing w:after="0" w:line="240" w:lineRule="auto"/>
        <w:jc w:val="both"/>
        <w:rPr>
          <w:b/>
          <w:sz w:val="28"/>
          <w:szCs w:val="28"/>
          <w:lang w:eastAsia="cs-CZ"/>
        </w:rPr>
      </w:pPr>
      <w:r w:rsidRPr="00A928CD">
        <w:rPr>
          <w:b/>
          <w:sz w:val="28"/>
          <w:szCs w:val="28"/>
          <w:lang w:eastAsia="cs-CZ"/>
        </w:rPr>
        <w:t>Zdravotně-edukační služby (rehabilitace zraku)</w:t>
      </w:r>
    </w:p>
    <w:p w:rsidR="00D20598" w:rsidRDefault="00D20598" w:rsidP="00D20598">
      <w:pPr>
        <w:autoSpaceDE w:val="0"/>
        <w:autoSpaceDN w:val="0"/>
        <w:adjustRightInd w:val="0"/>
        <w:spacing w:after="0" w:line="240" w:lineRule="auto"/>
        <w:jc w:val="both"/>
        <w:rPr>
          <w:b/>
          <w:lang w:eastAsia="cs-CZ"/>
        </w:rPr>
      </w:pPr>
    </w:p>
    <w:p w:rsidR="00C65DEC" w:rsidRPr="00F03323" w:rsidRDefault="00C65DEC" w:rsidP="00D20598">
      <w:pPr>
        <w:autoSpaceDE w:val="0"/>
        <w:autoSpaceDN w:val="0"/>
        <w:adjustRightInd w:val="0"/>
        <w:spacing w:after="0" w:line="240" w:lineRule="auto"/>
        <w:jc w:val="both"/>
        <w:rPr>
          <w:b/>
          <w:lang w:eastAsia="cs-CZ"/>
        </w:rPr>
      </w:pPr>
      <w:r w:rsidRPr="00F03323">
        <w:rPr>
          <w:b/>
          <w:lang w:eastAsia="cs-CZ"/>
        </w:rPr>
        <w:t>Projekt: Tyfloservis - rehabilitace a kompenzace zrakových funkcí u osob s vážným postižením zraku</w:t>
      </w:r>
    </w:p>
    <w:p w:rsidR="00D20598" w:rsidRPr="00F03323" w:rsidRDefault="00D20598" w:rsidP="00D20598">
      <w:pPr>
        <w:autoSpaceDE w:val="0"/>
        <w:autoSpaceDN w:val="0"/>
        <w:adjustRightInd w:val="0"/>
        <w:spacing w:after="0" w:line="240" w:lineRule="auto"/>
        <w:jc w:val="both"/>
        <w:rPr>
          <w:b/>
          <w:lang w:eastAsia="cs-CZ"/>
        </w:rPr>
      </w:pPr>
    </w:p>
    <w:p w:rsidR="00C65DEC" w:rsidRPr="00F03323" w:rsidRDefault="00C65DEC" w:rsidP="00D20598">
      <w:pPr>
        <w:autoSpaceDE w:val="0"/>
        <w:autoSpaceDN w:val="0"/>
        <w:adjustRightInd w:val="0"/>
        <w:spacing w:after="0" w:line="240" w:lineRule="auto"/>
        <w:jc w:val="both"/>
        <w:rPr>
          <w:b/>
          <w:lang w:eastAsia="cs-CZ"/>
        </w:rPr>
      </w:pPr>
      <w:r w:rsidRPr="00F03323">
        <w:rPr>
          <w:b/>
          <w:lang w:eastAsia="cs-CZ"/>
        </w:rPr>
        <w:t>Realizace projektu je umožněna zejména díky rozhodující podpoře Ministerstva zdravotnictví ČR.</w:t>
      </w:r>
    </w:p>
    <w:p w:rsidR="00C65DEC" w:rsidRPr="00965A83" w:rsidRDefault="00C65DEC" w:rsidP="00D20598">
      <w:pPr>
        <w:autoSpaceDE w:val="0"/>
        <w:autoSpaceDN w:val="0"/>
        <w:adjustRightInd w:val="0"/>
        <w:spacing w:after="0" w:line="240" w:lineRule="auto"/>
        <w:jc w:val="both"/>
        <w:rPr>
          <w:lang w:eastAsia="cs-CZ"/>
        </w:rPr>
      </w:pPr>
    </w:p>
    <w:p w:rsidR="00C65DEC" w:rsidRDefault="00C65DEC" w:rsidP="00447F2E">
      <w:pPr>
        <w:autoSpaceDE w:val="0"/>
        <w:autoSpaceDN w:val="0"/>
        <w:adjustRightInd w:val="0"/>
        <w:spacing w:after="0" w:line="240" w:lineRule="auto"/>
        <w:jc w:val="both"/>
        <w:rPr>
          <w:lang w:eastAsia="cs-CZ"/>
        </w:rPr>
      </w:pPr>
      <w:r w:rsidRPr="00965A83">
        <w:rPr>
          <w:lang w:eastAsia="cs-CZ"/>
        </w:rPr>
        <w:t>Zdravotně-edukační služby představují soubor rehabilitačních a edukačních aktivit, jejichž cílem je</w:t>
      </w:r>
      <w:r>
        <w:rPr>
          <w:lang w:eastAsia="cs-CZ"/>
        </w:rPr>
        <w:t xml:space="preserve"> zejména:</w:t>
      </w:r>
    </w:p>
    <w:p w:rsidR="00C65DEC" w:rsidRPr="00791C9F" w:rsidRDefault="00C65DEC" w:rsidP="00447F2E">
      <w:pPr>
        <w:pStyle w:val="Odstavecseseznamem"/>
        <w:numPr>
          <w:ilvl w:val="0"/>
          <w:numId w:val="40"/>
        </w:numPr>
        <w:autoSpaceDE w:val="0"/>
        <w:autoSpaceDN w:val="0"/>
        <w:adjustRightInd w:val="0"/>
        <w:spacing w:after="0" w:line="240" w:lineRule="auto"/>
        <w:jc w:val="both"/>
        <w:rPr>
          <w:lang w:eastAsia="cs-CZ"/>
        </w:rPr>
      </w:pPr>
      <w:r w:rsidRPr="00791C9F">
        <w:rPr>
          <w:lang w:eastAsia="cs-CZ"/>
        </w:rPr>
        <w:t>podpora akceptace zrakové vady</w:t>
      </w:r>
      <w:r>
        <w:rPr>
          <w:lang w:eastAsia="cs-CZ"/>
        </w:rPr>
        <w:t xml:space="preserve"> a </w:t>
      </w:r>
      <w:r w:rsidRPr="00791C9F">
        <w:rPr>
          <w:lang w:eastAsia="cs-CZ"/>
        </w:rPr>
        <w:t>snížení závislosti člověka s těžkým zrakovým po</w:t>
      </w:r>
      <w:r w:rsidR="009D2FEC">
        <w:rPr>
          <w:lang w:eastAsia="cs-CZ"/>
        </w:rPr>
        <w:t>stižením na pomoci svého okolí,</w:t>
      </w:r>
    </w:p>
    <w:p w:rsidR="00C65DEC" w:rsidRPr="00F25B40" w:rsidRDefault="00C65DEC" w:rsidP="00447F2E">
      <w:pPr>
        <w:numPr>
          <w:ilvl w:val="0"/>
          <w:numId w:val="40"/>
        </w:numPr>
        <w:spacing w:after="0" w:line="240" w:lineRule="auto"/>
        <w:ind w:right="-2"/>
        <w:jc w:val="both"/>
      </w:pPr>
      <w:r>
        <w:t>podpora při výběru a nácviku používání vhodných pomůcek</w:t>
      </w:r>
      <w:r w:rsidRPr="00F25B40">
        <w:t>, které</w:t>
      </w:r>
      <w:r>
        <w:t xml:space="preserve"> klientům</w:t>
      </w:r>
      <w:r w:rsidRPr="00F25B40">
        <w:t xml:space="preserve"> usnadní zvládání různých praktických činností</w:t>
      </w:r>
      <w:r>
        <w:t xml:space="preserve"> (zejm. optické pomůcky, televizní kamerové lupy a pomůcky pro </w:t>
      </w:r>
      <w:proofErr w:type="spellStart"/>
      <w:r>
        <w:t>selfmonitoring</w:t>
      </w:r>
      <w:proofErr w:type="spellEnd"/>
      <w:r>
        <w:t>)</w:t>
      </w:r>
      <w:r w:rsidR="009D2FEC">
        <w:t>,</w:t>
      </w:r>
    </w:p>
    <w:p w:rsidR="00C65DEC" w:rsidRDefault="00C65DEC" w:rsidP="00447F2E">
      <w:pPr>
        <w:numPr>
          <w:ilvl w:val="0"/>
          <w:numId w:val="40"/>
        </w:numPr>
        <w:spacing w:after="0" w:line="240" w:lineRule="auto"/>
        <w:ind w:right="-2"/>
        <w:jc w:val="both"/>
      </w:pPr>
      <w:r>
        <w:t>zvýšení schopnosti klientů efektivně používat zrakové funkce a zlepšit tak jejich funkční vidění (rehabilitace zraku),</w:t>
      </w:r>
    </w:p>
    <w:p w:rsidR="00C65DEC" w:rsidRDefault="00C65DEC" w:rsidP="00447F2E">
      <w:pPr>
        <w:numPr>
          <w:ilvl w:val="0"/>
          <w:numId w:val="40"/>
        </w:numPr>
        <w:spacing w:after="0" w:line="240" w:lineRule="auto"/>
        <w:ind w:right="-2"/>
        <w:jc w:val="both"/>
      </w:pPr>
      <w:r>
        <w:t>poradenství při odstraňování bariér a úpravách prostředí z hlediska potřeb člověka s těžkým zrakovým postižením,</w:t>
      </w:r>
    </w:p>
    <w:p w:rsidR="00C65DEC" w:rsidRPr="00AF281D" w:rsidRDefault="00C65DEC" w:rsidP="00447F2E">
      <w:pPr>
        <w:numPr>
          <w:ilvl w:val="0"/>
          <w:numId w:val="40"/>
        </w:numPr>
        <w:spacing w:after="0" w:line="240" w:lineRule="auto"/>
        <w:ind w:right="-2"/>
        <w:jc w:val="both"/>
      </w:pPr>
      <w:r>
        <w:t>edukace veřejnosti v kontaktu s lidmi s těžkým zrakovým postižením, která přispívá k porozumění, posílení tolerance a usnadnění integrace nevidomých a slabozrakých lidí do společnosti.</w:t>
      </w:r>
    </w:p>
    <w:p w:rsidR="00C65DEC" w:rsidRDefault="00C65DEC" w:rsidP="007D5C65">
      <w:pPr>
        <w:autoSpaceDE w:val="0"/>
        <w:autoSpaceDN w:val="0"/>
        <w:adjustRightInd w:val="0"/>
        <w:spacing w:after="0" w:line="240" w:lineRule="auto"/>
        <w:jc w:val="both"/>
        <w:rPr>
          <w:lang w:eastAsia="cs-CZ"/>
        </w:rPr>
      </w:pPr>
    </w:p>
    <w:p w:rsidR="00C65DEC" w:rsidRPr="00D20598" w:rsidRDefault="00C65DEC" w:rsidP="00A32414">
      <w:pPr>
        <w:spacing w:after="0" w:line="240" w:lineRule="auto"/>
        <w:jc w:val="both"/>
        <w:rPr>
          <w:b/>
          <w:iCs/>
          <w:sz w:val="24"/>
          <w:szCs w:val="24"/>
        </w:rPr>
      </w:pPr>
      <w:r w:rsidRPr="00D20598">
        <w:rPr>
          <w:b/>
          <w:iCs/>
          <w:sz w:val="24"/>
          <w:szCs w:val="24"/>
        </w:rPr>
        <w:t>Poradenství, podpora a nácvik dovedností pro nevidomé a slabozraké</w:t>
      </w:r>
    </w:p>
    <w:p w:rsidR="00C65DEC" w:rsidRPr="00504F82" w:rsidRDefault="00C65DEC" w:rsidP="00447F2E">
      <w:pPr>
        <w:pStyle w:val="Odstavecseseznamem"/>
        <w:numPr>
          <w:ilvl w:val="0"/>
          <w:numId w:val="39"/>
        </w:numPr>
        <w:autoSpaceDE w:val="0"/>
        <w:autoSpaceDN w:val="0"/>
        <w:adjustRightInd w:val="0"/>
        <w:spacing w:after="0" w:line="240" w:lineRule="auto"/>
        <w:ind w:left="709" w:hanging="283"/>
        <w:jc w:val="both"/>
        <w:rPr>
          <w:lang w:eastAsia="cs-CZ"/>
        </w:rPr>
      </w:pPr>
      <w:r>
        <w:rPr>
          <w:lang w:eastAsia="cs-CZ"/>
        </w:rPr>
        <w:t>2 654 intervencí a kontaktů pro 2 068</w:t>
      </w:r>
      <w:r w:rsidRPr="00504F82">
        <w:rPr>
          <w:lang w:eastAsia="cs-CZ"/>
        </w:rPr>
        <w:t xml:space="preserve"> klientů se zrakovým </w:t>
      </w:r>
      <w:r>
        <w:rPr>
          <w:lang w:eastAsia="cs-CZ"/>
        </w:rPr>
        <w:t>postižením</w:t>
      </w:r>
    </w:p>
    <w:p w:rsidR="00C65DEC" w:rsidRPr="00C85538" w:rsidRDefault="00C65DEC" w:rsidP="00447F2E">
      <w:pPr>
        <w:pStyle w:val="Odstavecseseznamem"/>
        <w:numPr>
          <w:ilvl w:val="0"/>
          <w:numId w:val="39"/>
        </w:numPr>
        <w:autoSpaceDE w:val="0"/>
        <w:autoSpaceDN w:val="0"/>
        <w:adjustRightInd w:val="0"/>
        <w:spacing w:after="0" w:line="240" w:lineRule="auto"/>
        <w:ind w:left="709" w:hanging="283"/>
        <w:jc w:val="both"/>
        <w:rPr>
          <w:lang w:eastAsia="cs-CZ"/>
        </w:rPr>
      </w:pPr>
      <w:r>
        <w:rPr>
          <w:lang w:eastAsia="cs-CZ"/>
        </w:rPr>
        <w:t>1 912</w:t>
      </w:r>
      <w:r w:rsidRPr="00C85538">
        <w:rPr>
          <w:lang w:eastAsia="cs-CZ"/>
        </w:rPr>
        <w:t xml:space="preserve"> hodin přímé práce s klienty</w:t>
      </w:r>
    </w:p>
    <w:p w:rsidR="00C65DEC" w:rsidRPr="00F1501B" w:rsidRDefault="00C65DEC" w:rsidP="00447F2E">
      <w:pPr>
        <w:pStyle w:val="Odstavecseseznamem"/>
        <w:numPr>
          <w:ilvl w:val="0"/>
          <w:numId w:val="38"/>
        </w:numPr>
        <w:autoSpaceDE w:val="0"/>
        <w:autoSpaceDN w:val="0"/>
        <w:adjustRightInd w:val="0"/>
        <w:spacing w:after="0" w:line="240" w:lineRule="auto"/>
        <w:ind w:left="709" w:hanging="283"/>
        <w:jc w:val="both"/>
        <w:rPr>
          <w:lang w:eastAsia="cs-CZ"/>
        </w:rPr>
      </w:pPr>
      <w:r>
        <w:rPr>
          <w:lang w:eastAsia="cs-CZ"/>
        </w:rPr>
        <w:t>1 701</w:t>
      </w:r>
      <w:r w:rsidRPr="00C85538">
        <w:rPr>
          <w:lang w:eastAsia="cs-CZ"/>
        </w:rPr>
        <w:t xml:space="preserve"> hodin nepřímé práce (příprava na setkání s klientem, záznam o jeho průběhu</w:t>
      </w:r>
      <w:r w:rsidRPr="00F1501B">
        <w:rPr>
          <w:lang w:eastAsia="cs-CZ"/>
        </w:rPr>
        <w:t xml:space="preserve"> atd.)</w:t>
      </w:r>
    </w:p>
    <w:p w:rsidR="00C65DEC" w:rsidRPr="002D1956" w:rsidRDefault="00C65DEC" w:rsidP="00447F2E">
      <w:pPr>
        <w:pStyle w:val="Odstavecseseznamem"/>
        <w:numPr>
          <w:ilvl w:val="0"/>
          <w:numId w:val="34"/>
        </w:numPr>
        <w:autoSpaceDE w:val="0"/>
        <w:autoSpaceDN w:val="0"/>
        <w:adjustRightInd w:val="0"/>
        <w:spacing w:after="0" w:line="240" w:lineRule="auto"/>
        <w:ind w:left="709" w:hanging="283"/>
        <w:jc w:val="both"/>
        <w:rPr>
          <w:lang w:eastAsia="cs-CZ"/>
        </w:rPr>
      </w:pPr>
      <w:r>
        <w:rPr>
          <w:lang w:eastAsia="cs-CZ"/>
        </w:rPr>
        <w:t>1 132</w:t>
      </w:r>
      <w:r w:rsidRPr="002D1956">
        <w:rPr>
          <w:lang w:eastAsia="cs-CZ"/>
        </w:rPr>
        <w:t xml:space="preserve"> hodin další nepřímé práce ve prospěch klientů (jednání se zájemci, příprava pomůcek, výukových a informačních materiálů, prostor střediska a služebního au</w:t>
      </w:r>
      <w:r>
        <w:rPr>
          <w:lang w:eastAsia="cs-CZ"/>
        </w:rPr>
        <w:t>tomobilu na poskytování služeb atd.</w:t>
      </w:r>
      <w:r w:rsidRPr="002D1956">
        <w:rPr>
          <w:lang w:eastAsia="cs-CZ"/>
        </w:rPr>
        <w:t>)</w:t>
      </w:r>
    </w:p>
    <w:p w:rsidR="00C65DEC" w:rsidRPr="00C85538" w:rsidRDefault="00C65DEC" w:rsidP="00447F2E">
      <w:pPr>
        <w:pStyle w:val="Odstavecseseznamem"/>
        <w:numPr>
          <w:ilvl w:val="0"/>
          <w:numId w:val="38"/>
        </w:numPr>
        <w:autoSpaceDE w:val="0"/>
        <w:autoSpaceDN w:val="0"/>
        <w:adjustRightInd w:val="0"/>
        <w:spacing w:after="0" w:line="240" w:lineRule="auto"/>
        <w:ind w:left="709" w:hanging="283"/>
        <w:jc w:val="both"/>
        <w:rPr>
          <w:lang w:eastAsia="cs-CZ"/>
        </w:rPr>
      </w:pPr>
      <w:r>
        <w:rPr>
          <w:lang w:eastAsia="cs-CZ"/>
        </w:rPr>
        <w:t>482</w:t>
      </w:r>
      <w:r w:rsidRPr="00C85538">
        <w:rPr>
          <w:lang w:eastAsia="cs-CZ"/>
        </w:rPr>
        <w:t xml:space="preserve"> hodin dojíždění za klienty</w:t>
      </w:r>
    </w:p>
    <w:p w:rsidR="00C65DEC" w:rsidRPr="00EC1007" w:rsidRDefault="00C65DEC" w:rsidP="00447F2E">
      <w:pPr>
        <w:pStyle w:val="Odstavecseseznamem"/>
        <w:numPr>
          <w:ilvl w:val="0"/>
          <w:numId w:val="39"/>
        </w:numPr>
        <w:autoSpaceDE w:val="0"/>
        <w:autoSpaceDN w:val="0"/>
        <w:adjustRightInd w:val="0"/>
        <w:spacing w:after="0" w:line="240" w:lineRule="auto"/>
        <w:ind w:left="709" w:hanging="283"/>
        <w:jc w:val="both"/>
        <w:rPr>
          <w:lang w:eastAsia="cs-CZ"/>
        </w:rPr>
      </w:pPr>
      <w:r>
        <w:rPr>
          <w:lang w:eastAsia="cs-CZ"/>
        </w:rPr>
        <w:t>1 256</w:t>
      </w:r>
      <w:r w:rsidRPr="00EC1007">
        <w:rPr>
          <w:lang w:eastAsia="cs-CZ"/>
        </w:rPr>
        <w:t xml:space="preserve"> písemných doporučení na vybrané optické pomůcky</w:t>
      </w:r>
    </w:p>
    <w:p w:rsidR="00C65DEC" w:rsidRPr="00EC1007" w:rsidRDefault="00C65DEC" w:rsidP="00447F2E">
      <w:pPr>
        <w:pStyle w:val="Odstavecseseznamem"/>
        <w:numPr>
          <w:ilvl w:val="0"/>
          <w:numId w:val="39"/>
        </w:numPr>
        <w:autoSpaceDE w:val="0"/>
        <w:autoSpaceDN w:val="0"/>
        <w:adjustRightInd w:val="0"/>
        <w:spacing w:after="0" w:line="240" w:lineRule="auto"/>
        <w:ind w:left="709" w:hanging="283"/>
        <w:jc w:val="both"/>
        <w:rPr>
          <w:lang w:eastAsia="cs-CZ"/>
        </w:rPr>
      </w:pPr>
      <w:r>
        <w:rPr>
          <w:lang w:eastAsia="cs-CZ"/>
        </w:rPr>
        <w:t>584</w:t>
      </w:r>
      <w:r w:rsidRPr="00EC1007">
        <w:rPr>
          <w:lang w:eastAsia="cs-CZ"/>
        </w:rPr>
        <w:t xml:space="preserve"> písemných doporučení na vhodnou kamerovou lupu</w:t>
      </w:r>
    </w:p>
    <w:p w:rsidR="00C65DEC" w:rsidRPr="00EC1007" w:rsidRDefault="00C65DEC" w:rsidP="00447F2E">
      <w:pPr>
        <w:pStyle w:val="Odstavecseseznamem"/>
        <w:numPr>
          <w:ilvl w:val="0"/>
          <w:numId w:val="39"/>
        </w:numPr>
        <w:autoSpaceDE w:val="0"/>
        <w:autoSpaceDN w:val="0"/>
        <w:adjustRightInd w:val="0"/>
        <w:spacing w:after="0" w:line="240" w:lineRule="auto"/>
        <w:ind w:left="709" w:hanging="283"/>
        <w:jc w:val="both"/>
        <w:rPr>
          <w:lang w:eastAsia="cs-CZ"/>
        </w:rPr>
      </w:pPr>
      <w:r>
        <w:rPr>
          <w:lang w:eastAsia="cs-CZ"/>
        </w:rPr>
        <w:t>38</w:t>
      </w:r>
      <w:r w:rsidRPr="00EC1007">
        <w:rPr>
          <w:lang w:eastAsia="cs-CZ"/>
        </w:rPr>
        <w:t xml:space="preserve"> doporučení na pomůcky pro </w:t>
      </w:r>
      <w:proofErr w:type="spellStart"/>
      <w:r w:rsidRPr="00EC1007">
        <w:rPr>
          <w:lang w:eastAsia="cs-CZ"/>
        </w:rPr>
        <w:t>selfmonitoring</w:t>
      </w:r>
      <w:proofErr w:type="spellEnd"/>
      <w:r w:rsidRPr="00EC1007">
        <w:rPr>
          <w:lang w:eastAsia="cs-CZ"/>
        </w:rPr>
        <w:t xml:space="preserve"> (glukometr, tonometr, teploměr aj. s hlasovým výstupem)</w:t>
      </w:r>
    </w:p>
    <w:p w:rsidR="00C65DEC" w:rsidRPr="00916A81" w:rsidRDefault="00C65DEC" w:rsidP="00A32414">
      <w:pPr>
        <w:autoSpaceDE w:val="0"/>
        <w:autoSpaceDN w:val="0"/>
        <w:adjustRightInd w:val="0"/>
        <w:spacing w:after="0" w:line="240" w:lineRule="auto"/>
        <w:rPr>
          <w:highlight w:val="yellow"/>
          <w:lang w:eastAsia="cs-CZ"/>
        </w:rPr>
      </w:pPr>
    </w:p>
    <w:p w:rsidR="00C65DEC" w:rsidRPr="00D20598" w:rsidRDefault="00C65DEC" w:rsidP="00A32414">
      <w:pPr>
        <w:spacing w:after="0" w:line="240" w:lineRule="auto"/>
        <w:jc w:val="both"/>
        <w:rPr>
          <w:b/>
          <w:iCs/>
          <w:sz w:val="24"/>
          <w:szCs w:val="24"/>
        </w:rPr>
      </w:pPr>
      <w:r w:rsidRPr="00D20598">
        <w:rPr>
          <w:b/>
          <w:iCs/>
          <w:sz w:val="24"/>
          <w:szCs w:val="24"/>
        </w:rPr>
        <w:t>Poradenství při odstraňování bariér a úpravách prostředí</w:t>
      </w:r>
    </w:p>
    <w:p w:rsidR="00C65DEC" w:rsidRPr="00AE2971" w:rsidRDefault="00C65DEC" w:rsidP="00A32414">
      <w:pPr>
        <w:pStyle w:val="Odstavecseseznamem"/>
        <w:numPr>
          <w:ilvl w:val="0"/>
          <w:numId w:val="37"/>
        </w:numPr>
        <w:autoSpaceDE w:val="0"/>
        <w:autoSpaceDN w:val="0"/>
        <w:adjustRightInd w:val="0"/>
        <w:spacing w:after="0" w:line="240" w:lineRule="auto"/>
        <w:ind w:left="709" w:hanging="283"/>
        <w:rPr>
          <w:lang w:eastAsia="cs-CZ"/>
        </w:rPr>
      </w:pPr>
      <w:r>
        <w:rPr>
          <w:lang w:eastAsia="cs-CZ"/>
        </w:rPr>
        <w:t>39</w:t>
      </w:r>
      <w:r w:rsidRPr="00AE2971">
        <w:rPr>
          <w:lang w:eastAsia="cs-CZ"/>
        </w:rPr>
        <w:t xml:space="preserve"> konzultací</w:t>
      </w:r>
    </w:p>
    <w:p w:rsidR="00C65DEC" w:rsidRPr="00AE2971" w:rsidRDefault="00C65DEC" w:rsidP="00A32414">
      <w:pPr>
        <w:pStyle w:val="Odstavecseseznamem"/>
        <w:numPr>
          <w:ilvl w:val="0"/>
          <w:numId w:val="37"/>
        </w:numPr>
        <w:autoSpaceDE w:val="0"/>
        <w:autoSpaceDN w:val="0"/>
        <w:adjustRightInd w:val="0"/>
        <w:spacing w:after="0" w:line="240" w:lineRule="auto"/>
        <w:ind w:left="709" w:hanging="283"/>
        <w:rPr>
          <w:lang w:eastAsia="cs-CZ"/>
        </w:rPr>
      </w:pPr>
      <w:r>
        <w:rPr>
          <w:lang w:eastAsia="cs-CZ"/>
        </w:rPr>
        <w:t>91</w:t>
      </w:r>
      <w:r w:rsidRPr="00AE2971">
        <w:rPr>
          <w:lang w:eastAsia="cs-CZ"/>
        </w:rPr>
        <w:t xml:space="preserve"> hodin práce</w:t>
      </w:r>
    </w:p>
    <w:p w:rsidR="00C65DEC" w:rsidRPr="00916A81" w:rsidRDefault="00C65DEC" w:rsidP="00A32414">
      <w:pPr>
        <w:autoSpaceDE w:val="0"/>
        <w:autoSpaceDN w:val="0"/>
        <w:adjustRightInd w:val="0"/>
        <w:spacing w:after="0" w:line="240" w:lineRule="auto"/>
        <w:rPr>
          <w:highlight w:val="yellow"/>
          <w:lang w:eastAsia="cs-CZ"/>
        </w:rPr>
      </w:pPr>
    </w:p>
    <w:p w:rsidR="00C65DEC" w:rsidRPr="00D20598" w:rsidRDefault="00C65DEC" w:rsidP="00A32414">
      <w:pPr>
        <w:spacing w:after="0" w:line="240" w:lineRule="auto"/>
        <w:jc w:val="both"/>
        <w:rPr>
          <w:b/>
          <w:iCs/>
          <w:sz w:val="24"/>
          <w:szCs w:val="24"/>
        </w:rPr>
      </w:pPr>
      <w:r w:rsidRPr="00D20598">
        <w:rPr>
          <w:b/>
          <w:iCs/>
          <w:sz w:val="24"/>
          <w:szCs w:val="24"/>
        </w:rPr>
        <w:t>Edukace odborné veřejnosti v kontaktu s lidmi nevidomými a slabozrakými</w:t>
      </w:r>
    </w:p>
    <w:p w:rsidR="00C65DEC" w:rsidRPr="0085383F" w:rsidRDefault="00C65DEC" w:rsidP="00A32414">
      <w:pPr>
        <w:pStyle w:val="Odstavecseseznamem"/>
        <w:numPr>
          <w:ilvl w:val="0"/>
          <w:numId w:val="35"/>
        </w:numPr>
        <w:autoSpaceDE w:val="0"/>
        <w:autoSpaceDN w:val="0"/>
        <w:adjustRightInd w:val="0"/>
        <w:spacing w:after="0" w:line="240" w:lineRule="auto"/>
        <w:ind w:left="709" w:hanging="283"/>
        <w:jc w:val="both"/>
        <w:rPr>
          <w:lang w:eastAsia="cs-CZ"/>
        </w:rPr>
      </w:pPr>
      <w:r>
        <w:rPr>
          <w:lang w:eastAsia="cs-CZ"/>
        </w:rPr>
        <w:t>57</w:t>
      </w:r>
      <w:r w:rsidRPr="0085383F">
        <w:rPr>
          <w:lang w:eastAsia="cs-CZ"/>
        </w:rPr>
        <w:t xml:space="preserve"> studentů či pracovníků jiných institucí na stážích či praxích ve</w:t>
      </w:r>
      <w:r>
        <w:rPr>
          <w:lang w:eastAsia="cs-CZ"/>
        </w:rPr>
        <w:t xml:space="preserve"> střediscích Tyfloservisu (1 591</w:t>
      </w:r>
      <w:r w:rsidRPr="0085383F">
        <w:rPr>
          <w:lang w:eastAsia="cs-CZ"/>
        </w:rPr>
        <w:t xml:space="preserve"> hodin)</w:t>
      </w:r>
    </w:p>
    <w:p w:rsidR="00C65DEC" w:rsidRDefault="00C65DEC" w:rsidP="00A32414">
      <w:pPr>
        <w:pStyle w:val="Odstavecseseznamem"/>
        <w:numPr>
          <w:ilvl w:val="0"/>
          <w:numId w:val="35"/>
        </w:numPr>
        <w:autoSpaceDE w:val="0"/>
        <w:autoSpaceDN w:val="0"/>
        <w:adjustRightInd w:val="0"/>
        <w:spacing w:after="0" w:line="240" w:lineRule="auto"/>
        <w:ind w:left="709" w:hanging="283"/>
        <w:jc w:val="both"/>
        <w:rPr>
          <w:lang w:eastAsia="cs-CZ"/>
        </w:rPr>
      </w:pPr>
      <w:r>
        <w:rPr>
          <w:lang w:eastAsia="cs-CZ"/>
        </w:rPr>
        <w:t>2 669</w:t>
      </w:r>
      <w:r w:rsidRPr="000321F7">
        <w:rPr>
          <w:lang w:eastAsia="cs-CZ"/>
        </w:rPr>
        <w:t xml:space="preserve"> posluchačů z řad žáků a studentů (vč. studentů medicíny), zdravotních sester, učitelů, pracovníků úřadů, dobrovolníků, pracovníků pobytových zařízení a dalších neziskových organizací na </w:t>
      </w:r>
      <w:r>
        <w:rPr>
          <w:lang w:eastAsia="cs-CZ"/>
        </w:rPr>
        <w:t>178</w:t>
      </w:r>
      <w:r w:rsidRPr="000321F7">
        <w:rPr>
          <w:lang w:eastAsia="cs-CZ"/>
        </w:rPr>
        <w:t xml:space="preserve"> odborný</w:t>
      </w:r>
      <w:r>
        <w:rPr>
          <w:lang w:eastAsia="cs-CZ"/>
        </w:rPr>
        <w:t>ch a osvětových přednáškách (583</w:t>
      </w:r>
      <w:r w:rsidRPr="000321F7">
        <w:rPr>
          <w:lang w:eastAsia="cs-CZ"/>
        </w:rPr>
        <w:t xml:space="preserve"> hodin)</w:t>
      </w:r>
    </w:p>
    <w:p w:rsidR="00C65DEC" w:rsidRPr="000321F7" w:rsidRDefault="00C65DEC" w:rsidP="007D5C65">
      <w:pPr>
        <w:autoSpaceDE w:val="0"/>
        <w:autoSpaceDN w:val="0"/>
        <w:adjustRightInd w:val="0"/>
        <w:spacing w:after="0" w:line="240" w:lineRule="auto"/>
        <w:jc w:val="both"/>
        <w:rPr>
          <w:lang w:eastAsia="cs-CZ"/>
        </w:rPr>
      </w:pPr>
    </w:p>
    <w:p w:rsidR="00C65DEC" w:rsidRPr="00D20598" w:rsidRDefault="00C65DEC" w:rsidP="00A32414">
      <w:pPr>
        <w:spacing w:after="0" w:line="240" w:lineRule="auto"/>
        <w:jc w:val="both"/>
        <w:rPr>
          <w:b/>
          <w:iCs/>
          <w:sz w:val="24"/>
          <w:szCs w:val="24"/>
        </w:rPr>
      </w:pPr>
      <w:r w:rsidRPr="00D20598">
        <w:rPr>
          <w:b/>
          <w:iCs/>
          <w:sz w:val="24"/>
          <w:szCs w:val="24"/>
        </w:rPr>
        <w:t>Prezentace rehabilitačních služeb veřejnosti</w:t>
      </w:r>
    </w:p>
    <w:p w:rsidR="00C65DEC" w:rsidRPr="000321F7" w:rsidRDefault="0066444E" w:rsidP="00A32414">
      <w:pPr>
        <w:pStyle w:val="Odstavecseseznamem"/>
        <w:numPr>
          <w:ilvl w:val="0"/>
          <w:numId w:val="36"/>
        </w:numPr>
        <w:autoSpaceDE w:val="0"/>
        <w:autoSpaceDN w:val="0"/>
        <w:adjustRightInd w:val="0"/>
        <w:spacing w:after="0" w:line="240" w:lineRule="auto"/>
        <w:ind w:left="709" w:hanging="283"/>
        <w:jc w:val="both"/>
        <w:rPr>
          <w:lang w:eastAsia="cs-CZ"/>
        </w:rPr>
      </w:pPr>
      <w:r>
        <w:rPr>
          <w:lang w:eastAsia="cs-CZ"/>
        </w:rPr>
        <w:t>pro 1 444</w:t>
      </w:r>
      <w:r w:rsidR="00C65DEC" w:rsidRPr="00C85538">
        <w:rPr>
          <w:lang w:eastAsia="cs-CZ"/>
        </w:rPr>
        <w:t xml:space="preserve"> studentů středních škol</w:t>
      </w:r>
      <w:r>
        <w:rPr>
          <w:lang w:eastAsia="cs-CZ"/>
        </w:rPr>
        <w:t xml:space="preserve"> a dalších dobrovolníků</w:t>
      </w:r>
      <w:r w:rsidR="00C65DEC" w:rsidRPr="00C85538">
        <w:rPr>
          <w:lang w:eastAsia="cs-CZ"/>
        </w:rPr>
        <w:t xml:space="preserve">, kteří </w:t>
      </w:r>
      <w:proofErr w:type="gramStart"/>
      <w:r w:rsidR="00C65DEC" w:rsidRPr="00C85538">
        <w:rPr>
          <w:lang w:eastAsia="cs-CZ"/>
        </w:rPr>
        <w:t>pomohli</w:t>
      </w:r>
      <w:proofErr w:type="gramEnd"/>
      <w:r w:rsidR="00C65DEC" w:rsidRPr="00C85538">
        <w:rPr>
          <w:lang w:eastAsia="cs-CZ"/>
        </w:rPr>
        <w:t xml:space="preserve"> při realizaci veřejné sbírky Bílá</w:t>
      </w:r>
      <w:r w:rsidR="00C65DEC" w:rsidRPr="000321F7">
        <w:rPr>
          <w:lang w:eastAsia="cs-CZ"/>
        </w:rPr>
        <w:t xml:space="preserve"> </w:t>
      </w:r>
      <w:proofErr w:type="gramStart"/>
      <w:r w:rsidR="00C65DEC" w:rsidRPr="000321F7">
        <w:rPr>
          <w:lang w:eastAsia="cs-CZ"/>
        </w:rPr>
        <w:t>pastelka</w:t>
      </w:r>
      <w:proofErr w:type="gramEnd"/>
    </w:p>
    <w:p w:rsidR="00C65DEC" w:rsidRPr="002C0B17" w:rsidRDefault="00C65DEC" w:rsidP="00A32414">
      <w:pPr>
        <w:pStyle w:val="Odstavecseseznamem"/>
        <w:numPr>
          <w:ilvl w:val="0"/>
          <w:numId w:val="36"/>
        </w:numPr>
        <w:autoSpaceDE w:val="0"/>
        <w:autoSpaceDN w:val="0"/>
        <w:adjustRightInd w:val="0"/>
        <w:spacing w:after="0" w:line="240" w:lineRule="auto"/>
        <w:ind w:left="709" w:hanging="283"/>
        <w:jc w:val="both"/>
        <w:rPr>
          <w:lang w:eastAsia="cs-CZ"/>
        </w:rPr>
      </w:pPr>
      <w:r>
        <w:rPr>
          <w:lang w:eastAsia="cs-CZ"/>
        </w:rPr>
        <w:t>3 dny otevřených dveří ve 3</w:t>
      </w:r>
      <w:r w:rsidRPr="002C0B17">
        <w:rPr>
          <w:lang w:eastAsia="cs-CZ"/>
        </w:rPr>
        <w:t xml:space="preserve"> různých střediscích</w:t>
      </w:r>
    </w:p>
    <w:p w:rsidR="00C65DEC" w:rsidRPr="00B60E27" w:rsidRDefault="00C65DEC" w:rsidP="00A32414">
      <w:pPr>
        <w:pStyle w:val="Odstavecseseznamem"/>
        <w:numPr>
          <w:ilvl w:val="0"/>
          <w:numId w:val="36"/>
        </w:numPr>
        <w:autoSpaceDE w:val="0"/>
        <w:autoSpaceDN w:val="0"/>
        <w:adjustRightInd w:val="0"/>
        <w:spacing w:after="0" w:line="240" w:lineRule="auto"/>
        <w:ind w:left="709" w:hanging="283"/>
        <w:jc w:val="both"/>
        <w:rPr>
          <w:lang w:eastAsia="cs-CZ"/>
        </w:rPr>
      </w:pPr>
      <w:r>
        <w:rPr>
          <w:lang w:eastAsia="cs-CZ"/>
        </w:rPr>
        <w:lastRenderedPageBreak/>
        <w:t>71</w:t>
      </w:r>
      <w:r w:rsidRPr="00B95265">
        <w:rPr>
          <w:lang w:eastAsia="cs-CZ"/>
        </w:rPr>
        <w:t xml:space="preserve"> osvětových akcí (exkurze, zážitkové akce, </w:t>
      </w:r>
      <w:r>
        <w:rPr>
          <w:lang w:eastAsia="cs-CZ"/>
        </w:rPr>
        <w:t>účast na výstavách a veletrzích atd.)</w:t>
      </w:r>
      <w:r w:rsidRPr="00B95265">
        <w:rPr>
          <w:lang w:eastAsia="cs-CZ"/>
        </w:rPr>
        <w:t xml:space="preserve"> </w:t>
      </w:r>
      <w:r>
        <w:rPr>
          <w:lang w:eastAsia="cs-CZ"/>
        </w:rPr>
        <w:t xml:space="preserve">a další </w:t>
      </w:r>
      <w:r w:rsidRPr="00B60E27">
        <w:rPr>
          <w:lang w:eastAsia="cs-CZ"/>
        </w:rPr>
        <w:t>rozhlasová či televizní vystoupení, články v tisku</w:t>
      </w:r>
    </w:p>
    <w:p w:rsidR="00C65DEC" w:rsidRPr="00733A48" w:rsidRDefault="00C65DEC" w:rsidP="00A32414">
      <w:pPr>
        <w:pStyle w:val="Odstavecseseznamem"/>
        <w:numPr>
          <w:ilvl w:val="0"/>
          <w:numId w:val="36"/>
        </w:numPr>
        <w:autoSpaceDE w:val="0"/>
        <w:autoSpaceDN w:val="0"/>
        <w:adjustRightInd w:val="0"/>
        <w:spacing w:after="0" w:line="240" w:lineRule="auto"/>
        <w:ind w:left="709" w:hanging="283"/>
        <w:jc w:val="both"/>
        <w:rPr>
          <w:lang w:eastAsia="cs-CZ"/>
        </w:rPr>
      </w:pPr>
      <w:r w:rsidRPr="00733A48">
        <w:rPr>
          <w:lang w:eastAsia="cs-CZ"/>
        </w:rPr>
        <w:t>depistáž nových klientů</w:t>
      </w:r>
    </w:p>
    <w:p w:rsidR="00C65DEC" w:rsidRPr="00706E4D" w:rsidRDefault="00C65DEC" w:rsidP="00A32414">
      <w:pPr>
        <w:pStyle w:val="Odstavecseseznamem"/>
        <w:numPr>
          <w:ilvl w:val="0"/>
          <w:numId w:val="36"/>
        </w:numPr>
        <w:autoSpaceDE w:val="0"/>
        <w:autoSpaceDN w:val="0"/>
        <w:adjustRightInd w:val="0"/>
        <w:spacing w:after="0" w:line="240" w:lineRule="auto"/>
        <w:ind w:left="709" w:hanging="283"/>
        <w:jc w:val="both"/>
        <w:rPr>
          <w:lang w:eastAsia="cs-CZ"/>
        </w:rPr>
      </w:pPr>
      <w:r w:rsidRPr="00706E4D">
        <w:rPr>
          <w:lang w:eastAsia="cs-CZ"/>
        </w:rPr>
        <w:t>konzultace diplomových prací a další odborné konzultace</w:t>
      </w:r>
    </w:p>
    <w:p w:rsidR="00C65DEC" w:rsidRPr="000321F7" w:rsidRDefault="00C65DEC" w:rsidP="00A32414">
      <w:pPr>
        <w:pStyle w:val="Odstavecseseznamem"/>
        <w:numPr>
          <w:ilvl w:val="0"/>
          <w:numId w:val="36"/>
        </w:numPr>
        <w:autoSpaceDE w:val="0"/>
        <w:autoSpaceDN w:val="0"/>
        <w:adjustRightInd w:val="0"/>
        <w:spacing w:after="0" w:line="240" w:lineRule="auto"/>
        <w:ind w:left="709" w:hanging="283"/>
        <w:jc w:val="both"/>
        <w:rPr>
          <w:lang w:eastAsia="cs-CZ"/>
        </w:rPr>
      </w:pPr>
      <w:r>
        <w:rPr>
          <w:lang w:eastAsia="cs-CZ"/>
        </w:rPr>
        <w:t>3</w:t>
      </w:r>
      <w:r w:rsidRPr="000321F7">
        <w:rPr>
          <w:lang w:eastAsia="cs-CZ"/>
        </w:rPr>
        <w:t xml:space="preserve"> soutěže </w:t>
      </w:r>
      <w:r>
        <w:rPr>
          <w:lang w:eastAsia="cs-CZ"/>
        </w:rPr>
        <w:t xml:space="preserve">(v prostorové orientaci a samostatném pohybu, ve čtení a psaní Braillova bodového písma a ve zvládání </w:t>
      </w:r>
      <w:proofErr w:type="spellStart"/>
      <w:r>
        <w:rPr>
          <w:lang w:eastAsia="cs-CZ"/>
        </w:rPr>
        <w:t>sebeobslužných</w:t>
      </w:r>
      <w:proofErr w:type="spellEnd"/>
      <w:r>
        <w:rPr>
          <w:lang w:eastAsia="cs-CZ"/>
        </w:rPr>
        <w:t xml:space="preserve"> dovedností), kterých se zúčastnilo 29</w:t>
      </w:r>
      <w:r w:rsidRPr="000321F7">
        <w:rPr>
          <w:lang w:eastAsia="cs-CZ"/>
        </w:rPr>
        <w:t xml:space="preserve"> osob se zrakovým </w:t>
      </w:r>
      <w:r>
        <w:rPr>
          <w:lang w:eastAsia="cs-CZ"/>
        </w:rPr>
        <w:t>postižením</w:t>
      </w:r>
    </w:p>
    <w:p w:rsidR="00C65DEC" w:rsidRPr="00232D12" w:rsidRDefault="00C65DEC" w:rsidP="00A32414">
      <w:pPr>
        <w:spacing w:after="0" w:line="240" w:lineRule="auto"/>
        <w:jc w:val="both"/>
        <w:rPr>
          <w:b/>
          <w:iCs/>
          <w:highlight w:val="yellow"/>
        </w:rPr>
      </w:pPr>
    </w:p>
    <w:p w:rsidR="00C65DEC" w:rsidRPr="00D20598" w:rsidRDefault="00C65DEC" w:rsidP="00A32414">
      <w:pPr>
        <w:spacing w:after="0" w:line="240" w:lineRule="auto"/>
        <w:jc w:val="both"/>
        <w:rPr>
          <w:b/>
          <w:iCs/>
          <w:sz w:val="24"/>
          <w:szCs w:val="24"/>
        </w:rPr>
      </w:pPr>
      <w:r w:rsidRPr="00D20598">
        <w:rPr>
          <w:b/>
          <w:iCs/>
          <w:sz w:val="24"/>
          <w:szCs w:val="24"/>
        </w:rPr>
        <w:t xml:space="preserve">Zhodnocení výsledků </w:t>
      </w:r>
    </w:p>
    <w:p w:rsidR="00C65DEC" w:rsidRDefault="00C65DEC" w:rsidP="00A32414">
      <w:pPr>
        <w:spacing w:after="0" w:line="240" w:lineRule="auto"/>
        <w:jc w:val="both"/>
      </w:pPr>
      <w:r w:rsidRPr="001F4A26">
        <w:t xml:space="preserve">Realizace projektu přispěla ke snížení závislosti lidí s těžkým zrakovým postižením na pomoci okolí, a tím i k jejich integraci do společnosti. Projekt probíhal </w:t>
      </w:r>
      <w:r>
        <w:t>během celého roku (od 1. 1. – do 31. 12. 2016</w:t>
      </w:r>
      <w:r w:rsidRPr="001F4A26">
        <w:t>) bez j</w:t>
      </w:r>
      <w:r>
        <w:t>akéhokoli přerušení či omezení.</w:t>
      </w:r>
    </w:p>
    <w:p w:rsidR="00C65DEC" w:rsidRPr="001F4A26" w:rsidRDefault="00C65DEC" w:rsidP="00A32414">
      <w:pPr>
        <w:spacing w:after="0" w:line="240" w:lineRule="auto"/>
        <w:jc w:val="both"/>
      </w:pPr>
    </w:p>
    <w:p w:rsidR="00C65DEC" w:rsidRPr="00D20598" w:rsidRDefault="00C65DEC" w:rsidP="00A32414">
      <w:pPr>
        <w:spacing w:after="0" w:line="240" w:lineRule="auto"/>
        <w:jc w:val="both"/>
        <w:rPr>
          <w:b/>
          <w:iCs/>
          <w:sz w:val="24"/>
          <w:szCs w:val="24"/>
        </w:rPr>
      </w:pPr>
      <w:r w:rsidRPr="00D20598">
        <w:rPr>
          <w:b/>
          <w:sz w:val="24"/>
          <w:szCs w:val="24"/>
        </w:rPr>
        <w:t>Shrnující údaje:</w:t>
      </w:r>
    </w:p>
    <w:p w:rsidR="00C65DEC" w:rsidRPr="00F57113" w:rsidRDefault="00C65DEC" w:rsidP="00A32414">
      <w:pPr>
        <w:pStyle w:val="Odstavecseseznamem"/>
        <w:numPr>
          <w:ilvl w:val="0"/>
          <w:numId w:val="34"/>
        </w:numPr>
        <w:autoSpaceDE w:val="0"/>
        <w:autoSpaceDN w:val="0"/>
        <w:adjustRightInd w:val="0"/>
        <w:spacing w:after="0" w:line="240" w:lineRule="auto"/>
        <w:ind w:left="709" w:hanging="283"/>
        <w:jc w:val="both"/>
        <w:rPr>
          <w:lang w:eastAsia="cs-CZ"/>
        </w:rPr>
      </w:pPr>
      <w:r w:rsidRPr="00F57113">
        <w:rPr>
          <w:lang w:eastAsia="cs-CZ"/>
        </w:rPr>
        <w:t>služby byly poskytnuty celkem 2 068 různým klientům (z toho 1 336 ženám, 731 mužům, 1 nezletilému klientovi)</w:t>
      </w:r>
    </w:p>
    <w:p w:rsidR="00C65DEC" w:rsidRPr="00F57113" w:rsidRDefault="00C65DEC" w:rsidP="00A32414">
      <w:pPr>
        <w:pStyle w:val="Odstavecseseznamem"/>
        <w:numPr>
          <w:ilvl w:val="0"/>
          <w:numId w:val="34"/>
        </w:numPr>
        <w:autoSpaceDE w:val="0"/>
        <w:autoSpaceDN w:val="0"/>
        <w:adjustRightInd w:val="0"/>
        <w:spacing w:after="0" w:line="240" w:lineRule="auto"/>
        <w:ind w:left="709" w:hanging="283"/>
        <w:rPr>
          <w:lang w:eastAsia="cs-CZ"/>
        </w:rPr>
      </w:pPr>
      <w:r w:rsidRPr="00F57113">
        <w:rPr>
          <w:lang w:eastAsia="cs-CZ"/>
        </w:rPr>
        <w:t>1 912 hodin přímé práce s klienty</w:t>
      </w:r>
    </w:p>
    <w:p w:rsidR="00C65DEC" w:rsidRPr="00F57113" w:rsidRDefault="00C65DEC" w:rsidP="00A32414">
      <w:pPr>
        <w:pStyle w:val="Odstavecseseznamem"/>
        <w:numPr>
          <w:ilvl w:val="0"/>
          <w:numId w:val="34"/>
        </w:numPr>
        <w:autoSpaceDE w:val="0"/>
        <w:autoSpaceDN w:val="0"/>
        <w:adjustRightInd w:val="0"/>
        <w:spacing w:after="0" w:line="240" w:lineRule="auto"/>
        <w:ind w:left="709" w:hanging="283"/>
        <w:rPr>
          <w:lang w:eastAsia="cs-CZ"/>
        </w:rPr>
      </w:pPr>
      <w:r w:rsidRPr="00F57113">
        <w:rPr>
          <w:lang w:eastAsia="cs-CZ"/>
        </w:rPr>
        <w:t>1 701 hodin nepřímé práce (pro konkrétní klienty)</w:t>
      </w:r>
    </w:p>
    <w:p w:rsidR="00C65DEC" w:rsidRPr="00F57113" w:rsidRDefault="00C65DEC" w:rsidP="00A32414">
      <w:pPr>
        <w:pStyle w:val="Odstavecseseznamem"/>
        <w:numPr>
          <w:ilvl w:val="0"/>
          <w:numId w:val="34"/>
        </w:numPr>
        <w:autoSpaceDE w:val="0"/>
        <w:autoSpaceDN w:val="0"/>
        <w:adjustRightInd w:val="0"/>
        <w:spacing w:after="0" w:line="240" w:lineRule="auto"/>
        <w:ind w:left="709" w:hanging="283"/>
        <w:rPr>
          <w:lang w:eastAsia="cs-CZ"/>
        </w:rPr>
      </w:pPr>
      <w:r w:rsidRPr="00F57113">
        <w:rPr>
          <w:lang w:eastAsia="cs-CZ"/>
        </w:rPr>
        <w:t>1 132 hodin další nepřímé práce ve prospěch klientů</w:t>
      </w:r>
    </w:p>
    <w:p w:rsidR="00C65DEC" w:rsidRPr="00F57113" w:rsidRDefault="00C65DEC" w:rsidP="00A32414">
      <w:pPr>
        <w:pStyle w:val="Odstavecseseznamem"/>
        <w:numPr>
          <w:ilvl w:val="0"/>
          <w:numId w:val="34"/>
        </w:numPr>
        <w:autoSpaceDE w:val="0"/>
        <w:autoSpaceDN w:val="0"/>
        <w:adjustRightInd w:val="0"/>
        <w:spacing w:after="0" w:line="240" w:lineRule="auto"/>
        <w:ind w:left="709" w:hanging="283"/>
        <w:rPr>
          <w:lang w:eastAsia="cs-CZ"/>
        </w:rPr>
      </w:pPr>
      <w:r w:rsidRPr="00F57113">
        <w:rPr>
          <w:lang w:eastAsia="cs-CZ"/>
        </w:rPr>
        <w:t>482 hodin dojíždění za klienty</w:t>
      </w:r>
    </w:p>
    <w:p w:rsidR="00C65DEC" w:rsidRPr="00F57113" w:rsidRDefault="00C65DEC" w:rsidP="00A32414">
      <w:pPr>
        <w:pStyle w:val="Odstavecseseznamem"/>
        <w:numPr>
          <w:ilvl w:val="0"/>
          <w:numId w:val="34"/>
        </w:numPr>
        <w:autoSpaceDE w:val="0"/>
        <w:autoSpaceDN w:val="0"/>
        <w:adjustRightInd w:val="0"/>
        <w:spacing w:after="0" w:line="240" w:lineRule="auto"/>
        <w:ind w:left="709" w:hanging="283"/>
        <w:rPr>
          <w:lang w:eastAsia="cs-CZ"/>
        </w:rPr>
      </w:pPr>
      <w:r w:rsidRPr="00F57113">
        <w:rPr>
          <w:lang w:eastAsia="cs-CZ"/>
        </w:rPr>
        <w:t xml:space="preserve">3 051 účastníků edukačních aktivit (celkem 2 331 hodin) </w:t>
      </w:r>
    </w:p>
    <w:p w:rsidR="00C65DEC" w:rsidRPr="00C85538" w:rsidRDefault="00C65DEC" w:rsidP="00A32414">
      <w:pPr>
        <w:pStyle w:val="Odstavecseseznamem"/>
        <w:numPr>
          <w:ilvl w:val="0"/>
          <w:numId w:val="34"/>
        </w:numPr>
        <w:autoSpaceDE w:val="0"/>
        <w:autoSpaceDN w:val="0"/>
        <w:adjustRightInd w:val="0"/>
        <w:spacing w:after="0" w:line="240" w:lineRule="auto"/>
        <w:ind w:left="709" w:hanging="283"/>
        <w:rPr>
          <w:lang w:eastAsia="cs-CZ"/>
        </w:rPr>
      </w:pPr>
      <w:r w:rsidRPr="00F57113">
        <w:rPr>
          <w:lang w:eastAsia="cs-CZ"/>
        </w:rPr>
        <w:t>91 hodin strávených poradenstvím při odstraňování</w:t>
      </w:r>
      <w:r>
        <w:rPr>
          <w:lang w:eastAsia="cs-CZ"/>
        </w:rPr>
        <w:t xml:space="preserve"> bariér a úpravách prostředí</w:t>
      </w:r>
    </w:p>
    <w:p w:rsidR="00C65DEC" w:rsidRPr="00916A81" w:rsidRDefault="00C65DEC" w:rsidP="00A32414">
      <w:pPr>
        <w:autoSpaceDE w:val="0"/>
        <w:autoSpaceDN w:val="0"/>
        <w:adjustRightInd w:val="0"/>
        <w:spacing w:after="0" w:line="240" w:lineRule="auto"/>
        <w:rPr>
          <w:highlight w:val="yellow"/>
          <w:lang w:eastAsia="cs-CZ"/>
        </w:rPr>
      </w:pPr>
    </w:p>
    <w:p w:rsidR="00C65DEC" w:rsidRPr="00965A83" w:rsidRDefault="00C65DEC" w:rsidP="00A32414">
      <w:pPr>
        <w:autoSpaceDE w:val="0"/>
        <w:autoSpaceDN w:val="0"/>
        <w:adjustRightInd w:val="0"/>
        <w:spacing w:after="0" w:line="240" w:lineRule="auto"/>
        <w:jc w:val="both"/>
        <w:rPr>
          <w:lang w:eastAsia="cs-CZ"/>
        </w:rPr>
      </w:pPr>
      <w:r w:rsidRPr="00C85538">
        <w:t>Dotace Ministerstva zdravotnictví ČR byla použita na mzdy pracovníků zapojených do projektu a pokrytí provozních nákladů na realizaci projektu (nájemné, pohonné hmoty, kancelářské potřeby, kompenzační pomůcky, vzdělávání pracovníků apod.). Podrobnější i</w:t>
      </w:r>
      <w:r w:rsidRPr="00C85538">
        <w:rPr>
          <w:lang w:eastAsia="cs-CZ"/>
        </w:rPr>
        <w:t xml:space="preserve">nformace o financování služby čtenář </w:t>
      </w:r>
      <w:r w:rsidRPr="0072248F">
        <w:rPr>
          <w:lang w:eastAsia="cs-CZ"/>
        </w:rPr>
        <w:t xml:space="preserve">nalezne v </w:t>
      </w:r>
      <w:r w:rsidR="00034996" w:rsidRPr="0072248F">
        <w:rPr>
          <w:lang w:eastAsia="cs-CZ"/>
        </w:rPr>
        <w:t>kapitole</w:t>
      </w:r>
      <w:r w:rsidRPr="0072248F">
        <w:rPr>
          <w:lang w:eastAsia="cs-CZ"/>
        </w:rPr>
        <w:t xml:space="preserve"> "Financování </w:t>
      </w:r>
      <w:r w:rsidR="00034996" w:rsidRPr="0072248F">
        <w:rPr>
          <w:lang w:eastAsia="cs-CZ"/>
        </w:rPr>
        <w:t>činnosti</w:t>
      </w:r>
      <w:r w:rsidRPr="0072248F">
        <w:rPr>
          <w:lang w:eastAsia="cs-CZ"/>
        </w:rPr>
        <w:t xml:space="preserve"> Tyfloservisu</w:t>
      </w:r>
      <w:r w:rsidRPr="00C85538">
        <w:rPr>
          <w:lang w:eastAsia="cs-CZ"/>
        </w:rPr>
        <w:t>".</w:t>
      </w:r>
    </w:p>
    <w:p w:rsidR="00A32414" w:rsidRPr="003627C9" w:rsidRDefault="00A32414" w:rsidP="003627C9">
      <w:pPr>
        <w:autoSpaceDE w:val="0"/>
        <w:autoSpaceDN w:val="0"/>
        <w:adjustRightInd w:val="0"/>
        <w:spacing w:after="0" w:line="240" w:lineRule="auto"/>
        <w:jc w:val="both"/>
        <w:rPr>
          <w:b/>
          <w:color w:val="000000"/>
          <w:lang w:eastAsia="cs-CZ"/>
        </w:rPr>
      </w:pPr>
    </w:p>
    <w:p w:rsidR="009D2FEC" w:rsidRDefault="009D2FEC">
      <w:pPr>
        <w:spacing w:after="0" w:line="240" w:lineRule="auto"/>
        <w:rPr>
          <w:color w:val="00B0F0"/>
          <w:lang w:eastAsia="cs-CZ"/>
        </w:rPr>
      </w:pPr>
      <w:r>
        <w:rPr>
          <w:color w:val="00B0F0"/>
          <w:lang w:eastAsia="cs-CZ"/>
        </w:rPr>
        <w:br w:type="page"/>
      </w:r>
    </w:p>
    <w:p w:rsidR="00C65DEC" w:rsidRDefault="00C65DEC" w:rsidP="00F03323">
      <w:pPr>
        <w:autoSpaceDE w:val="0"/>
        <w:autoSpaceDN w:val="0"/>
        <w:adjustRightInd w:val="0"/>
        <w:spacing w:after="0" w:line="240" w:lineRule="auto"/>
        <w:rPr>
          <w:b/>
          <w:color w:val="000000"/>
          <w:sz w:val="28"/>
          <w:szCs w:val="28"/>
          <w:lang w:eastAsia="cs-CZ"/>
        </w:rPr>
      </w:pPr>
      <w:r w:rsidRPr="00A928CD">
        <w:rPr>
          <w:b/>
          <w:color w:val="000000"/>
          <w:sz w:val="28"/>
          <w:szCs w:val="28"/>
          <w:lang w:eastAsia="cs-CZ"/>
        </w:rPr>
        <w:lastRenderedPageBreak/>
        <w:t>Sociální rehabilitace</w:t>
      </w:r>
    </w:p>
    <w:p w:rsidR="00F03323" w:rsidRPr="00F03323" w:rsidRDefault="00F03323" w:rsidP="00F03323">
      <w:pPr>
        <w:autoSpaceDE w:val="0"/>
        <w:autoSpaceDN w:val="0"/>
        <w:adjustRightInd w:val="0"/>
        <w:spacing w:after="0" w:line="240" w:lineRule="auto"/>
        <w:rPr>
          <w:b/>
          <w:color w:val="000000"/>
          <w:sz w:val="24"/>
          <w:szCs w:val="24"/>
          <w:lang w:eastAsia="cs-CZ"/>
        </w:rPr>
      </w:pPr>
    </w:p>
    <w:p w:rsidR="00C65DEC" w:rsidRPr="00F03323" w:rsidRDefault="00C65DEC" w:rsidP="00F03323">
      <w:pPr>
        <w:autoSpaceDE w:val="0"/>
        <w:autoSpaceDN w:val="0"/>
        <w:adjustRightInd w:val="0"/>
        <w:spacing w:after="0" w:line="240" w:lineRule="auto"/>
        <w:jc w:val="both"/>
        <w:rPr>
          <w:b/>
          <w:color w:val="000000"/>
          <w:lang w:eastAsia="cs-CZ"/>
        </w:rPr>
      </w:pPr>
      <w:r w:rsidRPr="00F03323">
        <w:rPr>
          <w:b/>
          <w:color w:val="000000"/>
          <w:lang w:eastAsia="cs-CZ"/>
        </w:rPr>
        <w:t xml:space="preserve">Registrovaná sociální služba - sociální rehabilitace dle § 70 zákona č. 108/2006 Sb., o sociálních službách. </w:t>
      </w:r>
    </w:p>
    <w:p w:rsidR="00C65DEC" w:rsidRPr="009949FB" w:rsidRDefault="00C65DEC" w:rsidP="00F03323">
      <w:pPr>
        <w:autoSpaceDE w:val="0"/>
        <w:autoSpaceDN w:val="0"/>
        <w:adjustRightInd w:val="0"/>
        <w:spacing w:after="0" w:line="240" w:lineRule="auto"/>
        <w:jc w:val="both"/>
        <w:rPr>
          <w:color w:val="000000"/>
          <w:lang w:eastAsia="cs-CZ"/>
        </w:rPr>
      </w:pPr>
    </w:p>
    <w:p w:rsidR="00C65DEC" w:rsidRPr="009949FB" w:rsidRDefault="00C65DEC" w:rsidP="00A32414">
      <w:pPr>
        <w:autoSpaceDE w:val="0"/>
        <w:autoSpaceDN w:val="0"/>
        <w:adjustRightInd w:val="0"/>
        <w:spacing w:after="0" w:line="240" w:lineRule="auto"/>
        <w:jc w:val="both"/>
        <w:rPr>
          <w:color w:val="000000"/>
          <w:lang w:eastAsia="cs-CZ"/>
        </w:rPr>
      </w:pPr>
      <w:r w:rsidRPr="009949FB">
        <w:rPr>
          <w:color w:val="000000"/>
          <w:lang w:eastAsia="cs-CZ"/>
        </w:rPr>
        <w:t>Cílem služby sociální rehabilitace je, aby</w:t>
      </w:r>
      <w:r>
        <w:rPr>
          <w:color w:val="000000"/>
          <w:lang w:eastAsia="cs-CZ"/>
        </w:rPr>
        <w:t xml:space="preserve"> </w:t>
      </w:r>
      <w:r w:rsidRPr="009949FB">
        <w:rPr>
          <w:color w:val="000000"/>
          <w:lang w:eastAsia="cs-CZ"/>
        </w:rPr>
        <w:t>lidé, kterým se výrazně zhoršil</w:t>
      </w:r>
      <w:r>
        <w:rPr>
          <w:color w:val="000000"/>
          <w:lang w:eastAsia="cs-CZ"/>
        </w:rPr>
        <w:t xml:space="preserve"> zrak, nebo o něj zcela přišli, </w:t>
      </w:r>
      <w:r w:rsidRPr="009949FB">
        <w:rPr>
          <w:color w:val="000000"/>
          <w:lang w:eastAsia="cs-CZ"/>
        </w:rPr>
        <w:t xml:space="preserve">znovu získali sebedůvěru a dovednosti nezbytné pro samostatný život, aby se snížila jejich závislost na pomoci blízkých osob či sociálních služeb a aby se znovu začlenili do </w:t>
      </w:r>
      <w:r>
        <w:rPr>
          <w:color w:val="000000"/>
          <w:lang w:eastAsia="cs-CZ"/>
        </w:rPr>
        <w:t xml:space="preserve">běžného života ve </w:t>
      </w:r>
      <w:r w:rsidRPr="009949FB">
        <w:rPr>
          <w:color w:val="000000"/>
          <w:lang w:eastAsia="cs-CZ"/>
        </w:rPr>
        <w:t xml:space="preserve">společnosti. </w:t>
      </w:r>
    </w:p>
    <w:p w:rsidR="00C65DEC" w:rsidRPr="00A30E19" w:rsidRDefault="00C65DEC" w:rsidP="00A32414">
      <w:pPr>
        <w:autoSpaceDE w:val="0"/>
        <w:autoSpaceDN w:val="0"/>
        <w:adjustRightInd w:val="0"/>
        <w:spacing w:after="0" w:line="240" w:lineRule="auto"/>
        <w:jc w:val="both"/>
        <w:rPr>
          <w:color w:val="000000"/>
          <w:highlight w:val="yellow"/>
          <w:lang w:eastAsia="cs-CZ"/>
        </w:rPr>
      </w:pPr>
    </w:p>
    <w:p w:rsidR="00C65DEC" w:rsidRPr="00F03323" w:rsidRDefault="00C65DEC" w:rsidP="00A32414">
      <w:pPr>
        <w:spacing w:after="0" w:line="240" w:lineRule="auto"/>
        <w:jc w:val="both"/>
        <w:rPr>
          <w:b/>
          <w:iCs/>
          <w:sz w:val="24"/>
          <w:szCs w:val="24"/>
        </w:rPr>
      </w:pPr>
      <w:r w:rsidRPr="00F03323">
        <w:rPr>
          <w:b/>
          <w:iCs/>
          <w:sz w:val="24"/>
          <w:szCs w:val="24"/>
        </w:rPr>
        <w:t>Kurzy sociální rehabilitace</w:t>
      </w:r>
    </w:p>
    <w:p w:rsidR="00C65DEC" w:rsidRPr="004D5F17" w:rsidRDefault="00C65DEC" w:rsidP="00A32414">
      <w:pPr>
        <w:pStyle w:val="Odstavecseseznamem"/>
        <w:numPr>
          <w:ilvl w:val="0"/>
          <w:numId w:val="33"/>
        </w:numPr>
        <w:autoSpaceDE w:val="0"/>
        <w:autoSpaceDN w:val="0"/>
        <w:adjustRightInd w:val="0"/>
        <w:spacing w:after="0" w:line="240" w:lineRule="auto"/>
        <w:ind w:left="709" w:hanging="283"/>
        <w:jc w:val="both"/>
        <w:rPr>
          <w:color w:val="000000"/>
          <w:lang w:eastAsia="cs-CZ"/>
        </w:rPr>
      </w:pPr>
      <w:r>
        <w:rPr>
          <w:color w:val="000000"/>
          <w:lang w:eastAsia="cs-CZ"/>
        </w:rPr>
        <w:t>407</w:t>
      </w:r>
      <w:r w:rsidRPr="004D5F17">
        <w:rPr>
          <w:color w:val="000000"/>
          <w:lang w:eastAsia="cs-CZ"/>
        </w:rPr>
        <w:t xml:space="preserve"> individuálních/skupinových dlouhodobých kurzů sociální rehabilitace</w:t>
      </w:r>
    </w:p>
    <w:p w:rsidR="00C65DEC" w:rsidRPr="00721659" w:rsidRDefault="00C65DEC" w:rsidP="00A32414">
      <w:pPr>
        <w:pStyle w:val="Odstavecseseznamem"/>
        <w:numPr>
          <w:ilvl w:val="0"/>
          <w:numId w:val="33"/>
        </w:numPr>
        <w:autoSpaceDE w:val="0"/>
        <w:autoSpaceDN w:val="0"/>
        <w:adjustRightInd w:val="0"/>
        <w:spacing w:after="0" w:line="240" w:lineRule="auto"/>
        <w:ind w:left="709" w:hanging="283"/>
        <w:jc w:val="both"/>
        <w:rPr>
          <w:color w:val="000000"/>
          <w:lang w:eastAsia="cs-CZ"/>
        </w:rPr>
      </w:pPr>
      <w:r>
        <w:rPr>
          <w:color w:val="000000"/>
          <w:lang w:eastAsia="cs-CZ"/>
        </w:rPr>
        <w:t>4 969</w:t>
      </w:r>
      <w:r w:rsidRPr="00721659">
        <w:rPr>
          <w:color w:val="000000"/>
          <w:lang w:eastAsia="cs-CZ"/>
        </w:rPr>
        <w:t xml:space="preserve"> setkání </w:t>
      </w:r>
    </w:p>
    <w:p w:rsidR="00C65DEC" w:rsidRPr="00BF6F0A" w:rsidRDefault="00C65DEC" w:rsidP="00A32414">
      <w:pPr>
        <w:pStyle w:val="Odstavecseseznamem"/>
        <w:numPr>
          <w:ilvl w:val="0"/>
          <w:numId w:val="33"/>
        </w:numPr>
        <w:autoSpaceDE w:val="0"/>
        <w:autoSpaceDN w:val="0"/>
        <w:adjustRightInd w:val="0"/>
        <w:spacing w:after="0" w:line="240" w:lineRule="auto"/>
        <w:ind w:left="709" w:hanging="283"/>
        <w:jc w:val="both"/>
        <w:rPr>
          <w:color w:val="000000"/>
          <w:lang w:eastAsia="cs-CZ"/>
        </w:rPr>
      </w:pPr>
      <w:r>
        <w:rPr>
          <w:color w:val="000000"/>
          <w:lang w:eastAsia="cs-CZ"/>
        </w:rPr>
        <w:t>351</w:t>
      </w:r>
      <w:r w:rsidRPr="00BF6F0A">
        <w:rPr>
          <w:color w:val="000000"/>
          <w:lang w:eastAsia="cs-CZ"/>
        </w:rPr>
        <w:t xml:space="preserve"> nevidomých a slabozrakých klientů</w:t>
      </w:r>
    </w:p>
    <w:p w:rsidR="00C65DEC" w:rsidRPr="007801CE" w:rsidRDefault="00C65DEC" w:rsidP="00A32414">
      <w:pPr>
        <w:pStyle w:val="Odstavecseseznamem"/>
        <w:numPr>
          <w:ilvl w:val="0"/>
          <w:numId w:val="33"/>
        </w:numPr>
        <w:autoSpaceDE w:val="0"/>
        <w:autoSpaceDN w:val="0"/>
        <w:adjustRightInd w:val="0"/>
        <w:spacing w:after="0" w:line="240" w:lineRule="auto"/>
        <w:ind w:left="709" w:hanging="283"/>
        <w:jc w:val="both"/>
        <w:rPr>
          <w:color w:val="000000"/>
          <w:lang w:eastAsia="cs-CZ"/>
        </w:rPr>
      </w:pPr>
      <w:r>
        <w:rPr>
          <w:color w:val="000000"/>
          <w:lang w:eastAsia="cs-CZ"/>
        </w:rPr>
        <w:t>7 384</w:t>
      </w:r>
      <w:r w:rsidRPr="007801CE">
        <w:rPr>
          <w:color w:val="000000"/>
          <w:lang w:eastAsia="cs-CZ"/>
        </w:rPr>
        <w:t xml:space="preserve"> hodin přímé práce s klienty</w:t>
      </w:r>
    </w:p>
    <w:p w:rsidR="00C65DEC" w:rsidRPr="007801CE" w:rsidRDefault="00C65DEC" w:rsidP="00447F2E">
      <w:pPr>
        <w:pStyle w:val="Odstavecseseznamem"/>
        <w:numPr>
          <w:ilvl w:val="0"/>
          <w:numId w:val="33"/>
        </w:numPr>
        <w:autoSpaceDE w:val="0"/>
        <w:autoSpaceDN w:val="0"/>
        <w:adjustRightInd w:val="0"/>
        <w:spacing w:after="0" w:line="240" w:lineRule="auto"/>
        <w:ind w:left="709" w:hanging="283"/>
        <w:jc w:val="both"/>
        <w:rPr>
          <w:color w:val="000000"/>
          <w:lang w:eastAsia="cs-CZ"/>
        </w:rPr>
      </w:pPr>
      <w:r w:rsidRPr="007801CE">
        <w:rPr>
          <w:color w:val="000000"/>
          <w:lang w:eastAsia="cs-CZ"/>
        </w:rPr>
        <w:t>4</w:t>
      </w:r>
      <w:r>
        <w:rPr>
          <w:color w:val="000000"/>
          <w:lang w:eastAsia="cs-CZ"/>
        </w:rPr>
        <w:t xml:space="preserve"> 317 </w:t>
      </w:r>
      <w:r w:rsidRPr="007801CE">
        <w:rPr>
          <w:color w:val="000000"/>
          <w:lang w:eastAsia="cs-CZ"/>
        </w:rPr>
        <w:t>hodin nepřímé práce ve prospěch klientů (příprava, zápisy o průběhu jednotlivých setkání</w:t>
      </w:r>
      <w:r w:rsidRPr="007801CE">
        <w:t xml:space="preserve"> a jiné související činnosti</w:t>
      </w:r>
      <w:r w:rsidRPr="007801CE">
        <w:rPr>
          <w:color w:val="000000"/>
          <w:lang w:eastAsia="cs-CZ"/>
        </w:rPr>
        <w:t>)</w:t>
      </w:r>
    </w:p>
    <w:p w:rsidR="00C65DEC" w:rsidRPr="007801CE" w:rsidRDefault="00C65DEC" w:rsidP="00A32414">
      <w:pPr>
        <w:pStyle w:val="Odstavecseseznamem"/>
        <w:numPr>
          <w:ilvl w:val="0"/>
          <w:numId w:val="33"/>
        </w:numPr>
        <w:autoSpaceDE w:val="0"/>
        <w:autoSpaceDN w:val="0"/>
        <w:adjustRightInd w:val="0"/>
        <w:spacing w:after="0" w:line="240" w:lineRule="auto"/>
        <w:ind w:left="709" w:hanging="283"/>
        <w:jc w:val="both"/>
        <w:rPr>
          <w:color w:val="000000"/>
          <w:lang w:eastAsia="cs-CZ"/>
        </w:rPr>
      </w:pPr>
      <w:r>
        <w:rPr>
          <w:color w:val="000000"/>
          <w:lang w:eastAsia="cs-CZ"/>
        </w:rPr>
        <w:t>4 491</w:t>
      </w:r>
      <w:r w:rsidRPr="007801CE">
        <w:rPr>
          <w:color w:val="000000"/>
          <w:lang w:eastAsia="cs-CZ"/>
        </w:rPr>
        <w:t xml:space="preserve"> hodin dojíždění za klienty </w:t>
      </w:r>
    </w:p>
    <w:p w:rsidR="00C65DEC" w:rsidRPr="00FE5633" w:rsidRDefault="00C65DEC" w:rsidP="00A32414">
      <w:pPr>
        <w:autoSpaceDE w:val="0"/>
        <w:autoSpaceDN w:val="0"/>
        <w:adjustRightInd w:val="0"/>
        <w:spacing w:after="0" w:line="240" w:lineRule="auto"/>
        <w:jc w:val="both"/>
        <w:rPr>
          <w:color w:val="000000"/>
          <w:highlight w:val="yellow"/>
          <w:lang w:eastAsia="cs-CZ"/>
        </w:rPr>
      </w:pPr>
    </w:p>
    <w:p w:rsidR="00C65DEC" w:rsidRPr="00F03323" w:rsidRDefault="00C65DEC" w:rsidP="00A32414">
      <w:pPr>
        <w:autoSpaceDE w:val="0"/>
        <w:autoSpaceDN w:val="0"/>
        <w:adjustRightInd w:val="0"/>
        <w:spacing w:after="0" w:line="240" w:lineRule="auto"/>
        <w:jc w:val="both"/>
        <w:rPr>
          <w:b/>
          <w:iCs/>
          <w:sz w:val="24"/>
          <w:szCs w:val="24"/>
        </w:rPr>
      </w:pPr>
      <w:r w:rsidRPr="00F03323">
        <w:rPr>
          <w:b/>
          <w:iCs/>
          <w:sz w:val="24"/>
          <w:szCs w:val="24"/>
        </w:rPr>
        <w:t xml:space="preserve">Individuální kurzy </w:t>
      </w:r>
    </w:p>
    <w:p w:rsidR="00C65DEC" w:rsidRPr="00E1158B" w:rsidRDefault="00C65DEC" w:rsidP="00A32414">
      <w:pPr>
        <w:tabs>
          <w:tab w:val="right" w:leader="dot" w:pos="5387"/>
        </w:tabs>
        <w:autoSpaceDE w:val="0"/>
        <w:autoSpaceDN w:val="0"/>
        <w:adjustRightInd w:val="0"/>
        <w:spacing w:after="0" w:line="240" w:lineRule="auto"/>
        <w:jc w:val="both"/>
        <w:rPr>
          <w:color w:val="000000"/>
          <w:lang w:eastAsia="cs-CZ"/>
        </w:rPr>
      </w:pPr>
      <w:proofErr w:type="spellStart"/>
      <w:r w:rsidRPr="00E1158B">
        <w:rPr>
          <w:color w:val="000000"/>
          <w:lang w:eastAsia="cs-CZ"/>
        </w:rPr>
        <w:t>Sebeobslužné</w:t>
      </w:r>
      <w:proofErr w:type="spellEnd"/>
      <w:r w:rsidRPr="00E1158B">
        <w:rPr>
          <w:color w:val="000000"/>
          <w:lang w:eastAsia="cs-CZ"/>
        </w:rPr>
        <w:t xml:space="preserve"> dovednosti (nácvik péče o vlastní </w:t>
      </w:r>
    </w:p>
    <w:p w:rsidR="00C65DEC" w:rsidRPr="00E1158B" w:rsidRDefault="00C65DEC" w:rsidP="00A32414">
      <w:pPr>
        <w:tabs>
          <w:tab w:val="right" w:leader="dot" w:pos="5387"/>
        </w:tabs>
        <w:autoSpaceDE w:val="0"/>
        <w:autoSpaceDN w:val="0"/>
        <w:adjustRightInd w:val="0"/>
        <w:spacing w:after="0" w:line="240" w:lineRule="auto"/>
        <w:jc w:val="both"/>
        <w:rPr>
          <w:color w:val="000000"/>
          <w:lang w:eastAsia="cs-CZ"/>
        </w:rPr>
      </w:pPr>
      <w:r w:rsidRPr="00E1158B">
        <w:rPr>
          <w:color w:val="000000"/>
          <w:lang w:eastAsia="cs-CZ"/>
        </w:rPr>
        <w:t xml:space="preserve">osobu, </w:t>
      </w:r>
      <w:r>
        <w:rPr>
          <w:color w:val="000000"/>
          <w:lang w:eastAsia="cs-CZ"/>
        </w:rPr>
        <w:t xml:space="preserve">vaření, praní, žehlení atd.) </w:t>
      </w:r>
      <w:r>
        <w:rPr>
          <w:color w:val="000000"/>
          <w:lang w:eastAsia="cs-CZ"/>
        </w:rPr>
        <w:tab/>
        <w:t>70</w:t>
      </w:r>
    </w:p>
    <w:p w:rsidR="00C65DEC" w:rsidRPr="00E1158B" w:rsidRDefault="00C65DEC" w:rsidP="00A32414">
      <w:pPr>
        <w:tabs>
          <w:tab w:val="right" w:leader="dot" w:pos="5387"/>
        </w:tabs>
        <w:autoSpaceDE w:val="0"/>
        <w:autoSpaceDN w:val="0"/>
        <w:adjustRightInd w:val="0"/>
        <w:spacing w:after="0" w:line="240" w:lineRule="auto"/>
        <w:jc w:val="both"/>
        <w:rPr>
          <w:color w:val="000000"/>
          <w:lang w:eastAsia="cs-CZ"/>
        </w:rPr>
      </w:pPr>
      <w:r w:rsidRPr="00E1158B">
        <w:rPr>
          <w:color w:val="000000"/>
          <w:lang w:eastAsia="cs-CZ"/>
        </w:rPr>
        <w:t>Čtení a ps</w:t>
      </w:r>
      <w:r>
        <w:rPr>
          <w:color w:val="000000"/>
          <w:lang w:eastAsia="cs-CZ"/>
        </w:rPr>
        <w:t xml:space="preserve">aní Braillova bodového písma </w:t>
      </w:r>
      <w:r>
        <w:rPr>
          <w:color w:val="000000"/>
          <w:lang w:eastAsia="cs-CZ"/>
        </w:rPr>
        <w:tab/>
        <w:t>51</w:t>
      </w:r>
    </w:p>
    <w:p w:rsidR="00C65DEC" w:rsidRPr="00E1158B" w:rsidRDefault="00C65DEC" w:rsidP="00A32414">
      <w:pPr>
        <w:tabs>
          <w:tab w:val="right" w:leader="dot" w:pos="5387"/>
        </w:tabs>
        <w:autoSpaceDE w:val="0"/>
        <w:autoSpaceDN w:val="0"/>
        <w:adjustRightInd w:val="0"/>
        <w:spacing w:after="0" w:line="240" w:lineRule="auto"/>
        <w:jc w:val="both"/>
        <w:rPr>
          <w:color w:val="000000"/>
          <w:lang w:eastAsia="cs-CZ"/>
        </w:rPr>
      </w:pPr>
      <w:r w:rsidRPr="00E1158B">
        <w:rPr>
          <w:color w:val="000000"/>
          <w:lang w:eastAsia="cs-CZ"/>
        </w:rPr>
        <w:t xml:space="preserve">Prostorová </w:t>
      </w:r>
      <w:r>
        <w:rPr>
          <w:color w:val="000000"/>
          <w:lang w:eastAsia="cs-CZ"/>
        </w:rPr>
        <w:t>orientace a samostatný pohyb</w:t>
      </w:r>
      <w:r>
        <w:rPr>
          <w:color w:val="000000"/>
          <w:lang w:eastAsia="cs-CZ"/>
        </w:rPr>
        <w:tab/>
        <w:t>153</w:t>
      </w:r>
    </w:p>
    <w:p w:rsidR="00C65DEC" w:rsidRPr="00E1158B" w:rsidRDefault="00C65DEC" w:rsidP="00A32414">
      <w:pPr>
        <w:tabs>
          <w:tab w:val="right" w:leader="dot" w:pos="5387"/>
        </w:tabs>
        <w:autoSpaceDE w:val="0"/>
        <w:autoSpaceDN w:val="0"/>
        <w:adjustRightInd w:val="0"/>
        <w:spacing w:after="0" w:line="240" w:lineRule="auto"/>
        <w:jc w:val="both"/>
        <w:rPr>
          <w:color w:val="000000"/>
          <w:lang w:eastAsia="cs-CZ"/>
        </w:rPr>
      </w:pPr>
      <w:r w:rsidRPr="00E1158B">
        <w:rPr>
          <w:color w:val="000000"/>
          <w:lang w:eastAsia="cs-CZ"/>
        </w:rPr>
        <w:t xml:space="preserve">Nácvik vlastnoručního </w:t>
      </w:r>
      <w:r>
        <w:rPr>
          <w:color w:val="000000"/>
          <w:lang w:eastAsia="cs-CZ"/>
        </w:rPr>
        <w:t>podpisu</w:t>
      </w:r>
      <w:r>
        <w:rPr>
          <w:color w:val="000000"/>
          <w:lang w:eastAsia="cs-CZ"/>
        </w:rPr>
        <w:tab/>
        <w:t>4</w:t>
      </w:r>
    </w:p>
    <w:p w:rsidR="00C65DEC" w:rsidRDefault="00C65DEC" w:rsidP="00A32414">
      <w:pPr>
        <w:tabs>
          <w:tab w:val="right" w:leader="dot" w:pos="5387"/>
        </w:tabs>
        <w:autoSpaceDE w:val="0"/>
        <w:autoSpaceDN w:val="0"/>
        <w:adjustRightInd w:val="0"/>
        <w:spacing w:after="0" w:line="240" w:lineRule="auto"/>
        <w:jc w:val="both"/>
        <w:rPr>
          <w:color w:val="000000"/>
          <w:lang w:eastAsia="cs-CZ"/>
        </w:rPr>
      </w:pPr>
      <w:r w:rsidRPr="00E1158B">
        <w:rPr>
          <w:color w:val="000000"/>
          <w:lang w:eastAsia="cs-CZ"/>
        </w:rPr>
        <w:t xml:space="preserve">Psaní na </w:t>
      </w:r>
      <w:r>
        <w:rPr>
          <w:color w:val="000000"/>
          <w:lang w:eastAsia="cs-CZ"/>
        </w:rPr>
        <w:t>klávesnici PC</w:t>
      </w:r>
      <w:r>
        <w:rPr>
          <w:color w:val="000000"/>
          <w:lang w:eastAsia="cs-CZ"/>
        </w:rPr>
        <w:tab/>
        <w:t>107</w:t>
      </w:r>
    </w:p>
    <w:p w:rsidR="00C65DEC" w:rsidRPr="00E1158B" w:rsidRDefault="00C65DEC" w:rsidP="00A32414">
      <w:pPr>
        <w:tabs>
          <w:tab w:val="right" w:leader="dot" w:pos="5387"/>
        </w:tabs>
        <w:autoSpaceDE w:val="0"/>
        <w:autoSpaceDN w:val="0"/>
        <w:adjustRightInd w:val="0"/>
        <w:spacing w:after="0" w:line="240" w:lineRule="auto"/>
        <w:jc w:val="both"/>
        <w:rPr>
          <w:color w:val="000000"/>
          <w:lang w:eastAsia="cs-CZ"/>
        </w:rPr>
      </w:pPr>
      <w:r>
        <w:rPr>
          <w:color w:val="000000"/>
          <w:lang w:eastAsia="cs-CZ"/>
        </w:rPr>
        <w:t>Nácvik sociálních dovedností</w:t>
      </w:r>
      <w:r w:rsidRPr="00E1158B">
        <w:rPr>
          <w:color w:val="000000"/>
          <w:lang w:eastAsia="cs-CZ"/>
        </w:rPr>
        <w:tab/>
      </w:r>
      <w:r>
        <w:rPr>
          <w:color w:val="000000"/>
          <w:lang w:eastAsia="cs-CZ"/>
        </w:rPr>
        <w:t xml:space="preserve"> 5</w:t>
      </w:r>
    </w:p>
    <w:p w:rsidR="00C65DEC" w:rsidRPr="003510CA" w:rsidRDefault="00C65DEC" w:rsidP="00A32414">
      <w:pPr>
        <w:tabs>
          <w:tab w:val="right" w:leader="dot" w:pos="5387"/>
        </w:tabs>
        <w:autoSpaceDE w:val="0"/>
        <w:autoSpaceDN w:val="0"/>
        <w:adjustRightInd w:val="0"/>
        <w:spacing w:after="0" w:line="240" w:lineRule="auto"/>
        <w:jc w:val="both"/>
        <w:rPr>
          <w:b/>
          <w:color w:val="000000"/>
          <w:lang w:eastAsia="cs-CZ"/>
        </w:rPr>
      </w:pPr>
      <w:r>
        <w:rPr>
          <w:b/>
          <w:color w:val="000000"/>
          <w:lang w:eastAsia="cs-CZ"/>
        </w:rPr>
        <w:t xml:space="preserve">Celkem </w:t>
      </w:r>
      <w:r>
        <w:rPr>
          <w:b/>
          <w:color w:val="000000"/>
          <w:lang w:eastAsia="cs-CZ"/>
        </w:rPr>
        <w:tab/>
        <w:t>390</w:t>
      </w:r>
    </w:p>
    <w:p w:rsidR="00C65DEC" w:rsidRPr="005A0851" w:rsidRDefault="00C65DEC" w:rsidP="00A32414">
      <w:pPr>
        <w:autoSpaceDE w:val="0"/>
        <w:autoSpaceDN w:val="0"/>
        <w:adjustRightInd w:val="0"/>
        <w:spacing w:after="0" w:line="240" w:lineRule="auto"/>
        <w:jc w:val="both"/>
        <w:rPr>
          <w:iCs/>
          <w:highlight w:val="yellow"/>
        </w:rPr>
      </w:pPr>
    </w:p>
    <w:p w:rsidR="00C65DEC" w:rsidRPr="00F03323" w:rsidRDefault="00C65DEC" w:rsidP="00A32414">
      <w:pPr>
        <w:autoSpaceDE w:val="0"/>
        <w:autoSpaceDN w:val="0"/>
        <w:adjustRightInd w:val="0"/>
        <w:spacing w:after="0" w:line="240" w:lineRule="auto"/>
        <w:jc w:val="both"/>
        <w:rPr>
          <w:b/>
          <w:iCs/>
          <w:sz w:val="24"/>
          <w:szCs w:val="24"/>
        </w:rPr>
      </w:pPr>
      <w:r w:rsidRPr="00F03323">
        <w:rPr>
          <w:b/>
          <w:iCs/>
          <w:sz w:val="24"/>
          <w:szCs w:val="24"/>
        </w:rPr>
        <w:t xml:space="preserve">Skupinové kurzy </w:t>
      </w:r>
    </w:p>
    <w:p w:rsidR="00C65DEC" w:rsidRDefault="00C65DEC" w:rsidP="00A32414">
      <w:pPr>
        <w:tabs>
          <w:tab w:val="right" w:leader="dot" w:pos="5387"/>
        </w:tabs>
        <w:autoSpaceDE w:val="0"/>
        <w:autoSpaceDN w:val="0"/>
        <w:adjustRightInd w:val="0"/>
        <w:spacing w:after="0" w:line="240" w:lineRule="auto"/>
        <w:jc w:val="both"/>
        <w:rPr>
          <w:color w:val="000000"/>
          <w:lang w:eastAsia="cs-CZ"/>
        </w:rPr>
      </w:pPr>
      <w:proofErr w:type="spellStart"/>
      <w:r w:rsidRPr="00230469">
        <w:rPr>
          <w:color w:val="000000"/>
          <w:lang w:eastAsia="cs-CZ"/>
        </w:rPr>
        <w:t>Sebeobslužné</w:t>
      </w:r>
      <w:proofErr w:type="spellEnd"/>
      <w:r w:rsidRPr="00230469">
        <w:rPr>
          <w:color w:val="000000"/>
          <w:lang w:eastAsia="cs-CZ"/>
        </w:rPr>
        <w:t xml:space="preserve"> dovednosti </w:t>
      </w:r>
      <w:r w:rsidRPr="00230469">
        <w:rPr>
          <w:color w:val="000000"/>
          <w:lang w:eastAsia="cs-CZ"/>
        </w:rPr>
        <w:tab/>
        <w:t>13</w:t>
      </w:r>
    </w:p>
    <w:p w:rsidR="00C65DEC" w:rsidRPr="00230469" w:rsidRDefault="00C65DEC" w:rsidP="00A32414">
      <w:pPr>
        <w:tabs>
          <w:tab w:val="right" w:leader="dot" w:pos="5387"/>
        </w:tabs>
        <w:autoSpaceDE w:val="0"/>
        <w:autoSpaceDN w:val="0"/>
        <w:adjustRightInd w:val="0"/>
        <w:spacing w:after="0" w:line="240" w:lineRule="auto"/>
        <w:jc w:val="both"/>
        <w:rPr>
          <w:color w:val="000000"/>
          <w:lang w:eastAsia="cs-CZ"/>
        </w:rPr>
      </w:pPr>
      <w:r>
        <w:rPr>
          <w:color w:val="000000"/>
          <w:lang w:eastAsia="cs-CZ"/>
        </w:rPr>
        <w:t>Čtení a psaní Braillova bodového písma</w:t>
      </w:r>
      <w:r>
        <w:rPr>
          <w:color w:val="000000"/>
          <w:lang w:eastAsia="cs-CZ"/>
        </w:rPr>
        <w:tab/>
        <w:t>2</w:t>
      </w:r>
    </w:p>
    <w:p w:rsidR="00C65DEC" w:rsidRPr="00230469" w:rsidRDefault="00C65DEC" w:rsidP="00A32414">
      <w:pPr>
        <w:tabs>
          <w:tab w:val="right" w:leader="dot" w:pos="5387"/>
        </w:tabs>
        <w:autoSpaceDE w:val="0"/>
        <w:autoSpaceDN w:val="0"/>
        <w:adjustRightInd w:val="0"/>
        <w:spacing w:after="0" w:line="240" w:lineRule="auto"/>
        <w:jc w:val="both"/>
        <w:rPr>
          <w:color w:val="000000"/>
          <w:lang w:eastAsia="cs-CZ"/>
        </w:rPr>
      </w:pPr>
      <w:r w:rsidRPr="00230469">
        <w:rPr>
          <w:color w:val="000000"/>
          <w:lang w:eastAsia="cs-CZ"/>
        </w:rPr>
        <w:t xml:space="preserve">Prostorová orientace a samostatný pohyb </w:t>
      </w:r>
      <w:r w:rsidRPr="00230469">
        <w:rPr>
          <w:color w:val="000000"/>
          <w:lang w:eastAsia="cs-CZ"/>
        </w:rPr>
        <w:tab/>
        <w:t>2</w:t>
      </w:r>
    </w:p>
    <w:p w:rsidR="00C65DEC" w:rsidRPr="00230469" w:rsidRDefault="00C65DEC" w:rsidP="00A32414">
      <w:pPr>
        <w:tabs>
          <w:tab w:val="right" w:leader="dot" w:pos="5387"/>
        </w:tabs>
        <w:autoSpaceDE w:val="0"/>
        <w:autoSpaceDN w:val="0"/>
        <w:adjustRightInd w:val="0"/>
        <w:spacing w:after="0" w:line="240" w:lineRule="auto"/>
        <w:jc w:val="both"/>
        <w:rPr>
          <w:b/>
          <w:color w:val="000000"/>
          <w:lang w:eastAsia="cs-CZ"/>
        </w:rPr>
      </w:pPr>
      <w:r>
        <w:rPr>
          <w:b/>
          <w:color w:val="000000"/>
          <w:lang w:eastAsia="cs-CZ"/>
        </w:rPr>
        <w:t xml:space="preserve">Celkem </w:t>
      </w:r>
      <w:r>
        <w:rPr>
          <w:b/>
          <w:color w:val="000000"/>
          <w:lang w:eastAsia="cs-CZ"/>
        </w:rPr>
        <w:tab/>
        <w:t>17</w:t>
      </w:r>
    </w:p>
    <w:p w:rsidR="00C65DEC" w:rsidRPr="005A0851" w:rsidRDefault="00C65DEC" w:rsidP="00A32414">
      <w:pPr>
        <w:tabs>
          <w:tab w:val="right" w:leader="dot" w:pos="5387"/>
        </w:tabs>
        <w:autoSpaceDE w:val="0"/>
        <w:autoSpaceDN w:val="0"/>
        <w:adjustRightInd w:val="0"/>
        <w:spacing w:after="0" w:line="240" w:lineRule="auto"/>
        <w:jc w:val="both"/>
        <w:rPr>
          <w:color w:val="000000"/>
          <w:highlight w:val="yellow"/>
          <w:lang w:eastAsia="cs-CZ"/>
        </w:rPr>
      </w:pPr>
    </w:p>
    <w:p w:rsidR="00C65DEC" w:rsidRPr="00F03323" w:rsidRDefault="00C65DEC" w:rsidP="00A32414">
      <w:pPr>
        <w:autoSpaceDE w:val="0"/>
        <w:autoSpaceDN w:val="0"/>
        <w:adjustRightInd w:val="0"/>
        <w:spacing w:after="0" w:line="240" w:lineRule="auto"/>
        <w:jc w:val="both"/>
        <w:rPr>
          <w:b/>
          <w:iCs/>
          <w:sz w:val="24"/>
          <w:szCs w:val="24"/>
        </w:rPr>
      </w:pPr>
      <w:r w:rsidRPr="00F03323">
        <w:rPr>
          <w:b/>
          <w:iCs/>
          <w:sz w:val="24"/>
          <w:szCs w:val="24"/>
        </w:rPr>
        <w:t>Jednorázové intervence a kontakty</w:t>
      </w:r>
    </w:p>
    <w:p w:rsidR="00C65DEC" w:rsidRPr="00F320F9" w:rsidRDefault="00C65DEC" w:rsidP="00447F2E">
      <w:pPr>
        <w:pStyle w:val="Odstavecseseznamem"/>
        <w:numPr>
          <w:ilvl w:val="0"/>
          <w:numId w:val="32"/>
        </w:numPr>
        <w:autoSpaceDE w:val="0"/>
        <w:autoSpaceDN w:val="0"/>
        <w:adjustRightInd w:val="0"/>
        <w:spacing w:after="0" w:line="240" w:lineRule="auto"/>
        <w:ind w:hanging="294"/>
        <w:jc w:val="both"/>
        <w:rPr>
          <w:lang w:eastAsia="cs-CZ"/>
        </w:rPr>
      </w:pPr>
      <w:r w:rsidRPr="00F320F9">
        <w:rPr>
          <w:lang w:eastAsia="cs-CZ"/>
        </w:rPr>
        <w:t>Poradenství (návazné služby, příspěvky aj.), nácvik dílčích dovedností, odzkoušení nejrůznějších typů pomůcek (např. pro domácnost, orientaci, odstraňování bariér atd.), zácvik v jejich používání a poskytování informací o jejich získávání</w:t>
      </w:r>
    </w:p>
    <w:p w:rsidR="00C65DEC" w:rsidRPr="00230469" w:rsidRDefault="00C65DEC" w:rsidP="00447F2E">
      <w:pPr>
        <w:pStyle w:val="Odstavecseseznamem"/>
        <w:numPr>
          <w:ilvl w:val="0"/>
          <w:numId w:val="32"/>
        </w:numPr>
        <w:autoSpaceDE w:val="0"/>
        <w:autoSpaceDN w:val="0"/>
        <w:adjustRightInd w:val="0"/>
        <w:spacing w:after="0" w:line="240" w:lineRule="auto"/>
        <w:ind w:hanging="294"/>
        <w:jc w:val="both"/>
        <w:rPr>
          <w:lang w:eastAsia="cs-CZ"/>
        </w:rPr>
      </w:pPr>
      <w:r>
        <w:rPr>
          <w:lang w:eastAsia="cs-CZ"/>
        </w:rPr>
        <w:t>2 233</w:t>
      </w:r>
      <w:r w:rsidRPr="00230469">
        <w:rPr>
          <w:lang w:eastAsia="cs-CZ"/>
        </w:rPr>
        <w:t xml:space="preserve"> nevidomých a slabozrakých klientů </w:t>
      </w:r>
    </w:p>
    <w:p w:rsidR="00C65DEC" w:rsidRPr="00230469" w:rsidRDefault="00C65DEC" w:rsidP="00447F2E">
      <w:pPr>
        <w:pStyle w:val="Odstavecseseznamem"/>
        <w:numPr>
          <w:ilvl w:val="0"/>
          <w:numId w:val="32"/>
        </w:numPr>
        <w:autoSpaceDE w:val="0"/>
        <w:autoSpaceDN w:val="0"/>
        <w:adjustRightInd w:val="0"/>
        <w:spacing w:after="0" w:line="240" w:lineRule="auto"/>
        <w:ind w:hanging="294"/>
        <w:jc w:val="both"/>
        <w:rPr>
          <w:lang w:eastAsia="cs-CZ"/>
        </w:rPr>
      </w:pPr>
      <w:r>
        <w:rPr>
          <w:lang w:eastAsia="cs-CZ"/>
        </w:rPr>
        <w:t>2 897</w:t>
      </w:r>
      <w:r w:rsidRPr="00230469">
        <w:rPr>
          <w:lang w:eastAsia="cs-CZ"/>
        </w:rPr>
        <w:t xml:space="preserve"> jednorázových intervencí (intervence - přímá práce v délce 30 minut a více)</w:t>
      </w:r>
    </w:p>
    <w:p w:rsidR="00C65DEC" w:rsidRPr="0077440C" w:rsidRDefault="00C65DEC" w:rsidP="00447F2E">
      <w:pPr>
        <w:pStyle w:val="Odstavecseseznamem"/>
        <w:numPr>
          <w:ilvl w:val="0"/>
          <w:numId w:val="32"/>
        </w:numPr>
        <w:autoSpaceDE w:val="0"/>
        <w:autoSpaceDN w:val="0"/>
        <w:adjustRightInd w:val="0"/>
        <w:spacing w:after="0" w:line="240" w:lineRule="auto"/>
        <w:ind w:hanging="294"/>
        <w:jc w:val="both"/>
        <w:rPr>
          <w:lang w:eastAsia="cs-CZ"/>
        </w:rPr>
      </w:pPr>
      <w:r>
        <w:rPr>
          <w:lang w:eastAsia="cs-CZ"/>
        </w:rPr>
        <w:t>702</w:t>
      </w:r>
      <w:r w:rsidRPr="0077440C">
        <w:rPr>
          <w:lang w:eastAsia="cs-CZ"/>
        </w:rPr>
        <w:t xml:space="preserve"> kontaktů (kontakt - přímá práce v rozmezí 10 - 29 minut)</w:t>
      </w:r>
    </w:p>
    <w:p w:rsidR="00C65DEC" w:rsidRPr="008F3EAC" w:rsidRDefault="00C65DEC" w:rsidP="00447F2E">
      <w:pPr>
        <w:pStyle w:val="Odstavecseseznamem"/>
        <w:numPr>
          <w:ilvl w:val="0"/>
          <w:numId w:val="32"/>
        </w:numPr>
        <w:autoSpaceDE w:val="0"/>
        <w:autoSpaceDN w:val="0"/>
        <w:adjustRightInd w:val="0"/>
        <w:spacing w:after="0" w:line="240" w:lineRule="auto"/>
        <w:ind w:hanging="294"/>
        <w:jc w:val="both"/>
        <w:rPr>
          <w:lang w:eastAsia="cs-CZ"/>
        </w:rPr>
      </w:pPr>
      <w:r>
        <w:rPr>
          <w:lang w:eastAsia="cs-CZ"/>
        </w:rPr>
        <w:t>3 188</w:t>
      </w:r>
      <w:r w:rsidRPr="008F3EAC">
        <w:rPr>
          <w:lang w:eastAsia="cs-CZ"/>
        </w:rPr>
        <w:t xml:space="preserve"> hodin přímé práce v rámci intervencí a kontaktů </w:t>
      </w:r>
    </w:p>
    <w:p w:rsidR="00C65DEC" w:rsidRPr="003516D1" w:rsidRDefault="00C65DEC" w:rsidP="00447F2E">
      <w:pPr>
        <w:pStyle w:val="Odstavecseseznamem"/>
        <w:numPr>
          <w:ilvl w:val="0"/>
          <w:numId w:val="32"/>
        </w:numPr>
        <w:autoSpaceDE w:val="0"/>
        <w:autoSpaceDN w:val="0"/>
        <w:adjustRightInd w:val="0"/>
        <w:spacing w:after="0" w:line="240" w:lineRule="auto"/>
        <w:ind w:hanging="294"/>
        <w:jc w:val="both"/>
        <w:rPr>
          <w:lang w:eastAsia="cs-CZ"/>
        </w:rPr>
      </w:pPr>
      <w:r w:rsidRPr="003516D1">
        <w:rPr>
          <w:lang w:eastAsia="cs-CZ"/>
        </w:rPr>
        <w:t>2 </w:t>
      </w:r>
      <w:r>
        <w:rPr>
          <w:lang w:eastAsia="cs-CZ"/>
        </w:rPr>
        <w:t>945</w:t>
      </w:r>
      <w:r w:rsidRPr="003516D1">
        <w:rPr>
          <w:lang w:eastAsia="cs-CZ"/>
        </w:rPr>
        <w:t xml:space="preserve"> hodin nepřímé práce </w:t>
      </w:r>
    </w:p>
    <w:p w:rsidR="00C65DEC" w:rsidRPr="003516D1" w:rsidRDefault="00C65DEC" w:rsidP="00447F2E">
      <w:pPr>
        <w:pStyle w:val="Odstavecseseznamem"/>
        <w:numPr>
          <w:ilvl w:val="0"/>
          <w:numId w:val="32"/>
        </w:numPr>
        <w:autoSpaceDE w:val="0"/>
        <w:autoSpaceDN w:val="0"/>
        <w:adjustRightInd w:val="0"/>
        <w:spacing w:after="0" w:line="240" w:lineRule="auto"/>
        <w:ind w:hanging="294"/>
        <w:jc w:val="both"/>
        <w:rPr>
          <w:lang w:eastAsia="cs-CZ"/>
        </w:rPr>
      </w:pPr>
      <w:r>
        <w:rPr>
          <w:lang w:eastAsia="cs-CZ"/>
        </w:rPr>
        <w:t>1 261</w:t>
      </w:r>
      <w:r w:rsidRPr="003516D1">
        <w:rPr>
          <w:lang w:eastAsia="cs-CZ"/>
        </w:rPr>
        <w:t xml:space="preserve"> hodin dojíždění za klienty</w:t>
      </w:r>
    </w:p>
    <w:p w:rsidR="00C65DEC" w:rsidRPr="00A30E19" w:rsidRDefault="00C65DEC" w:rsidP="00A32414">
      <w:pPr>
        <w:autoSpaceDE w:val="0"/>
        <w:autoSpaceDN w:val="0"/>
        <w:adjustRightInd w:val="0"/>
        <w:spacing w:after="0" w:line="240" w:lineRule="auto"/>
        <w:jc w:val="both"/>
        <w:rPr>
          <w:highlight w:val="yellow"/>
          <w:lang w:eastAsia="cs-CZ"/>
        </w:rPr>
      </w:pPr>
    </w:p>
    <w:p w:rsidR="00C65DEC" w:rsidRPr="00F03323" w:rsidRDefault="00C65DEC" w:rsidP="00A32414">
      <w:pPr>
        <w:spacing w:after="0" w:line="240" w:lineRule="auto"/>
        <w:jc w:val="both"/>
        <w:rPr>
          <w:b/>
          <w:iCs/>
          <w:sz w:val="24"/>
          <w:szCs w:val="24"/>
        </w:rPr>
      </w:pPr>
      <w:r w:rsidRPr="00F03323">
        <w:rPr>
          <w:b/>
          <w:iCs/>
          <w:sz w:val="24"/>
          <w:szCs w:val="24"/>
        </w:rPr>
        <w:t>Zhodnocení dosažených výsledků</w:t>
      </w:r>
    </w:p>
    <w:p w:rsidR="00C65DEC" w:rsidRPr="00BF10CA" w:rsidRDefault="00C65DEC" w:rsidP="00447F2E">
      <w:pPr>
        <w:autoSpaceDE w:val="0"/>
        <w:autoSpaceDN w:val="0"/>
        <w:adjustRightInd w:val="0"/>
        <w:spacing w:after="0" w:line="240" w:lineRule="auto"/>
        <w:jc w:val="both"/>
        <w:rPr>
          <w:lang w:eastAsia="cs-CZ"/>
        </w:rPr>
      </w:pPr>
      <w:r w:rsidRPr="00BF10CA">
        <w:rPr>
          <w:lang w:eastAsia="cs-CZ"/>
        </w:rPr>
        <w:t>Služba byla poskytována ne</w:t>
      </w:r>
      <w:r>
        <w:rPr>
          <w:lang w:eastAsia="cs-CZ"/>
        </w:rPr>
        <w:t>přetržitě během celého roku 2016</w:t>
      </w:r>
      <w:r w:rsidRPr="00BF10CA">
        <w:rPr>
          <w:lang w:eastAsia="cs-CZ"/>
        </w:rPr>
        <w:t xml:space="preserve"> všemi středisky Tyfloservisu.</w:t>
      </w:r>
      <w:r>
        <w:rPr>
          <w:lang w:eastAsia="cs-CZ"/>
        </w:rPr>
        <w:t xml:space="preserve"> </w:t>
      </w:r>
      <w:r w:rsidRPr="00F320F9">
        <w:rPr>
          <w:lang w:eastAsia="cs-CZ"/>
        </w:rPr>
        <w:t>Ze záznamů o poskytnutých službách vyplývá, že reagovaly na potřeby, přání a možnosti klientů a vedly ke zvýšení jejich informovanosti a samostatnosti.</w:t>
      </w:r>
    </w:p>
    <w:p w:rsidR="00C65DEC" w:rsidRPr="00914360" w:rsidRDefault="00C65DEC" w:rsidP="00A32414">
      <w:pPr>
        <w:spacing w:after="0" w:line="240" w:lineRule="auto"/>
        <w:jc w:val="both"/>
        <w:rPr>
          <w:highlight w:val="yellow"/>
        </w:rPr>
      </w:pPr>
    </w:p>
    <w:p w:rsidR="00C65DEC" w:rsidRPr="00F03323" w:rsidRDefault="00C65DEC" w:rsidP="00A32414">
      <w:pPr>
        <w:spacing w:after="0" w:line="240" w:lineRule="auto"/>
        <w:jc w:val="both"/>
        <w:rPr>
          <w:b/>
          <w:iCs/>
          <w:sz w:val="24"/>
          <w:szCs w:val="24"/>
        </w:rPr>
      </w:pPr>
      <w:r w:rsidRPr="00F03323">
        <w:rPr>
          <w:b/>
          <w:sz w:val="24"/>
          <w:szCs w:val="24"/>
        </w:rPr>
        <w:t>Shrnující údaje:</w:t>
      </w:r>
    </w:p>
    <w:p w:rsidR="00C65DEC" w:rsidRPr="00BF10CA" w:rsidRDefault="00C65DEC" w:rsidP="00447F2E">
      <w:pPr>
        <w:pStyle w:val="Odstavecseseznamem"/>
        <w:numPr>
          <w:ilvl w:val="0"/>
          <w:numId w:val="34"/>
        </w:numPr>
        <w:autoSpaceDE w:val="0"/>
        <w:autoSpaceDN w:val="0"/>
        <w:adjustRightInd w:val="0"/>
        <w:spacing w:after="0" w:line="240" w:lineRule="auto"/>
        <w:ind w:left="709" w:hanging="283"/>
        <w:jc w:val="both"/>
        <w:rPr>
          <w:lang w:eastAsia="cs-CZ"/>
        </w:rPr>
      </w:pPr>
      <w:r w:rsidRPr="00BF10CA">
        <w:rPr>
          <w:lang w:eastAsia="cs-CZ"/>
        </w:rPr>
        <w:t>jednorázové i dlouhodob</w:t>
      </w:r>
      <w:r>
        <w:rPr>
          <w:lang w:eastAsia="cs-CZ"/>
        </w:rPr>
        <w:t>é služby poskytnuty celkem 2 378</w:t>
      </w:r>
      <w:r w:rsidRPr="00BF10CA">
        <w:rPr>
          <w:lang w:eastAsia="cs-CZ"/>
        </w:rPr>
        <w:t xml:space="preserve"> různým klientům (z toho 1 </w:t>
      </w:r>
      <w:r>
        <w:rPr>
          <w:lang w:eastAsia="cs-CZ"/>
        </w:rPr>
        <w:t>475</w:t>
      </w:r>
      <w:r w:rsidRPr="00BF10CA">
        <w:rPr>
          <w:lang w:eastAsia="cs-CZ"/>
        </w:rPr>
        <w:t xml:space="preserve"> </w:t>
      </w:r>
      <w:r>
        <w:rPr>
          <w:lang w:eastAsia="cs-CZ"/>
        </w:rPr>
        <w:t>ženám, 892 mužům, 11</w:t>
      </w:r>
      <w:r w:rsidRPr="00BF10CA">
        <w:rPr>
          <w:lang w:eastAsia="cs-CZ"/>
        </w:rPr>
        <w:t xml:space="preserve"> nezletilým klientům)</w:t>
      </w:r>
    </w:p>
    <w:p w:rsidR="00C65DEC" w:rsidRPr="00EA39C9" w:rsidRDefault="00C65DEC" w:rsidP="00447F2E">
      <w:pPr>
        <w:pStyle w:val="Odstavecseseznamem"/>
        <w:numPr>
          <w:ilvl w:val="0"/>
          <w:numId w:val="34"/>
        </w:numPr>
        <w:autoSpaceDE w:val="0"/>
        <w:autoSpaceDN w:val="0"/>
        <w:adjustRightInd w:val="0"/>
        <w:spacing w:after="0" w:line="240" w:lineRule="auto"/>
        <w:ind w:left="709" w:hanging="283"/>
        <w:jc w:val="both"/>
        <w:rPr>
          <w:lang w:eastAsia="cs-CZ"/>
        </w:rPr>
      </w:pPr>
      <w:r w:rsidRPr="00EA39C9">
        <w:rPr>
          <w:lang w:eastAsia="cs-CZ"/>
        </w:rPr>
        <w:t>10 </w:t>
      </w:r>
      <w:r>
        <w:rPr>
          <w:lang w:eastAsia="cs-CZ"/>
        </w:rPr>
        <w:t>572</w:t>
      </w:r>
      <w:r w:rsidRPr="00EA39C9">
        <w:rPr>
          <w:lang w:eastAsia="cs-CZ"/>
        </w:rPr>
        <w:t xml:space="preserve"> hodin přímé práce s klienty</w:t>
      </w:r>
    </w:p>
    <w:p w:rsidR="00C65DEC" w:rsidRDefault="00C65DEC" w:rsidP="00447F2E">
      <w:pPr>
        <w:pStyle w:val="Odstavecseseznamem"/>
        <w:numPr>
          <w:ilvl w:val="0"/>
          <w:numId w:val="38"/>
        </w:numPr>
        <w:autoSpaceDE w:val="0"/>
        <w:autoSpaceDN w:val="0"/>
        <w:adjustRightInd w:val="0"/>
        <w:spacing w:after="0" w:line="240" w:lineRule="auto"/>
        <w:ind w:left="709" w:hanging="283"/>
        <w:jc w:val="both"/>
        <w:rPr>
          <w:lang w:eastAsia="cs-CZ"/>
        </w:rPr>
      </w:pPr>
      <w:r>
        <w:rPr>
          <w:lang w:eastAsia="cs-CZ"/>
        </w:rPr>
        <w:lastRenderedPageBreak/>
        <w:t>7 262</w:t>
      </w:r>
      <w:r w:rsidRPr="00EA39C9">
        <w:rPr>
          <w:lang w:eastAsia="cs-CZ"/>
        </w:rPr>
        <w:t xml:space="preserve"> hodin nepřímé práce </w:t>
      </w:r>
      <w:r>
        <w:rPr>
          <w:lang w:eastAsia="cs-CZ"/>
        </w:rPr>
        <w:t>(</w:t>
      </w:r>
      <w:r w:rsidRPr="00D641A7">
        <w:rPr>
          <w:lang w:eastAsia="cs-CZ"/>
        </w:rPr>
        <w:t>příprava</w:t>
      </w:r>
      <w:r>
        <w:rPr>
          <w:lang w:eastAsia="cs-CZ"/>
        </w:rPr>
        <w:t xml:space="preserve"> na setkání s klientem</w:t>
      </w:r>
      <w:r w:rsidRPr="00D641A7">
        <w:rPr>
          <w:lang w:eastAsia="cs-CZ"/>
        </w:rPr>
        <w:t xml:space="preserve">, záznam o </w:t>
      </w:r>
      <w:r>
        <w:rPr>
          <w:lang w:eastAsia="cs-CZ"/>
        </w:rPr>
        <w:t xml:space="preserve">jeho průběhu </w:t>
      </w:r>
      <w:r w:rsidRPr="00D641A7">
        <w:rPr>
          <w:lang w:eastAsia="cs-CZ"/>
        </w:rPr>
        <w:t>atd.)</w:t>
      </w:r>
    </w:p>
    <w:p w:rsidR="00C65DEC" w:rsidRDefault="00C65DEC" w:rsidP="00447F2E">
      <w:pPr>
        <w:pStyle w:val="Odstavecseseznamem"/>
        <w:numPr>
          <w:ilvl w:val="0"/>
          <w:numId w:val="34"/>
        </w:numPr>
        <w:autoSpaceDE w:val="0"/>
        <w:autoSpaceDN w:val="0"/>
        <w:adjustRightInd w:val="0"/>
        <w:spacing w:after="0" w:line="240" w:lineRule="auto"/>
        <w:ind w:left="709" w:hanging="283"/>
        <w:jc w:val="both"/>
        <w:rPr>
          <w:lang w:eastAsia="cs-CZ"/>
        </w:rPr>
      </w:pPr>
      <w:r>
        <w:rPr>
          <w:lang w:eastAsia="cs-CZ"/>
        </w:rPr>
        <w:t>4 228 hodin další nepřímé práce ve prospěch klientů (jednání se zájemci, příprava pomůcek, výukových a informačních materiálů, prostor střediska a služebního automobilu na poskytování služeb apod.)</w:t>
      </w:r>
    </w:p>
    <w:p w:rsidR="00C65DEC" w:rsidRPr="00EA39C9" w:rsidRDefault="00C65DEC" w:rsidP="00447F2E">
      <w:pPr>
        <w:pStyle w:val="Odstavecseseznamem"/>
        <w:numPr>
          <w:ilvl w:val="0"/>
          <w:numId w:val="34"/>
        </w:numPr>
        <w:autoSpaceDE w:val="0"/>
        <w:autoSpaceDN w:val="0"/>
        <w:adjustRightInd w:val="0"/>
        <w:spacing w:after="0" w:line="240" w:lineRule="auto"/>
        <w:ind w:left="709" w:hanging="283"/>
        <w:jc w:val="both"/>
        <w:rPr>
          <w:lang w:eastAsia="cs-CZ"/>
        </w:rPr>
      </w:pPr>
      <w:r>
        <w:rPr>
          <w:lang w:eastAsia="cs-CZ"/>
        </w:rPr>
        <w:t>5 752 hodin dojíždění za klienty</w:t>
      </w:r>
    </w:p>
    <w:p w:rsidR="00C65DEC" w:rsidRPr="001313BE" w:rsidRDefault="00C65DEC" w:rsidP="00447F2E">
      <w:pPr>
        <w:autoSpaceDE w:val="0"/>
        <w:autoSpaceDN w:val="0"/>
        <w:adjustRightInd w:val="0"/>
        <w:spacing w:after="0" w:line="240" w:lineRule="auto"/>
        <w:jc w:val="both"/>
        <w:rPr>
          <w:b/>
          <w:highlight w:val="yellow"/>
          <w:lang w:eastAsia="cs-CZ"/>
        </w:rPr>
      </w:pPr>
    </w:p>
    <w:p w:rsidR="00C65DEC" w:rsidRPr="00914360" w:rsidRDefault="00C65DEC" w:rsidP="00447F2E">
      <w:pPr>
        <w:autoSpaceDE w:val="0"/>
        <w:autoSpaceDN w:val="0"/>
        <w:adjustRightInd w:val="0"/>
        <w:spacing w:after="0" w:line="240" w:lineRule="auto"/>
        <w:jc w:val="both"/>
        <w:rPr>
          <w:lang w:eastAsia="cs-CZ"/>
        </w:rPr>
      </w:pPr>
      <w:r>
        <w:rPr>
          <w:lang w:eastAsia="cs-CZ"/>
        </w:rPr>
        <w:t>K 31. 12. 2016 bylo evidováno 35</w:t>
      </w:r>
      <w:r w:rsidRPr="00852733">
        <w:rPr>
          <w:lang w:eastAsia="cs-CZ"/>
        </w:rPr>
        <w:t xml:space="preserve"> neuspokojených žadatelů o službu (žadatelům nemohla být služba poskytnuta z kapacitních důvodů). Informace o financování služby čtenář nalezne </w:t>
      </w:r>
      <w:r w:rsidRPr="0072248F">
        <w:rPr>
          <w:lang w:eastAsia="cs-CZ"/>
        </w:rPr>
        <w:t>v </w:t>
      </w:r>
      <w:r w:rsidR="00034996" w:rsidRPr="0072248F">
        <w:rPr>
          <w:lang w:eastAsia="cs-CZ"/>
        </w:rPr>
        <w:t>kapitole</w:t>
      </w:r>
      <w:r w:rsidRPr="0072248F">
        <w:rPr>
          <w:lang w:eastAsia="cs-CZ"/>
        </w:rPr>
        <w:t xml:space="preserve"> "Financování </w:t>
      </w:r>
      <w:r w:rsidR="00034996" w:rsidRPr="0072248F">
        <w:rPr>
          <w:lang w:eastAsia="cs-CZ"/>
        </w:rPr>
        <w:t>činnosti</w:t>
      </w:r>
      <w:r w:rsidRPr="0072248F">
        <w:rPr>
          <w:lang w:eastAsia="cs-CZ"/>
        </w:rPr>
        <w:t xml:space="preserve"> Tyfloservisu</w:t>
      </w:r>
      <w:r w:rsidRPr="00852733">
        <w:rPr>
          <w:lang w:eastAsia="cs-CZ"/>
        </w:rPr>
        <w:t>".</w:t>
      </w:r>
    </w:p>
    <w:p w:rsidR="00C65DEC" w:rsidRPr="007C5E88" w:rsidRDefault="00C65DEC" w:rsidP="00A32414">
      <w:pPr>
        <w:autoSpaceDE w:val="0"/>
        <w:autoSpaceDN w:val="0"/>
        <w:adjustRightInd w:val="0"/>
        <w:spacing w:after="0" w:line="240" w:lineRule="auto"/>
        <w:ind w:left="720"/>
        <w:rPr>
          <w:b/>
        </w:rPr>
      </w:pPr>
    </w:p>
    <w:p w:rsidR="00D23666" w:rsidRPr="00A928CD" w:rsidRDefault="005246E5" w:rsidP="00E94A9E">
      <w:pPr>
        <w:spacing w:after="0" w:line="240" w:lineRule="auto"/>
        <w:rPr>
          <w:b/>
          <w:sz w:val="28"/>
          <w:szCs w:val="28"/>
        </w:rPr>
      </w:pPr>
      <w:r w:rsidRPr="004E7E8D">
        <w:rPr>
          <w:color w:val="00B0F0"/>
        </w:rPr>
        <w:br w:type="page"/>
      </w:r>
      <w:r w:rsidR="00D23666" w:rsidRPr="00A928CD">
        <w:rPr>
          <w:b/>
          <w:sz w:val="28"/>
          <w:szCs w:val="28"/>
        </w:rPr>
        <w:lastRenderedPageBreak/>
        <w:t>Další aktivity</w:t>
      </w:r>
    </w:p>
    <w:p w:rsidR="000952C1" w:rsidRDefault="000952C1" w:rsidP="000952C1">
      <w:pPr>
        <w:spacing w:after="0" w:line="240" w:lineRule="auto"/>
        <w:rPr>
          <w:b/>
          <w:sz w:val="24"/>
          <w:szCs w:val="24"/>
        </w:rPr>
      </w:pPr>
    </w:p>
    <w:p w:rsidR="00EC0888" w:rsidRPr="00FD3B3B" w:rsidRDefault="00EC0888" w:rsidP="000952C1">
      <w:pPr>
        <w:spacing w:after="0" w:line="240" w:lineRule="auto"/>
        <w:rPr>
          <w:b/>
          <w:sz w:val="24"/>
          <w:szCs w:val="24"/>
        </w:rPr>
      </w:pPr>
      <w:r w:rsidRPr="00FD3B3B">
        <w:rPr>
          <w:b/>
          <w:sz w:val="24"/>
          <w:szCs w:val="24"/>
        </w:rPr>
        <w:t>Interní metodika k rehabilitaci zraku</w:t>
      </w:r>
    </w:p>
    <w:p w:rsidR="00EC0888" w:rsidRDefault="00EC0888" w:rsidP="00E94A9E">
      <w:pPr>
        <w:spacing w:after="0" w:line="240" w:lineRule="auto"/>
        <w:jc w:val="both"/>
      </w:pPr>
      <w:r w:rsidRPr="009D66A2">
        <w:t>Dotace Ministerstva zdravotnictví ČR (v rámci Programu na podporu NNO působících v oblasti zdravotnictví a ochrany zdraví pro rok 2016) dala vzniknout novému tištěnému metodickému materiálu s názvem Výběr optických pomůcek a rehabilitace zraku. Jedná se o ucelenou metodickou koncepci, která bude sloužit jako podklad pro přípravu odborníků podílejících se na zajištění rehabilitačních a edukačních služeb pro osoby s těžkým zrakovým postižením. Stávající i noví pracovníci v něm naleznou základní přehled nejčastějších potíží se zrakem, informace potřebné k porozumění očním zprávám, výhody a nevýhody jednotlivých kategorií pomůcek, postupy užívané při diagnostice zrakových funkcí, zkoušení optických pomůcek a kamerových lup, při nácviku excentrického vidění či psaní slabozrakých a podněty pro lepší vidění. Barevná příloha je inspirací k užívání kontrastů, osvětlení a k výrobě cvičných materiálů. Z přiloženého CD lze opakovaně tisknout nejrůznější texty a obrázky pro práci s klienty. Vytvořený metodický materiál je určen výhradně pro interní potřeby Tyfloservisu, o.p.s. Vydání metodiky bylo v prosinci 2016 završeno teoretickým i praktickým proškolením všech pracovníků.</w:t>
      </w:r>
    </w:p>
    <w:p w:rsidR="00E94A9E" w:rsidRDefault="00E94A9E" w:rsidP="00E94A9E">
      <w:pPr>
        <w:spacing w:after="0" w:line="240" w:lineRule="auto"/>
        <w:jc w:val="both"/>
      </w:pPr>
    </w:p>
    <w:p w:rsidR="009D66A2" w:rsidRPr="00745824" w:rsidRDefault="009D66A2" w:rsidP="000952C1">
      <w:pPr>
        <w:spacing w:after="0" w:line="240" w:lineRule="auto"/>
        <w:rPr>
          <w:b/>
          <w:sz w:val="24"/>
          <w:szCs w:val="24"/>
        </w:rPr>
      </w:pPr>
      <w:r>
        <w:rPr>
          <w:b/>
          <w:sz w:val="24"/>
          <w:szCs w:val="24"/>
        </w:rPr>
        <w:t>Rady p</w:t>
      </w:r>
      <w:r w:rsidRPr="00745824">
        <w:rPr>
          <w:b/>
          <w:sz w:val="24"/>
          <w:szCs w:val="24"/>
        </w:rPr>
        <w:t>rův</w:t>
      </w:r>
      <w:r>
        <w:rPr>
          <w:b/>
          <w:sz w:val="24"/>
          <w:szCs w:val="24"/>
        </w:rPr>
        <w:t>odcům a pomoc diabetikům</w:t>
      </w:r>
    </w:p>
    <w:p w:rsidR="009D66A2" w:rsidRPr="009D66A2" w:rsidRDefault="009D66A2" w:rsidP="00A32414">
      <w:pPr>
        <w:spacing w:after="0" w:line="240" w:lineRule="auto"/>
        <w:jc w:val="both"/>
      </w:pPr>
      <w:r w:rsidRPr="009D66A2">
        <w:t>Letáky s názvem Rady průvodcům nevidomých a Zrakové potíže při diabetu se staly natolik vyhledávaným zdrojem informací, že bylo třeba vytisknout je v dalším nákladu. Při té příležitosti byly texty s radami pro průvodce doplněny o ilustrace správného a nevhodného způsobu chování k nevidomým. Za finanční podporu nového grafického zpracování a dotisku letáků děkujeme Ministerstvu zdravotnictví ČR (projekt byl podpořen v rámci Programu vyrovnávání příležitostí pro občany se zdravotním postižením).</w:t>
      </w:r>
    </w:p>
    <w:p w:rsidR="009D66A2" w:rsidRPr="009D66A2" w:rsidRDefault="009D66A2" w:rsidP="00A32414">
      <w:pPr>
        <w:spacing w:after="0" w:line="240" w:lineRule="auto"/>
        <w:jc w:val="both"/>
      </w:pPr>
      <w:r w:rsidRPr="009D66A2">
        <w:t>Nově vytištěné informační materiály jsou zájemcům k dispozici v tištěné podobě ve všech krajských ambulantních střediscích Tyfloservisu, v elektronické podobě jsou pak ke stažení na našich webových stránkách.</w:t>
      </w:r>
    </w:p>
    <w:p w:rsidR="009D66A2" w:rsidRDefault="009D66A2" w:rsidP="00A32414">
      <w:pPr>
        <w:spacing w:after="0" w:line="240" w:lineRule="auto"/>
        <w:rPr>
          <w:b/>
          <w:sz w:val="24"/>
          <w:szCs w:val="24"/>
        </w:rPr>
      </w:pPr>
    </w:p>
    <w:p w:rsidR="00693674" w:rsidRPr="00693674" w:rsidRDefault="00693674" w:rsidP="000952C1">
      <w:pPr>
        <w:spacing w:after="0" w:line="240" w:lineRule="auto"/>
        <w:rPr>
          <w:b/>
          <w:sz w:val="24"/>
          <w:szCs w:val="24"/>
        </w:rPr>
      </w:pPr>
      <w:r w:rsidRPr="00693674">
        <w:rPr>
          <w:b/>
          <w:sz w:val="24"/>
          <w:szCs w:val="24"/>
        </w:rPr>
        <w:t>Veřejná sbírka Bílá pastelka 2016</w:t>
      </w:r>
    </w:p>
    <w:p w:rsidR="006739D7" w:rsidRPr="0072248F" w:rsidRDefault="006739D7" w:rsidP="006739D7">
      <w:pPr>
        <w:spacing w:after="0" w:line="240" w:lineRule="auto"/>
        <w:jc w:val="both"/>
      </w:pPr>
      <w:r>
        <w:t xml:space="preserve">Tyfloservis patří mezi spolupořadatele sbírky Bílá pastelka, </w:t>
      </w:r>
      <w:r w:rsidR="00810983">
        <w:t>jejíž výtěžek je určen na podporu služeb pro osoby s těžkým zrakovým postižením. H</w:t>
      </w:r>
      <w:r>
        <w:t>lavním pořadatelem</w:t>
      </w:r>
      <w:r w:rsidR="00810983">
        <w:t xml:space="preserve"> sbírky</w:t>
      </w:r>
      <w:r>
        <w:t xml:space="preserve"> je Sjednocená organizace nevidomých a slabozrakých České republiky, zap</w:t>
      </w:r>
      <w:r w:rsidR="00810983">
        <w:t>saný spolek. Dále se na jejím spolupořádání</w:t>
      </w:r>
      <w:r>
        <w:t xml:space="preserve"> podílejí krajská </w:t>
      </w:r>
      <w:proofErr w:type="spellStart"/>
      <w:r>
        <w:t>TyfloCentra</w:t>
      </w:r>
      <w:proofErr w:type="spellEnd"/>
      <w:r>
        <w:t xml:space="preserve">. </w:t>
      </w:r>
      <w:r w:rsidRPr="009877E6">
        <w:t xml:space="preserve">Sbírka se koná vždy na podzim a připomíná Mezinárodní den bílé hole (15. </w:t>
      </w:r>
      <w:r w:rsidRPr="0072248F">
        <w:t>říjen)</w:t>
      </w:r>
      <w:r w:rsidR="00430B16" w:rsidRPr="0072248F">
        <w:t>. V</w:t>
      </w:r>
      <w:r w:rsidRPr="0072248F">
        <w:t> roce 2016 vyšli dobrovolníci s pastelkami do ulic 12. října.</w:t>
      </w:r>
      <w:r w:rsidR="003379BC" w:rsidRPr="0072248F">
        <w:t xml:space="preserve"> V rámci</w:t>
      </w:r>
      <w:r w:rsidRPr="0072248F">
        <w:t xml:space="preserve"> 17. ročníku </w:t>
      </w:r>
      <w:r w:rsidR="003379BC" w:rsidRPr="0072248F">
        <w:t xml:space="preserve">se do sbírky zapojilo v součtu 2 456 dobrovolníků, kteří malé pastelky prodávali ve </w:t>
      </w:r>
      <w:r w:rsidRPr="0072248F">
        <w:t>200 českých měst</w:t>
      </w:r>
      <w:r w:rsidR="003379BC" w:rsidRPr="0072248F">
        <w:t>.</w:t>
      </w:r>
      <w:r w:rsidRPr="0072248F">
        <w:t xml:space="preserve"> Tyfloservis spolupracoval s 1 444 </w:t>
      </w:r>
      <w:r w:rsidR="003379BC" w:rsidRPr="0072248F">
        <w:t>dobrovolníky, většinou studenty středních škol</w:t>
      </w:r>
      <w:r w:rsidR="00073C3F" w:rsidRPr="0072248F">
        <w:t>.</w:t>
      </w:r>
    </w:p>
    <w:p w:rsidR="006739D7" w:rsidRDefault="00F07F0D" w:rsidP="006739D7">
      <w:pPr>
        <w:spacing w:after="0" w:line="240" w:lineRule="auto"/>
        <w:jc w:val="both"/>
      </w:pPr>
      <w:r w:rsidRPr="0072248F">
        <w:t>Kromě zakoupení pastelky v rámci sbírkového dne je možné p</w:t>
      </w:r>
      <w:r w:rsidR="006739D7" w:rsidRPr="0072248F">
        <w:t xml:space="preserve">řispět na sbírku Bílá pastelka také prostřednictvím Fóra dárců, projektu dárcovské SMS, a to formou </w:t>
      </w:r>
      <w:r w:rsidR="0005344A" w:rsidRPr="0072248F">
        <w:t>jednorázové nebo trvalé podpory.</w:t>
      </w:r>
    </w:p>
    <w:p w:rsidR="006739D7" w:rsidRDefault="006739D7" w:rsidP="006739D7">
      <w:pPr>
        <w:spacing w:after="0" w:line="240" w:lineRule="auto"/>
        <w:jc w:val="both"/>
      </w:pPr>
      <w:r>
        <w:t xml:space="preserve">Tyfloservis se spolupodílí na veřejné sbírce Bílá pastelka od jejího počátku (rok 2000). Sbírka je pro nás jedním ze zdrojů financí, které můžeme účelně využít v tom středisku, kde je to právě </w:t>
      </w:r>
      <w:r w:rsidRPr="0072248F">
        <w:t>potřeba</w:t>
      </w:r>
      <w:r w:rsidR="00430B16" w:rsidRPr="0072248F">
        <w:t>,</w:t>
      </w:r>
      <w:r w:rsidRPr="0072248F">
        <w:t xml:space="preserve"> a z tohoto</w:t>
      </w:r>
      <w:r>
        <w:t xml:space="preserve"> hlediska je zdrojem neocenitelným. Pomáhá udržet kontinuitu našich slu</w:t>
      </w:r>
      <w:r w:rsidR="00073C3F">
        <w:t>žeb pro nevidomé a slabozraké.</w:t>
      </w:r>
    </w:p>
    <w:p w:rsidR="006739D7" w:rsidRDefault="006739D7" w:rsidP="006739D7">
      <w:pPr>
        <w:spacing w:after="0" w:line="240" w:lineRule="auto"/>
        <w:jc w:val="both"/>
      </w:pPr>
      <w:r>
        <w:t>Letošní sbírka byla poměrně úspěšná. Po pětileté stagnaci, kdy se výtěžek pohyboval kolem 1 790 000 Kč, nyní dosáhl hezkých 2 068 481 Kč. Tyfloservis ob</w:t>
      </w:r>
      <w:r w:rsidR="00073C3F">
        <w:t>držel na své služby 916 793 Kč.</w:t>
      </w:r>
    </w:p>
    <w:p w:rsidR="006739D7" w:rsidRPr="004F3324" w:rsidRDefault="006739D7" w:rsidP="006739D7">
      <w:pPr>
        <w:spacing w:after="0" w:line="240" w:lineRule="auto"/>
        <w:jc w:val="both"/>
        <w:rPr>
          <w:color w:val="FF0000"/>
        </w:rPr>
      </w:pPr>
      <w:r>
        <w:t>Měsíc po konání sbírky, u příležitosti Dne nevidomých, organizátoři slavnostně vyhlašují vítěze soutěže o „nejúspěšnější“ kasičku. Vítězné dvojice z každého kraje přijedou na slavnostní setkání „Poděkování nej</w:t>
      </w:r>
      <w:r w:rsidR="003379BC">
        <w:t>lepším“ do Rezidence primátora h</w:t>
      </w:r>
      <w:r>
        <w:t>l. m. Prahy. Mezi kraji je pak vyhlášen i absolutní vítěz. V roce 2016 to byla dvojice z Karlových Varů, sbíra</w:t>
      </w:r>
      <w:r w:rsidR="0072248F">
        <w:t>jící pod hlavičkou Tyfloservisu.</w:t>
      </w:r>
    </w:p>
    <w:p w:rsidR="006739D7" w:rsidRDefault="006739D7" w:rsidP="006739D7">
      <w:pPr>
        <w:spacing w:after="0" w:line="240" w:lineRule="auto"/>
        <w:jc w:val="both"/>
      </w:pPr>
      <w:r>
        <w:t xml:space="preserve">Během sbírkového dne, ale stále častěji také v průběhu roku, se koná několik veřejných akcí na podporu sbírky. Tradicí je informační stánek pro veřejnost i pro media na Václavském </w:t>
      </w:r>
      <w:r>
        <w:lastRenderedPageBreak/>
        <w:t>náměstí v Praze v den konání sbírky.</w:t>
      </w:r>
      <w:r w:rsidR="004F3324">
        <w:t xml:space="preserve"> Na podiu tu tentokrát </w:t>
      </w:r>
      <w:r w:rsidR="004F3324" w:rsidRPr="0072248F">
        <w:t>zazpívalo</w:t>
      </w:r>
      <w:r w:rsidRPr="0072248F">
        <w:t xml:space="preserve"> dívčí</w:t>
      </w:r>
      <w:r>
        <w:t xml:space="preserve"> trio MAKABARA </w:t>
      </w:r>
      <w:r w:rsidR="00073C3F">
        <w:t>a barytonista Radek Žalud.</w:t>
      </w:r>
    </w:p>
    <w:p w:rsidR="006739D7" w:rsidRDefault="006739D7" w:rsidP="006739D7">
      <w:pPr>
        <w:spacing w:after="0" w:line="240" w:lineRule="auto"/>
        <w:jc w:val="both"/>
      </w:pPr>
      <w:r>
        <w:t xml:space="preserve">Další informace také na </w:t>
      </w:r>
      <w:r w:rsidRPr="003379BC">
        <w:t>www.bilapastelka.cz</w:t>
      </w:r>
      <w:r>
        <w:t xml:space="preserve">. </w:t>
      </w:r>
    </w:p>
    <w:p w:rsidR="008C6460" w:rsidRDefault="008C6460" w:rsidP="008C6460">
      <w:pPr>
        <w:spacing w:after="0" w:line="240" w:lineRule="auto"/>
        <w:jc w:val="both"/>
        <w:rPr>
          <w:color w:val="00B0F0"/>
        </w:rPr>
      </w:pPr>
    </w:p>
    <w:p w:rsidR="00EC0888" w:rsidRPr="004917CB" w:rsidRDefault="00EC0888" w:rsidP="000952C1">
      <w:pPr>
        <w:spacing w:after="0" w:line="240" w:lineRule="auto"/>
        <w:jc w:val="both"/>
        <w:rPr>
          <w:b/>
          <w:sz w:val="24"/>
          <w:szCs w:val="24"/>
        </w:rPr>
      </w:pPr>
      <w:r w:rsidRPr="004917CB">
        <w:rPr>
          <w:b/>
          <w:sz w:val="24"/>
          <w:szCs w:val="24"/>
        </w:rPr>
        <w:t>Jak psi „ještě“ pomáhají nevidomým?</w:t>
      </w:r>
    </w:p>
    <w:p w:rsidR="00EC0888" w:rsidRDefault="00F07F0D" w:rsidP="00EC0888">
      <w:pPr>
        <w:spacing w:after="0" w:line="240" w:lineRule="auto"/>
        <w:jc w:val="both"/>
      </w:pPr>
      <w:r>
        <w:t>S plyšovými</w:t>
      </w:r>
      <w:r w:rsidR="00EC0888">
        <w:t xml:space="preserve"> pejsky v různých barevných provedeních</w:t>
      </w:r>
      <w:r>
        <w:t xml:space="preserve"> se můžete se</w:t>
      </w:r>
      <w:r w:rsidR="00EC0888">
        <w:t>tkat v obchodech, v knihovnách, na kolonádě nebo třeba v kině. Přesto, že jsou plyšoví,</w:t>
      </w:r>
      <w:r w:rsidR="00EC0888" w:rsidRPr="00D463CA">
        <w:t xml:space="preserve"> </w:t>
      </w:r>
      <w:r w:rsidR="00EC0888">
        <w:t xml:space="preserve">nejsou to hračky, ale také dělají </w:t>
      </w:r>
      <w:r w:rsidR="00EC0888" w:rsidRPr="0072248F">
        <w:t>radost</w:t>
      </w:r>
      <w:r w:rsidR="004F3324" w:rsidRPr="0072248F">
        <w:t>,</w:t>
      </w:r>
      <w:r w:rsidR="00EC0888" w:rsidRPr="0072248F">
        <w:t xml:space="preserve"> a ne</w:t>
      </w:r>
      <w:r w:rsidR="00EC0888">
        <w:t xml:space="preserve"> náhodu jsou podobní vodicímu retrieverovi, který nejčastěji dělá průvodce nevidomého člověka. Jsou to pokladničky a z jejich výtěžku jsou významně spolufinancovány služby lidem se zrakovým postižením. </w:t>
      </w:r>
    </w:p>
    <w:p w:rsidR="00EC0888" w:rsidRDefault="00EC0888" w:rsidP="00EC0888">
      <w:pPr>
        <w:spacing w:after="0" w:line="240" w:lineRule="auto"/>
        <w:jc w:val="both"/>
      </w:pPr>
      <w:r>
        <w:t>První kasička byla vyrobena v polovině 90. let. 20. století a od té doby nás svým obsahem každý rok přesvědčuje o tom, že lidé chtějí přispívat neziskové organizaci a na dobrou věc. Sbírka je registrována Sjednocenou organizací nevidomých a slabozrakých České republiky, zapsaným spolkem a Tyfloservis je jejím spolupořadatelem. Pracovníci jednotlivých krajských ambulantních středisek Tyfloservisu se pravidelně o kasičky ve svých krajích starají a snaží se je umisťovat na místa pro veřejnost přístupná, atraktivní a nová. Kromě velkých kas ve tvaru psa mají na starost ještě kasičky malé, které se vejdou třeba na pult krámku, kavárny</w:t>
      </w:r>
      <w:r w:rsidR="00073C3F">
        <w:t>,</w:t>
      </w:r>
      <w:r>
        <w:t xml:space="preserve"> nebo třeba pekárny. Vždy nás potěší, když majitel obchodu ochotně naši sbírkovou kasičku </w:t>
      </w:r>
      <w:r w:rsidR="00FD4B33">
        <w:t>umístí ve své prodejně</w:t>
      </w:r>
      <w:r>
        <w:t>.</w:t>
      </w:r>
    </w:p>
    <w:p w:rsidR="00EC0888" w:rsidRDefault="00EC0888" w:rsidP="00EC0888">
      <w:pPr>
        <w:spacing w:after="0" w:line="240" w:lineRule="auto"/>
        <w:jc w:val="both"/>
      </w:pPr>
    </w:p>
    <w:p w:rsidR="00EC0888" w:rsidRPr="00F07F0D" w:rsidRDefault="00EC0888" w:rsidP="00EC0888">
      <w:pPr>
        <w:pStyle w:val="Odstavecseseznamem"/>
        <w:numPr>
          <w:ilvl w:val="0"/>
          <w:numId w:val="46"/>
        </w:numPr>
        <w:spacing w:after="0" w:line="240" w:lineRule="auto"/>
        <w:jc w:val="both"/>
      </w:pPr>
      <w:r>
        <w:t xml:space="preserve">V rámci ČR se Tyfloservis, o.p.s. v roce 2016 staral o </w:t>
      </w:r>
      <w:r w:rsidR="00F07F0D" w:rsidRPr="00F07F0D">
        <w:t>88 velkých a 85 malých pokladen</w:t>
      </w:r>
      <w:r w:rsidRPr="00F07F0D">
        <w:t>.</w:t>
      </w:r>
    </w:p>
    <w:p w:rsidR="00EC0888" w:rsidRDefault="00EC0888" w:rsidP="00EC0888">
      <w:pPr>
        <w:pStyle w:val="Odstavecseseznamem"/>
        <w:numPr>
          <w:ilvl w:val="0"/>
          <w:numId w:val="46"/>
        </w:numPr>
        <w:spacing w:after="0" w:line="240" w:lineRule="auto"/>
        <w:jc w:val="both"/>
      </w:pPr>
      <w:r>
        <w:t>V roce 2016 získal Tyfloservis z v</w:t>
      </w:r>
      <w:r w:rsidR="00073C3F">
        <w:t>ýtěžku z kasiček 599 948,50 Kč.</w:t>
      </w:r>
    </w:p>
    <w:p w:rsidR="00EC0888" w:rsidRDefault="00EC0888" w:rsidP="00EC0888">
      <w:pPr>
        <w:pStyle w:val="Odstavecseseznamem"/>
        <w:numPr>
          <w:ilvl w:val="0"/>
          <w:numId w:val="4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238"/>
        </w:tabs>
        <w:spacing w:after="0" w:line="240" w:lineRule="auto"/>
        <w:jc w:val="both"/>
      </w:pPr>
      <w:r>
        <w:t>Velice si vážíme každého příspěvku a</w:t>
      </w:r>
      <w:r w:rsidR="00073C3F">
        <w:t xml:space="preserve"> děkujeme za Vaši dobročinnost.</w:t>
      </w:r>
    </w:p>
    <w:p w:rsidR="00EC0888" w:rsidRDefault="00EC0888" w:rsidP="00EC0888">
      <w:pPr>
        <w:pStyle w:val="Odstavecseseznamem"/>
        <w:tabs>
          <w:tab w:val="left" w:pos="708"/>
          <w:tab w:val="left" w:pos="1416"/>
          <w:tab w:val="left" w:pos="2124"/>
          <w:tab w:val="left" w:pos="2832"/>
          <w:tab w:val="left" w:pos="3540"/>
          <w:tab w:val="left" w:pos="4248"/>
          <w:tab w:val="left" w:pos="4956"/>
          <w:tab w:val="left" w:pos="5664"/>
          <w:tab w:val="left" w:pos="6372"/>
          <w:tab w:val="left" w:pos="7080"/>
          <w:tab w:val="left" w:pos="7788"/>
          <w:tab w:val="left" w:pos="8238"/>
        </w:tabs>
        <w:spacing w:after="0" w:line="240" w:lineRule="auto"/>
        <w:jc w:val="both"/>
      </w:pPr>
    </w:p>
    <w:p w:rsidR="00163EFD" w:rsidRPr="00163EFD" w:rsidRDefault="00163EFD" w:rsidP="000952C1">
      <w:pPr>
        <w:spacing w:after="0" w:line="240" w:lineRule="auto"/>
        <w:jc w:val="both"/>
        <w:rPr>
          <w:b/>
          <w:sz w:val="24"/>
          <w:szCs w:val="24"/>
        </w:rPr>
      </w:pPr>
      <w:r w:rsidRPr="00163EFD">
        <w:rPr>
          <w:b/>
          <w:sz w:val="24"/>
          <w:szCs w:val="24"/>
        </w:rPr>
        <w:t>Běželi maraton a podpořili Tyfloservis</w:t>
      </w:r>
    </w:p>
    <w:p w:rsidR="00163EFD" w:rsidRPr="00163EFD" w:rsidRDefault="00163EFD" w:rsidP="00163EFD">
      <w:pPr>
        <w:spacing w:after="0" w:line="240" w:lineRule="auto"/>
        <w:jc w:val="both"/>
      </w:pPr>
      <w:r w:rsidRPr="00163EFD">
        <w:t xml:space="preserve">Tyfloservis, o.p.s. je partnerskou organizací série běžeckých závodů </w:t>
      </w:r>
      <w:proofErr w:type="spellStart"/>
      <w:r w:rsidRPr="00163EFD">
        <w:t>RunCzech</w:t>
      </w:r>
      <w:proofErr w:type="spellEnd"/>
      <w:r w:rsidRPr="00163EFD">
        <w:t xml:space="preserve">. Díky navázanému partnerství máme možnost získávat potřebné finanční prostředky a zároveň i seznamovat veřejnost s naší činností. Mnozí běžci se nám ozývají každý rok, chtějí si zakoupit startovní číslo a podpořit tak služby pro lidi nevidomé a slabozraké. Někteří osobně přispívají vyšší částkou a někteří shání další prostředky ve svém okolí, u spolupracovníků nebo mezi rodinou. </w:t>
      </w:r>
    </w:p>
    <w:p w:rsidR="00163EFD" w:rsidRPr="00163EFD" w:rsidRDefault="00163EFD" w:rsidP="00163EFD">
      <w:pPr>
        <w:spacing w:after="0" w:line="240" w:lineRule="auto"/>
        <w:jc w:val="both"/>
      </w:pPr>
      <w:r w:rsidRPr="00163EFD">
        <w:t xml:space="preserve">Mezi účastníky maratonských běhů se v roce 2016 zařadili také pracovníci Tyfloservisu, kteří sestavili štafetu s názvem „Běžíme pro Tyfloservis k jeho 25. výročí“. Také v rámci Olomouckého ½Maratonu bylo připomenuto 25 let existence Tyfloservisu, když pracovnice olomouckého střediska vyběhly na trať tzv. dm rodinného </w:t>
      </w:r>
      <w:proofErr w:type="spellStart"/>
      <w:r w:rsidRPr="00163EFD">
        <w:t>minimaratonu</w:t>
      </w:r>
      <w:proofErr w:type="spellEnd"/>
      <w:r w:rsidRPr="00163EFD">
        <w:t xml:space="preserve"> společně s nevidomými a slabozrakými klienty a dalšími příznivci. </w:t>
      </w:r>
    </w:p>
    <w:p w:rsidR="00163EFD" w:rsidRPr="00163EFD" w:rsidRDefault="00163EFD" w:rsidP="00163EFD">
      <w:pPr>
        <w:spacing w:after="0" w:line="240" w:lineRule="auto"/>
        <w:jc w:val="both"/>
      </w:pPr>
      <w:r w:rsidRPr="00163EFD">
        <w:t>Děkujeme všem, kteří svým během i dalšími nápady a aktivitou podpořili služby pro lidi s těžkým zrakovým postižením.</w:t>
      </w:r>
    </w:p>
    <w:p w:rsidR="00163EFD" w:rsidRPr="00163EFD" w:rsidRDefault="00163EFD" w:rsidP="00163EFD">
      <w:pPr>
        <w:spacing w:after="0" w:line="240" w:lineRule="auto"/>
        <w:jc w:val="both"/>
      </w:pPr>
    </w:p>
    <w:p w:rsidR="00163EFD" w:rsidRPr="00163EFD" w:rsidRDefault="00163EFD" w:rsidP="00163EFD">
      <w:pPr>
        <w:pStyle w:val="Odstavecseseznamem"/>
        <w:spacing w:after="0" w:line="240" w:lineRule="auto"/>
        <w:ind w:hanging="436"/>
        <w:rPr>
          <w:b/>
        </w:rPr>
      </w:pPr>
      <w:r w:rsidRPr="00163EFD">
        <w:rPr>
          <w:b/>
        </w:rPr>
        <w:t>Charitativní běhy pro Tyfloservis</w:t>
      </w:r>
    </w:p>
    <w:p w:rsidR="00163EFD" w:rsidRPr="00163EFD" w:rsidRDefault="00163EFD" w:rsidP="00447F2E">
      <w:pPr>
        <w:pStyle w:val="Odstavecseseznamem"/>
        <w:numPr>
          <w:ilvl w:val="0"/>
          <w:numId w:val="58"/>
        </w:numPr>
        <w:spacing w:after="0" w:line="240" w:lineRule="auto"/>
        <w:jc w:val="both"/>
      </w:pPr>
      <w:proofErr w:type="spellStart"/>
      <w:r w:rsidRPr="00163EFD">
        <w:t>Sportisimo</w:t>
      </w:r>
      <w:proofErr w:type="spellEnd"/>
      <w:r w:rsidRPr="00163EFD">
        <w:t xml:space="preserve"> ½Maraton Praha, Volkswagen Maraton Praha a </w:t>
      </w:r>
      <w:proofErr w:type="spellStart"/>
      <w:r w:rsidRPr="00163EFD">
        <w:t>Birell</w:t>
      </w:r>
      <w:proofErr w:type="spellEnd"/>
      <w:r w:rsidRPr="00163EFD">
        <w:t xml:space="preserve"> Grand Prix Praha, O2 Pražská štafeta</w:t>
      </w:r>
      <w:r w:rsidR="0072248F">
        <w:t xml:space="preserve"> 4x5, </w:t>
      </w:r>
      <w:proofErr w:type="spellStart"/>
      <w:r w:rsidR="0072248F">
        <w:t>Mattoni</w:t>
      </w:r>
      <w:proofErr w:type="spellEnd"/>
      <w:r w:rsidR="0072248F">
        <w:t xml:space="preserve"> ½Maraton Olomouc</w:t>
      </w:r>
    </w:p>
    <w:p w:rsidR="00163EFD" w:rsidRPr="00163EFD" w:rsidRDefault="00163EFD" w:rsidP="00F57C05">
      <w:pPr>
        <w:pStyle w:val="Odstavecseseznamem"/>
        <w:numPr>
          <w:ilvl w:val="0"/>
          <w:numId w:val="58"/>
        </w:numPr>
        <w:spacing w:after="0" w:line="240" w:lineRule="auto"/>
      </w:pPr>
      <w:r w:rsidRPr="00163EFD">
        <w:t xml:space="preserve">172 běžců </w:t>
      </w:r>
    </w:p>
    <w:p w:rsidR="00163EFD" w:rsidRDefault="00C7444D" w:rsidP="00F57C05">
      <w:pPr>
        <w:pStyle w:val="Odstavecseseznamem"/>
        <w:numPr>
          <w:ilvl w:val="0"/>
          <w:numId w:val="58"/>
        </w:numPr>
        <w:spacing w:after="0" w:line="240" w:lineRule="auto"/>
      </w:pPr>
      <w:r>
        <w:t>50 150</w:t>
      </w:r>
      <w:r w:rsidR="00163EFD" w:rsidRPr="00163EFD">
        <w:t xml:space="preserve"> Kč celkový výtěžek po odečtení nákladů</w:t>
      </w:r>
    </w:p>
    <w:p w:rsidR="00163EFD" w:rsidRDefault="00163EFD" w:rsidP="00163EFD">
      <w:pPr>
        <w:spacing w:after="0" w:line="240" w:lineRule="auto"/>
      </w:pPr>
    </w:p>
    <w:p w:rsidR="00EC0888" w:rsidRPr="00163EFD" w:rsidRDefault="00EC0888" w:rsidP="000952C1">
      <w:pPr>
        <w:spacing w:after="0" w:line="240" w:lineRule="auto"/>
        <w:jc w:val="both"/>
        <w:rPr>
          <w:b/>
          <w:sz w:val="24"/>
          <w:szCs w:val="24"/>
        </w:rPr>
      </w:pPr>
      <w:r w:rsidRPr="00163EFD">
        <w:rPr>
          <w:b/>
          <w:sz w:val="24"/>
          <w:szCs w:val="24"/>
        </w:rPr>
        <w:t>Vzdělávání pracovníků Tyfloservisu</w:t>
      </w:r>
    </w:p>
    <w:p w:rsidR="00EC0888" w:rsidRPr="00163EFD" w:rsidRDefault="00EC0888" w:rsidP="00EC0888">
      <w:pPr>
        <w:spacing w:after="0" w:line="240" w:lineRule="auto"/>
        <w:jc w:val="both"/>
      </w:pPr>
      <w:r w:rsidRPr="00163EFD">
        <w:t xml:space="preserve">V rámci prvního ze dvou, Tyfloservisem organizovaných celostátních školení v roce 2016, absolvovali přítomní pracovníci akreditovaný kurz. Mezi témata vzdělávání tentokrát patřily předsudky v sociálních službách a práce s motivací klienta v sociálních službách. </w:t>
      </w:r>
    </w:p>
    <w:p w:rsidR="00EC0888" w:rsidRPr="00163EFD" w:rsidRDefault="00EC0888" w:rsidP="00EC0888">
      <w:pPr>
        <w:spacing w:after="0" w:line="240" w:lineRule="auto"/>
        <w:jc w:val="both"/>
      </w:pPr>
      <w:r w:rsidRPr="00163EFD">
        <w:t>Druhé celostátní školení pracovníků Tyfloservisu na konci roku 2016 bylo věnované seznámení pracovníků s novým metodickým materiálem pro oblast rehabilitace zraku, který vznikl v Tyfloservisu v průběhu roku 2016</w:t>
      </w:r>
      <w:r w:rsidR="00F07F0D" w:rsidRPr="00163EFD">
        <w:t xml:space="preserve"> díky podpoře Ministerstva zdravotnictví ČR. </w:t>
      </w:r>
      <w:r w:rsidRPr="00163EFD">
        <w:t>Pracovníci krajských středisek byli autorkami publikace seznámeni s jednotlivými tématy metodického materiálu, měli možnost si vyzkoušet práci s některými, v publikaci popisovanými</w:t>
      </w:r>
      <w:r w:rsidR="00225EDD" w:rsidRPr="00163EFD">
        <w:t>, optickými i dalšími pomůckami. D</w:t>
      </w:r>
      <w:r w:rsidRPr="00163EFD">
        <w:t xml:space="preserve">ostatečný prostor byl také věnován </w:t>
      </w:r>
      <w:r w:rsidRPr="00163EFD">
        <w:lastRenderedPageBreak/>
        <w:t>vzájemnému sdílení zkušeností s prací s klienty mezi pracovníky je</w:t>
      </w:r>
      <w:r w:rsidR="00982B36" w:rsidRPr="00163EFD">
        <w:t>dnotlivých krajských středisek.</w:t>
      </w:r>
    </w:p>
    <w:p w:rsidR="00EC0888" w:rsidRPr="00163EFD" w:rsidRDefault="00EC0888" w:rsidP="00EC0888">
      <w:pPr>
        <w:spacing w:after="0" w:line="240" w:lineRule="auto"/>
        <w:jc w:val="both"/>
      </w:pPr>
    </w:p>
    <w:p w:rsidR="00EC0888" w:rsidRPr="00517D26" w:rsidRDefault="00EC0888" w:rsidP="000952C1">
      <w:pPr>
        <w:spacing w:after="0" w:line="240" w:lineRule="auto"/>
        <w:rPr>
          <w:b/>
          <w:sz w:val="24"/>
          <w:szCs w:val="24"/>
        </w:rPr>
      </w:pPr>
      <w:r w:rsidRPr="00163EFD">
        <w:rPr>
          <w:b/>
          <w:sz w:val="24"/>
          <w:szCs w:val="24"/>
        </w:rPr>
        <w:t>Kontroly Tyfloservisu, o.p.s. v</w:t>
      </w:r>
      <w:r w:rsidRPr="00517D26">
        <w:rPr>
          <w:b/>
          <w:sz w:val="24"/>
          <w:szCs w:val="24"/>
        </w:rPr>
        <w:t> roce 2016</w:t>
      </w:r>
    </w:p>
    <w:p w:rsidR="000952C1" w:rsidRDefault="000952C1" w:rsidP="00447F2E">
      <w:pPr>
        <w:autoSpaceDE w:val="0"/>
        <w:autoSpaceDN w:val="0"/>
        <w:adjustRightInd w:val="0"/>
        <w:spacing w:after="0" w:line="240" w:lineRule="auto"/>
        <w:jc w:val="both"/>
        <w:rPr>
          <w:b/>
          <w:lang w:eastAsia="cs-CZ"/>
        </w:rPr>
      </w:pPr>
    </w:p>
    <w:p w:rsidR="00EC0888" w:rsidRPr="00D73788" w:rsidRDefault="00EC0888" w:rsidP="00447F2E">
      <w:pPr>
        <w:autoSpaceDE w:val="0"/>
        <w:autoSpaceDN w:val="0"/>
        <w:adjustRightInd w:val="0"/>
        <w:spacing w:after="0" w:line="240" w:lineRule="auto"/>
        <w:jc w:val="both"/>
        <w:rPr>
          <w:b/>
          <w:lang w:eastAsia="cs-CZ"/>
        </w:rPr>
      </w:pPr>
      <w:r w:rsidRPr="00D73788">
        <w:rPr>
          <w:b/>
          <w:lang w:eastAsia="cs-CZ"/>
        </w:rPr>
        <w:t>Inspekce poskytování sociálních služeb MPSV</w:t>
      </w:r>
    </w:p>
    <w:p w:rsidR="00EC0888" w:rsidRPr="00D73788" w:rsidRDefault="00EC0888" w:rsidP="00447F2E">
      <w:pPr>
        <w:pStyle w:val="Odstavecseseznamem"/>
        <w:numPr>
          <w:ilvl w:val="0"/>
          <w:numId w:val="55"/>
        </w:numPr>
        <w:autoSpaceDE w:val="0"/>
        <w:autoSpaceDN w:val="0"/>
        <w:adjustRightInd w:val="0"/>
        <w:spacing w:after="0" w:line="240" w:lineRule="auto"/>
        <w:jc w:val="both"/>
        <w:rPr>
          <w:lang w:eastAsia="cs-CZ"/>
        </w:rPr>
      </w:pPr>
      <w:r>
        <w:rPr>
          <w:lang w:eastAsia="cs-CZ"/>
        </w:rPr>
        <w:t>Kontrolovaná služba</w:t>
      </w:r>
      <w:r w:rsidRPr="00D73788">
        <w:rPr>
          <w:lang w:eastAsia="cs-CZ"/>
        </w:rPr>
        <w:t>: Tyfloservis, o.p.s. – Krajské ambulantní středisko Karlovy Vary.</w:t>
      </w:r>
    </w:p>
    <w:p w:rsidR="00EC0888" w:rsidRPr="00D73788" w:rsidRDefault="00EC0888" w:rsidP="00447F2E">
      <w:pPr>
        <w:pStyle w:val="Odstavecseseznamem"/>
        <w:numPr>
          <w:ilvl w:val="0"/>
          <w:numId w:val="55"/>
        </w:numPr>
        <w:autoSpaceDE w:val="0"/>
        <w:autoSpaceDN w:val="0"/>
        <w:adjustRightInd w:val="0"/>
        <w:spacing w:after="0" w:line="240" w:lineRule="auto"/>
        <w:jc w:val="both"/>
        <w:rPr>
          <w:lang w:eastAsia="cs-CZ"/>
        </w:rPr>
      </w:pPr>
      <w:r w:rsidRPr="00D73788">
        <w:rPr>
          <w:lang w:eastAsia="cs-CZ"/>
        </w:rPr>
        <w:t>Zaměření kontroly: plnění povinností dle § 88, 89, 91 odst. 2, 73 až 77 zákona č. 108/2006 Sb., o sociálních službách, kvalita poskytovaných sociálních služeb dle § 99 a plnění povinnosti vést evidenci dle § 91c</w:t>
      </w:r>
      <w:r>
        <w:rPr>
          <w:lang w:eastAsia="cs-CZ"/>
        </w:rPr>
        <w:t>.</w:t>
      </w:r>
    </w:p>
    <w:p w:rsidR="00EC0888" w:rsidRDefault="00EC0888" w:rsidP="00447F2E">
      <w:pPr>
        <w:autoSpaceDE w:val="0"/>
        <w:autoSpaceDN w:val="0"/>
        <w:adjustRightInd w:val="0"/>
        <w:spacing w:after="0" w:line="240" w:lineRule="auto"/>
        <w:jc w:val="both"/>
        <w:rPr>
          <w:b/>
          <w:lang w:eastAsia="cs-CZ"/>
        </w:rPr>
      </w:pPr>
    </w:p>
    <w:p w:rsidR="00EC0888" w:rsidRPr="00D73788" w:rsidRDefault="00EC0888" w:rsidP="00447F2E">
      <w:pPr>
        <w:autoSpaceDE w:val="0"/>
        <w:autoSpaceDN w:val="0"/>
        <w:adjustRightInd w:val="0"/>
        <w:spacing w:after="0" w:line="240" w:lineRule="auto"/>
        <w:jc w:val="both"/>
        <w:rPr>
          <w:b/>
          <w:lang w:eastAsia="cs-CZ"/>
        </w:rPr>
      </w:pPr>
      <w:r w:rsidRPr="00D73788">
        <w:rPr>
          <w:b/>
          <w:lang w:eastAsia="cs-CZ"/>
        </w:rPr>
        <w:t>Oblastní inspektorát práce pro Moravskoslezský kraj a Olomoucký kraj</w:t>
      </w:r>
    </w:p>
    <w:p w:rsidR="00EC0888" w:rsidRPr="00E82F05" w:rsidRDefault="00EC0888" w:rsidP="00447F2E">
      <w:pPr>
        <w:pStyle w:val="Odstavecseseznamem"/>
        <w:numPr>
          <w:ilvl w:val="0"/>
          <w:numId w:val="55"/>
        </w:numPr>
        <w:autoSpaceDE w:val="0"/>
        <w:autoSpaceDN w:val="0"/>
        <w:adjustRightInd w:val="0"/>
        <w:spacing w:after="0" w:line="240" w:lineRule="auto"/>
        <w:jc w:val="both"/>
        <w:rPr>
          <w:lang w:eastAsia="cs-CZ"/>
        </w:rPr>
      </w:pPr>
      <w:r w:rsidRPr="00E82F05">
        <w:rPr>
          <w:lang w:eastAsia="cs-CZ"/>
        </w:rPr>
        <w:t>Kontrolované pracoviště: Tyfloservis, o.p.s. – Krajské ambulantní středisko Ostrava.</w:t>
      </w:r>
    </w:p>
    <w:p w:rsidR="00EC0888" w:rsidRPr="00E82F05" w:rsidRDefault="00EC0888" w:rsidP="00447F2E">
      <w:pPr>
        <w:pStyle w:val="Odstavecseseznamem"/>
        <w:numPr>
          <w:ilvl w:val="0"/>
          <w:numId w:val="55"/>
        </w:numPr>
        <w:autoSpaceDE w:val="0"/>
        <w:autoSpaceDN w:val="0"/>
        <w:adjustRightInd w:val="0"/>
        <w:spacing w:after="0" w:line="240" w:lineRule="auto"/>
        <w:jc w:val="both"/>
        <w:rPr>
          <w:lang w:eastAsia="cs-CZ"/>
        </w:rPr>
      </w:pPr>
      <w:r w:rsidRPr="00E82F05">
        <w:rPr>
          <w:lang w:eastAsia="cs-CZ"/>
        </w:rPr>
        <w:t>Zaměření kontroly: Dodržování povinností vyplývajících z právních předpisů k zajištění bezpečnosti práce.</w:t>
      </w:r>
    </w:p>
    <w:p w:rsidR="00EC0888" w:rsidRPr="000C1E7E" w:rsidRDefault="00EC0888" w:rsidP="00447F2E">
      <w:pPr>
        <w:autoSpaceDE w:val="0"/>
        <w:autoSpaceDN w:val="0"/>
        <w:adjustRightInd w:val="0"/>
        <w:spacing w:after="0" w:line="240" w:lineRule="auto"/>
        <w:jc w:val="both"/>
        <w:rPr>
          <w:lang w:eastAsia="cs-CZ"/>
        </w:rPr>
      </w:pPr>
    </w:p>
    <w:p w:rsidR="00EC0888" w:rsidRPr="00D73788" w:rsidRDefault="00EC0888" w:rsidP="00447F2E">
      <w:pPr>
        <w:autoSpaceDE w:val="0"/>
        <w:autoSpaceDN w:val="0"/>
        <w:adjustRightInd w:val="0"/>
        <w:spacing w:after="0" w:line="240" w:lineRule="auto"/>
        <w:jc w:val="both"/>
        <w:rPr>
          <w:b/>
          <w:lang w:eastAsia="cs-CZ"/>
        </w:rPr>
      </w:pPr>
      <w:r w:rsidRPr="00D73788">
        <w:rPr>
          <w:b/>
          <w:lang w:eastAsia="cs-CZ"/>
        </w:rPr>
        <w:t>Dalších 8 kontrol se týkalo dotací, grantů a projektů.</w:t>
      </w:r>
    </w:p>
    <w:p w:rsidR="00EC0888" w:rsidRDefault="00EC0888" w:rsidP="00447F2E">
      <w:pPr>
        <w:autoSpaceDE w:val="0"/>
        <w:autoSpaceDN w:val="0"/>
        <w:adjustRightInd w:val="0"/>
        <w:spacing w:after="0" w:line="240" w:lineRule="auto"/>
        <w:jc w:val="both"/>
        <w:rPr>
          <w:lang w:eastAsia="cs-CZ"/>
        </w:rPr>
      </w:pPr>
    </w:p>
    <w:p w:rsidR="00EC0888" w:rsidRPr="00E82F05" w:rsidRDefault="00EC0888" w:rsidP="00447F2E">
      <w:pPr>
        <w:autoSpaceDE w:val="0"/>
        <w:autoSpaceDN w:val="0"/>
        <w:adjustRightInd w:val="0"/>
        <w:spacing w:after="0" w:line="240" w:lineRule="auto"/>
        <w:jc w:val="both"/>
        <w:rPr>
          <w:b/>
          <w:lang w:eastAsia="cs-CZ"/>
        </w:rPr>
      </w:pPr>
      <w:r w:rsidRPr="00E82F05">
        <w:rPr>
          <w:b/>
          <w:lang w:eastAsia="cs-CZ"/>
        </w:rPr>
        <w:t xml:space="preserve">Krajský úřad Královehradeckého kraje </w:t>
      </w:r>
    </w:p>
    <w:p w:rsidR="00EC0888" w:rsidRPr="00E82F05" w:rsidRDefault="00EC0888" w:rsidP="00447F2E">
      <w:pPr>
        <w:pStyle w:val="Odstavecseseznamem"/>
        <w:numPr>
          <w:ilvl w:val="0"/>
          <w:numId w:val="51"/>
        </w:numPr>
        <w:autoSpaceDE w:val="0"/>
        <w:autoSpaceDN w:val="0"/>
        <w:adjustRightInd w:val="0"/>
        <w:spacing w:after="0" w:line="240" w:lineRule="auto"/>
        <w:jc w:val="both"/>
        <w:rPr>
          <w:lang w:eastAsia="cs-CZ"/>
        </w:rPr>
      </w:pPr>
      <w:r w:rsidRPr="00E82F05">
        <w:rPr>
          <w:lang w:eastAsia="cs-CZ"/>
        </w:rPr>
        <w:t>Individuální projekt „Služby sociální preve</w:t>
      </w:r>
      <w:r>
        <w:rPr>
          <w:lang w:eastAsia="cs-CZ"/>
        </w:rPr>
        <w:t>nce v Královéhradeckém kraji IV</w:t>
      </w:r>
      <w:r w:rsidRPr="00E82F05">
        <w:rPr>
          <w:lang w:eastAsia="cs-CZ"/>
        </w:rPr>
        <w:t>“</w:t>
      </w:r>
      <w:r>
        <w:rPr>
          <w:lang w:eastAsia="cs-CZ"/>
        </w:rPr>
        <w:t>.</w:t>
      </w:r>
    </w:p>
    <w:p w:rsidR="00EC0888" w:rsidRPr="00E82F05" w:rsidRDefault="00EC0888" w:rsidP="00447F2E">
      <w:pPr>
        <w:pStyle w:val="Odstavecseseznamem"/>
        <w:numPr>
          <w:ilvl w:val="0"/>
          <w:numId w:val="51"/>
        </w:numPr>
        <w:autoSpaceDE w:val="0"/>
        <w:autoSpaceDN w:val="0"/>
        <w:adjustRightInd w:val="0"/>
        <w:spacing w:after="0" w:line="240" w:lineRule="auto"/>
        <w:jc w:val="both"/>
        <w:rPr>
          <w:lang w:eastAsia="cs-CZ"/>
        </w:rPr>
      </w:pPr>
      <w:r w:rsidRPr="00E82F05">
        <w:rPr>
          <w:lang w:eastAsia="cs-CZ"/>
        </w:rPr>
        <w:t>Zaměření kontroly: Plnění Smlouvy o zajištění sociální služby.</w:t>
      </w:r>
    </w:p>
    <w:p w:rsidR="00EC0888" w:rsidRPr="000C1E7E" w:rsidRDefault="00EC0888" w:rsidP="00447F2E">
      <w:pPr>
        <w:autoSpaceDE w:val="0"/>
        <w:autoSpaceDN w:val="0"/>
        <w:adjustRightInd w:val="0"/>
        <w:spacing w:after="0" w:line="240" w:lineRule="auto"/>
        <w:jc w:val="both"/>
        <w:rPr>
          <w:lang w:eastAsia="cs-CZ"/>
        </w:rPr>
      </w:pPr>
    </w:p>
    <w:p w:rsidR="00EC0888" w:rsidRPr="000C1E7E" w:rsidRDefault="00EC0888" w:rsidP="00447F2E">
      <w:pPr>
        <w:autoSpaceDE w:val="0"/>
        <w:autoSpaceDN w:val="0"/>
        <w:adjustRightInd w:val="0"/>
        <w:spacing w:after="0" w:line="240" w:lineRule="auto"/>
        <w:jc w:val="both"/>
        <w:rPr>
          <w:b/>
          <w:lang w:eastAsia="cs-CZ"/>
        </w:rPr>
      </w:pPr>
      <w:r>
        <w:rPr>
          <w:b/>
          <w:lang w:eastAsia="cs-CZ"/>
        </w:rPr>
        <w:t>Krajský úřad Moravskoslezs</w:t>
      </w:r>
      <w:r w:rsidRPr="000C1E7E">
        <w:rPr>
          <w:b/>
          <w:lang w:eastAsia="cs-CZ"/>
        </w:rPr>
        <w:t>kého kraje</w:t>
      </w:r>
    </w:p>
    <w:p w:rsidR="00EC0888" w:rsidRPr="009811B7" w:rsidRDefault="00EC0888" w:rsidP="00447F2E">
      <w:pPr>
        <w:pStyle w:val="Odstavecseseznamem"/>
        <w:numPr>
          <w:ilvl w:val="0"/>
          <w:numId w:val="54"/>
        </w:numPr>
        <w:autoSpaceDE w:val="0"/>
        <w:autoSpaceDN w:val="0"/>
        <w:adjustRightInd w:val="0"/>
        <w:spacing w:after="0" w:line="240" w:lineRule="auto"/>
        <w:jc w:val="both"/>
        <w:rPr>
          <w:lang w:eastAsia="cs-CZ"/>
        </w:rPr>
      </w:pPr>
      <w:r>
        <w:rPr>
          <w:lang w:eastAsia="cs-CZ"/>
        </w:rPr>
        <w:t>Projekt „Sociální rehabilitace</w:t>
      </w:r>
      <w:r w:rsidRPr="009811B7">
        <w:rPr>
          <w:lang w:eastAsia="cs-CZ"/>
        </w:rPr>
        <w:t>“</w:t>
      </w:r>
      <w:r>
        <w:rPr>
          <w:lang w:eastAsia="cs-CZ"/>
        </w:rPr>
        <w:t>.</w:t>
      </w:r>
    </w:p>
    <w:p w:rsidR="00EC0888" w:rsidRPr="009811B7" w:rsidRDefault="00EC0888" w:rsidP="00447F2E">
      <w:pPr>
        <w:pStyle w:val="Odstavecseseznamem"/>
        <w:numPr>
          <w:ilvl w:val="0"/>
          <w:numId w:val="54"/>
        </w:numPr>
        <w:autoSpaceDE w:val="0"/>
        <w:autoSpaceDN w:val="0"/>
        <w:adjustRightInd w:val="0"/>
        <w:spacing w:after="0" w:line="240" w:lineRule="auto"/>
        <w:jc w:val="both"/>
        <w:rPr>
          <w:lang w:eastAsia="cs-CZ"/>
        </w:rPr>
      </w:pPr>
      <w:r>
        <w:rPr>
          <w:lang w:eastAsia="cs-CZ"/>
        </w:rPr>
        <w:t xml:space="preserve">Zaměření kontroly: Veřejnosprávní </w:t>
      </w:r>
      <w:r w:rsidRPr="009811B7">
        <w:rPr>
          <w:lang w:eastAsia="cs-CZ"/>
        </w:rPr>
        <w:t xml:space="preserve">kontrola </w:t>
      </w:r>
      <w:r>
        <w:rPr>
          <w:lang w:eastAsia="cs-CZ"/>
        </w:rPr>
        <w:t>finančních prostředků poskytnutých z rozpočtu Moravskoslezského kraje na úhradu uznatelných nákladů sociálních služeb</w:t>
      </w:r>
      <w:r w:rsidRPr="009811B7">
        <w:rPr>
          <w:lang w:eastAsia="cs-CZ"/>
        </w:rPr>
        <w:t>.</w:t>
      </w:r>
    </w:p>
    <w:p w:rsidR="00EC0888" w:rsidRPr="000C1E7E" w:rsidRDefault="00EC0888" w:rsidP="00447F2E">
      <w:pPr>
        <w:autoSpaceDE w:val="0"/>
        <w:autoSpaceDN w:val="0"/>
        <w:adjustRightInd w:val="0"/>
        <w:spacing w:after="0" w:line="240" w:lineRule="auto"/>
        <w:jc w:val="both"/>
        <w:rPr>
          <w:lang w:eastAsia="cs-CZ"/>
        </w:rPr>
      </w:pPr>
    </w:p>
    <w:p w:rsidR="00EC0888" w:rsidRPr="009E5D92" w:rsidRDefault="00EC0888" w:rsidP="00447F2E">
      <w:pPr>
        <w:autoSpaceDE w:val="0"/>
        <w:autoSpaceDN w:val="0"/>
        <w:adjustRightInd w:val="0"/>
        <w:spacing w:after="0" w:line="240" w:lineRule="auto"/>
        <w:jc w:val="both"/>
        <w:rPr>
          <w:b/>
          <w:lang w:eastAsia="cs-CZ"/>
        </w:rPr>
      </w:pPr>
      <w:r w:rsidRPr="009E5D92">
        <w:rPr>
          <w:b/>
          <w:lang w:eastAsia="cs-CZ"/>
        </w:rPr>
        <w:t>Statutární město Ostrava</w:t>
      </w:r>
    </w:p>
    <w:p w:rsidR="00EC0888" w:rsidRPr="009E5D92" w:rsidRDefault="00EC0888" w:rsidP="00447F2E">
      <w:pPr>
        <w:pStyle w:val="Odstavecseseznamem"/>
        <w:numPr>
          <w:ilvl w:val="0"/>
          <w:numId w:val="56"/>
        </w:numPr>
        <w:autoSpaceDE w:val="0"/>
        <w:autoSpaceDN w:val="0"/>
        <w:adjustRightInd w:val="0"/>
        <w:spacing w:after="0" w:line="240" w:lineRule="auto"/>
        <w:jc w:val="both"/>
        <w:rPr>
          <w:lang w:eastAsia="cs-CZ"/>
        </w:rPr>
      </w:pPr>
      <w:r w:rsidRPr="009E5D92">
        <w:rPr>
          <w:lang w:eastAsia="cs-CZ"/>
        </w:rPr>
        <w:t>Projekt „Zlepšení zázemí pro poskytování s</w:t>
      </w:r>
      <w:r>
        <w:rPr>
          <w:lang w:eastAsia="cs-CZ"/>
        </w:rPr>
        <w:t>lužeb ve středisku Tyfloservisu</w:t>
      </w:r>
      <w:r w:rsidRPr="009E5D92">
        <w:rPr>
          <w:lang w:eastAsia="cs-CZ"/>
        </w:rPr>
        <w:t>“</w:t>
      </w:r>
      <w:r>
        <w:rPr>
          <w:lang w:eastAsia="cs-CZ"/>
        </w:rPr>
        <w:t>.</w:t>
      </w:r>
    </w:p>
    <w:p w:rsidR="00EC0888" w:rsidRDefault="00EC0888" w:rsidP="00447F2E">
      <w:pPr>
        <w:pStyle w:val="Odstavecseseznamem"/>
        <w:numPr>
          <w:ilvl w:val="0"/>
          <w:numId w:val="56"/>
        </w:numPr>
        <w:autoSpaceDE w:val="0"/>
        <w:autoSpaceDN w:val="0"/>
        <w:adjustRightInd w:val="0"/>
        <w:spacing w:after="0" w:line="240" w:lineRule="auto"/>
        <w:jc w:val="both"/>
        <w:rPr>
          <w:lang w:eastAsia="cs-CZ"/>
        </w:rPr>
      </w:pPr>
      <w:r w:rsidRPr="009E5D92">
        <w:rPr>
          <w:lang w:eastAsia="cs-CZ"/>
        </w:rPr>
        <w:t>Předmět monitoringu: Realizace projektu, dodržení obsahového záměru projektu.</w:t>
      </w:r>
    </w:p>
    <w:p w:rsidR="00EC0888" w:rsidRDefault="00EC0888" w:rsidP="00447F2E">
      <w:pPr>
        <w:autoSpaceDE w:val="0"/>
        <w:autoSpaceDN w:val="0"/>
        <w:adjustRightInd w:val="0"/>
        <w:spacing w:after="0" w:line="240" w:lineRule="auto"/>
        <w:jc w:val="both"/>
        <w:rPr>
          <w:b/>
          <w:lang w:eastAsia="cs-CZ"/>
        </w:rPr>
      </w:pPr>
    </w:p>
    <w:p w:rsidR="00EC0888" w:rsidRPr="00E82F05" w:rsidRDefault="00EC0888" w:rsidP="00447F2E">
      <w:pPr>
        <w:autoSpaceDE w:val="0"/>
        <w:autoSpaceDN w:val="0"/>
        <w:adjustRightInd w:val="0"/>
        <w:spacing w:after="0" w:line="240" w:lineRule="auto"/>
        <w:jc w:val="both"/>
        <w:rPr>
          <w:b/>
          <w:lang w:eastAsia="cs-CZ"/>
        </w:rPr>
      </w:pPr>
      <w:r w:rsidRPr="00E82F05">
        <w:rPr>
          <w:b/>
          <w:lang w:eastAsia="cs-CZ"/>
        </w:rPr>
        <w:t>Krajský úřad Pardubického kraje</w:t>
      </w:r>
    </w:p>
    <w:p w:rsidR="00EC0888" w:rsidRPr="00E82F05" w:rsidRDefault="00EC0888" w:rsidP="00447F2E">
      <w:pPr>
        <w:pStyle w:val="Odstavecseseznamem"/>
        <w:numPr>
          <w:ilvl w:val="0"/>
          <w:numId w:val="53"/>
        </w:numPr>
        <w:autoSpaceDE w:val="0"/>
        <w:autoSpaceDN w:val="0"/>
        <w:adjustRightInd w:val="0"/>
        <w:spacing w:after="0" w:line="240" w:lineRule="auto"/>
        <w:jc w:val="both"/>
        <w:rPr>
          <w:lang w:eastAsia="cs-CZ"/>
        </w:rPr>
      </w:pPr>
      <w:r>
        <w:rPr>
          <w:lang w:eastAsia="cs-CZ"/>
        </w:rPr>
        <w:t>Projekt „Sociální rehabilitace</w:t>
      </w:r>
      <w:r w:rsidRPr="00E82F05">
        <w:rPr>
          <w:lang w:eastAsia="cs-CZ"/>
        </w:rPr>
        <w:t>“</w:t>
      </w:r>
      <w:r>
        <w:rPr>
          <w:lang w:eastAsia="cs-CZ"/>
        </w:rPr>
        <w:t>.</w:t>
      </w:r>
    </w:p>
    <w:p w:rsidR="00EC0888" w:rsidRPr="00E82F05" w:rsidRDefault="00EC0888" w:rsidP="00447F2E">
      <w:pPr>
        <w:pStyle w:val="Odstavecseseznamem"/>
        <w:numPr>
          <w:ilvl w:val="0"/>
          <w:numId w:val="53"/>
        </w:numPr>
        <w:autoSpaceDE w:val="0"/>
        <w:autoSpaceDN w:val="0"/>
        <w:adjustRightInd w:val="0"/>
        <w:spacing w:after="0" w:line="240" w:lineRule="auto"/>
        <w:jc w:val="both"/>
        <w:rPr>
          <w:lang w:eastAsia="cs-CZ"/>
        </w:rPr>
      </w:pPr>
      <w:r w:rsidRPr="00E82F05">
        <w:rPr>
          <w:lang w:eastAsia="cs-CZ"/>
        </w:rPr>
        <w:t>Zaměření kontroly: Předběžná veřejnosprávní finanční kontrola administrativní žádosti o účelovou dotaci poskytnutou z rozpočtu Pardubického kraje v roce 2016.</w:t>
      </w:r>
    </w:p>
    <w:p w:rsidR="00EC0888" w:rsidRPr="000C1E7E" w:rsidRDefault="00EC0888" w:rsidP="00447F2E">
      <w:pPr>
        <w:autoSpaceDE w:val="0"/>
        <w:autoSpaceDN w:val="0"/>
        <w:adjustRightInd w:val="0"/>
        <w:spacing w:after="0" w:line="240" w:lineRule="auto"/>
        <w:jc w:val="both"/>
        <w:rPr>
          <w:lang w:eastAsia="cs-CZ"/>
        </w:rPr>
      </w:pPr>
    </w:p>
    <w:p w:rsidR="00EC0888" w:rsidRPr="009E5D92" w:rsidRDefault="00EC0888" w:rsidP="00447F2E">
      <w:pPr>
        <w:autoSpaceDE w:val="0"/>
        <w:autoSpaceDN w:val="0"/>
        <w:adjustRightInd w:val="0"/>
        <w:spacing w:after="0" w:line="240" w:lineRule="auto"/>
        <w:jc w:val="both"/>
        <w:rPr>
          <w:b/>
          <w:lang w:eastAsia="cs-CZ"/>
        </w:rPr>
      </w:pPr>
      <w:r w:rsidRPr="009E5D92">
        <w:rPr>
          <w:b/>
          <w:lang w:eastAsia="cs-CZ"/>
        </w:rPr>
        <w:t>Statutární město Plzeň</w:t>
      </w:r>
    </w:p>
    <w:p w:rsidR="00EC0888" w:rsidRPr="009E5D92" w:rsidRDefault="00EC0888" w:rsidP="00447F2E">
      <w:pPr>
        <w:pStyle w:val="Odstavecseseznamem"/>
        <w:numPr>
          <w:ilvl w:val="0"/>
          <w:numId w:val="55"/>
        </w:numPr>
        <w:autoSpaceDE w:val="0"/>
        <w:autoSpaceDN w:val="0"/>
        <w:adjustRightInd w:val="0"/>
        <w:spacing w:after="0" w:line="240" w:lineRule="auto"/>
        <w:jc w:val="both"/>
        <w:rPr>
          <w:lang w:eastAsia="cs-CZ"/>
        </w:rPr>
      </w:pPr>
      <w:r>
        <w:rPr>
          <w:lang w:eastAsia="cs-CZ"/>
        </w:rPr>
        <w:t>Projekt „Sociální rehabilitace</w:t>
      </w:r>
      <w:r w:rsidRPr="009E5D92">
        <w:rPr>
          <w:lang w:eastAsia="cs-CZ"/>
        </w:rPr>
        <w:t>“</w:t>
      </w:r>
      <w:r>
        <w:rPr>
          <w:lang w:eastAsia="cs-CZ"/>
        </w:rPr>
        <w:t>.</w:t>
      </w:r>
    </w:p>
    <w:p w:rsidR="00EC0888" w:rsidRDefault="00EC0888" w:rsidP="00447F2E">
      <w:pPr>
        <w:pStyle w:val="Odstavecseseznamem"/>
        <w:numPr>
          <w:ilvl w:val="0"/>
          <w:numId w:val="55"/>
        </w:numPr>
        <w:autoSpaceDE w:val="0"/>
        <w:autoSpaceDN w:val="0"/>
        <w:adjustRightInd w:val="0"/>
        <w:spacing w:after="0" w:line="240" w:lineRule="auto"/>
        <w:jc w:val="both"/>
        <w:rPr>
          <w:lang w:eastAsia="cs-CZ"/>
        </w:rPr>
      </w:pPr>
      <w:r w:rsidRPr="009E5D92">
        <w:rPr>
          <w:lang w:eastAsia="cs-CZ"/>
        </w:rPr>
        <w:t>Zaměření kontroly: Plnění podmínek smlouvy týkající se poskytnuté dotace na zajištění provozu sociální služby „Tyfloservis, o.p.s. – Krajské ambulantní středisko Plzeň“.</w:t>
      </w:r>
    </w:p>
    <w:p w:rsidR="00EC0888" w:rsidRPr="00BA59DB" w:rsidRDefault="00EC0888" w:rsidP="00447F2E">
      <w:pPr>
        <w:autoSpaceDE w:val="0"/>
        <w:autoSpaceDN w:val="0"/>
        <w:adjustRightInd w:val="0"/>
        <w:spacing w:after="0" w:line="240" w:lineRule="auto"/>
        <w:jc w:val="both"/>
        <w:rPr>
          <w:lang w:eastAsia="cs-CZ"/>
        </w:rPr>
      </w:pPr>
    </w:p>
    <w:p w:rsidR="00EC0888" w:rsidRPr="009E5D92" w:rsidRDefault="00EC0888" w:rsidP="00447F2E">
      <w:pPr>
        <w:autoSpaceDE w:val="0"/>
        <w:autoSpaceDN w:val="0"/>
        <w:adjustRightInd w:val="0"/>
        <w:spacing w:after="0" w:line="240" w:lineRule="auto"/>
        <w:jc w:val="both"/>
        <w:rPr>
          <w:b/>
          <w:lang w:eastAsia="cs-CZ"/>
        </w:rPr>
      </w:pPr>
      <w:r w:rsidRPr="009E5D92">
        <w:rPr>
          <w:b/>
          <w:lang w:eastAsia="cs-CZ"/>
        </w:rPr>
        <w:t>Středočeský kraj</w:t>
      </w:r>
    </w:p>
    <w:p w:rsidR="00EC0888" w:rsidRPr="009E5D92" w:rsidRDefault="00EC0888" w:rsidP="00447F2E">
      <w:pPr>
        <w:pStyle w:val="Odstavecseseznamem"/>
        <w:numPr>
          <w:ilvl w:val="0"/>
          <w:numId w:val="54"/>
        </w:numPr>
        <w:autoSpaceDE w:val="0"/>
        <w:autoSpaceDN w:val="0"/>
        <w:adjustRightInd w:val="0"/>
        <w:spacing w:after="0" w:line="240" w:lineRule="auto"/>
        <w:jc w:val="both"/>
        <w:rPr>
          <w:lang w:eastAsia="cs-CZ"/>
        </w:rPr>
      </w:pPr>
      <w:r w:rsidRPr="009E5D92">
        <w:rPr>
          <w:lang w:eastAsia="cs-CZ"/>
        </w:rPr>
        <w:t xml:space="preserve">Projekt </w:t>
      </w:r>
      <w:r>
        <w:rPr>
          <w:lang w:eastAsia="cs-CZ"/>
        </w:rPr>
        <w:t>„Sociální rehabilitace</w:t>
      </w:r>
      <w:r w:rsidRPr="009E5D92">
        <w:rPr>
          <w:lang w:eastAsia="cs-CZ"/>
        </w:rPr>
        <w:t>“</w:t>
      </w:r>
      <w:r>
        <w:rPr>
          <w:lang w:eastAsia="cs-CZ"/>
        </w:rPr>
        <w:t>.</w:t>
      </w:r>
    </w:p>
    <w:p w:rsidR="00EC0888" w:rsidRPr="009E5D92" w:rsidRDefault="00EC0888" w:rsidP="00447F2E">
      <w:pPr>
        <w:pStyle w:val="Odstavecseseznamem"/>
        <w:numPr>
          <w:ilvl w:val="0"/>
          <w:numId w:val="54"/>
        </w:numPr>
        <w:autoSpaceDE w:val="0"/>
        <w:autoSpaceDN w:val="0"/>
        <w:adjustRightInd w:val="0"/>
        <w:spacing w:after="0" w:line="240" w:lineRule="auto"/>
        <w:jc w:val="both"/>
        <w:rPr>
          <w:lang w:eastAsia="cs-CZ"/>
        </w:rPr>
      </w:pPr>
      <w:r w:rsidRPr="009E5D92">
        <w:rPr>
          <w:lang w:eastAsia="cs-CZ"/>
        </w:rPr>
        <w:t>Zaměření kontroly: Následná veřejnosprávní kontrola použití dotace, ověření podmínek a údajů uvedených v žádosti o dotaci, dodržení Programu 2015 pro poskytování dotací z rozpočtu Středočeského kraje a dodržování dalších podmínek, ke kterým se příjemce ve smlouvě zavázal.</w:t>
      </w:r>
    </w:p>
    <w:p w:rsidR="00EC0888" w:rsidRDefault="00EC0888" w:rsidP="00447F2E">
      <w:pPr>
        <w:pStyle w:val="Odstavecseseznamem"/>
        <w:autoSpaceDE w:val="0"/>
        <w:autoSpaceDN w:val="0"/>
        <w:adjustRightInd w:val="0"/>
        <w:spacing w:after="0" w:line="240" w:lineRule="auto"/>
        <w:jc w:val="both"/>
        <w:rPr>
          <w:lang w:eastAsia="cs-CZ"/>
        </w:rPr>
      </w:pPr>
    </w:p>
    <w:p w:rsidR="00EC0888" w:rsidRPr="009E5D92" w:rsidRDefault="00EC0888" w:rsidP="00447F2E">
      <w:pPr>
        <w:autoSpaceDE w:val="0"/>
        <w:autoSpaceDN w:val="0"/>
        <w:adjustRightInd w:val="0"/>
        <w:spacing w:after="0" w:line="240" w:lineRule="auto"/>
        <w:jc w:val="both"/>
        <w:rPr>
          <w:b/>
          <w:lang w:eastAsia="cs-CZ"/>
        </w:rPr>
      </w:pPr>
      <w:r w:rsidRPr="009E5D92">
        <w:rPr>
          <w:b/>
          <w:lang w:eastAsia="cs-CZ"/>
        </w:rPr>
        <w:t>Krajský úřad Ústeckého kraje</w:t>
      </w:r>
    </w:p>
    <w:p w:rsidR="00EC0888" w:rsidRPr="009E5D92" w:rsidRDefault="00EC0888" w:rsidP="00447F2E">
      <w:pPr>
        <w:pStyle w:val="Odstavecseseznamem"/>
        <w:numPr>
          <w:ilvl w:val="0"/>
          <w:numId w:val="52"/>
        </w:numPr>
        <w:autoSpaceDE w:val="0"/>
        <w:autoSpaceDN w:val="0"/>
        <w:adjustRightInd w:val="0"/>
        <w:spacing w:after="0" w:line="240" w:lineRule="auto"/>
        <w:jc w:val="both"/>
        <w:rPr>
          <w:lang w:eastAsia="cs-CZ"/>
        </w:rPr>
      </w:pPr>
      <w:r>
        <w:rPr>
          <w:lang w:eastAsia="cs-CZ"/>
        </w:rPr>
        <w:t>Projekt „Sociální rehabilitace</w:t>
      </w:r>
      <w:r w:rsidRPr="009E5D92">
        <w:rPr>
          <w:lang w:eastAsia="cs-CZ"/>
        </w:rPr>
        <w:t>“</w:t>
      </w:r>
      <w:r>
        <w:rPr>
          <w:lang w:eastAsia="cs-CZ"/>
        </w:rPr>
        <w:t>.</w:t>
      </w:r>
    </w:p>
    <w:p w:rsidR="00EC0888" w:rsidRPr="009E5D92" w:rsidRDefault="00EC0888" w:rsidP="00447F2E">
      <w:pPr>
        <w:pStyle w:val="Odstavecseseznamem"/>
        <w:numPr>
          <w:ilvl w:val="0"/>
          <w:numId w:val="52"/>
        </w:numPr>
        <w:autoSpaceDE w:val="0"/>
        <w:autoSpaceDN w:val="0"/>
        <w:adjustRightInd w:val="0"/>
        <w:spacing w:after="0" w:line="240" w:lineRule="auto"/>
        <w:jc w:val="both"/>
        <w:rPr>
          <w:lang w:eastAsia="cs-CZ"/>
        </w:rPr>
      </w:pPr>
      <w:r w:rsidRPr="009E5D92">
        <w:rPr>
          <w:lang w:eastAsia="cs-CZ"/>
        </w:rPr>
        <w:t>Zaměření kontroly: Prověření použití prostředků neinvestiční dotace z rozpočtu Ústeckého kraje poskytnutých na zajištění realizace projektu v programu „Podpora sociálních služeb a aktivit zaměřených na podporu rodiny 2015“.</w:t>
      </w:r>
    </w:p>
    <w:p w:rsidR="00EC0888" w:rsidRDefault="00EC0888" w:rsidP="00447F2E">
      <w:pPr>
        <w:autoSpaceDE w:val="0"/>
        <w:autoSpaceDN w:val="0"/>
        <w:adjustRightInd w:val="0"/>
        <w:spacing w:after="0" w:line="240" w:lineRule="auto"/>
        <w:jc w:val="both"/>
        <w:rPr>
          <w:b/>
          <w:lang w:eastAsia="cs-CZ"/>
        </w:rPr>
      </w:pPr>
    </w:p>
    <w:p w:rsidR="00EC0888" w:rsidRDefault="00EC0888" w:rsidP="00447F2E">
      <w:pPr>
        <w:autoSpaceDE w:val="0"/>
        <w:autoSpaceDN w:val="0"/>
        <w:adjustRightInd w:val="0"/>
        <w:spacing w:after="0" w:line="240" w:lineRule="auto"/>
        <w:jc w:val="both"/>
        <w:rPr>
          <w:b/>
          <w:lang w:eastAsia="cs-CZ"/>
        </w:rPr>
      </w:pPr>
      <w:r w:rsidRPr="005C363E">
        <w:rPr>
          <w:b/>
          <w:lang w:eastAsia="cs-CZ"/>
        </w:rPr>
        <w:t>Krajský úřad Zlínského kraje</w:t>
      </w:r>
    </w:p>
    <w:p w:rsidR="00EC0888" w:rsidRDefault="00EC0888" w:rsidP="00447F2E">
      <w:pPr>
        <w:pStyle w:val="Odstavecseseznamem"/>
        <w:numPr>
          <w:ilvl w:val="0"/>
          <w:numId w:val="57"/>
        </w:numPr>
        <w:autoSpaceDE w:val="0"/>
        <w:autoSpaceDN w:val="0"/>
        <w:adjustRightInd w:val="0"/>
        <w:spacing w:after="0" w:line="240" w:lineRule="auto"/>
        <w:jc w:val="both"/>
        <w:rPr>
          <w:lang w:eastAsia="cs-CZ"/>
        </w:rPr>
      </w:pPr>
      <w:r>
        <w:rPr>
          <w:lang w:eastAsia="cs-CZ"/>
        </w:rPr>
        <w:t>Evaluace projektu „</w:t>
      </w:r>
      <w:r w:rsidRPr="005C363E">
        <w:rPr>
          <w:lang w:eastAsia="cs-CZ"/>
        </w:rPr>
        <w:t>Podpora a rozvoj vybraných sociálních služeb ve Zlínském kraji</w:t>
      </w:r>
      <w:r>
        <w:rPr>
          <w:lang w:eastAsia="cs-CZ"/>
        </w:rPr>
        <w:t>“.</w:t>
      </w:r>
    </w:p>
    <w:p w:rsidR="00EC0888" w:rsidRDefault="00EC0888" w:rsidP="00447F2E">
      <w:pPr>
        <w:pStyle w:val="Odstavecseseznamem"/>
        <w:numPr>
          <w:ilvl w:val="0"/>
          <w:numId w:val="57"/>
        </w:numPr>
        <w:autoSpaceDE w:val="0"/>
        <w:autoSpaceDN w:val="0"/>
        <w:adjustRightInd w:val="0"/>
        <w:spacing w:after="0" w:line="240" w:lineRule="auto"/>
        <w:jc w:val="both"/>
        <w:rPr>
          <w:lang w:eastAsia="cs-CZ"/>
        </w:rPr>
      </w:pPr>
      <w:r>
        <w:rPr>
          <w:lang w:eastAsia="cs-CZ"/>
        </w:rPr>
        <w:t xml:space="preserve">Předmět evaluace: </w:t>
      </w:r>
      <w:r w:rsidRPr="005C363E">
        <w:rPr>
          <w:lang w:eastAsia="cs-CZ"/>
        </w:rPr>
        <w:t>Plnění Smlouvy o zajištění sociální služby</w:t>
      </w:r>
      <w:r>
        <w:rPr>
          <w:lang w:eastAsia="cs-CZ"/>
        </w:rPr>
        <w:t xml:space="preserve">. Evaluace se dlouhodobě účastní 7 klientů Tyfloservisu. </w:t>
      </w:r>
    </w:p>
    <w:p w:rsidR="00EC0888" w:rsidRPr="00982B36" w:rsidRDefault="00EC0888" w:rsidP="00447F2E">
      <w:pPr>
        <w:autoSpaceDE w:val="0"/>
        <w:autoSpaceDN w:val="0"/>
        <w:adjustRightInd w:val="0"/>
        <w:spacing w:after="0" w:line="240" w:lineRule="auto"/>
        <w:jc w:val="both"/>
        <w:rPr>
          <w:lang w:eastAsia="cs-CZ"/>
        </w:rPr>
      </w:pPr>
    </w:p>
    <w:p w:rsidR="00EC0888" w:rsidRPr="00BA59DB" w:rsidRDefault="00EC0888" w:rsidP="00447F2E">
      <w:pPr>
        <w:autoSpaceDE w:val="0"/>
        <w:autoSpaceDN w:val="0"/>
        <w:adjustRightInd w:val="0"/>
        <w:spacing w:after="0" w:line="240" w:lineRule="auto"/>
        <w:jc w:val="both"/>
        <w:rPr>
          <w:i/>
          <w:lang w:eastAsia="cs-CZ"/>
        </w:rPr>
      </w:pPr>
      <w:r w:rsidRPr="00D73788">
        <w:rPr>
          <w:i/>
          <w:lang w:eastAsia="cs-CZ"/>
        </w:rPr>
        <w:t>Kontroly nezjistily žádné zásadní nedostatky. Případná nápravná opatření byla v termínu splněna.</w:t>
      </w:r>
      <w:r w:rsidRPr="00BA59DB">
        <w:rPr>
          <w:i/>
          <w:lang w:eastAsia="cs-CZ"/>
        </w:rPr>
        <w:t xml:space="preserve"> </w:t>
      </w:r>
    </w:p>
    <w:p w:rsidR="00EC0888" w:rsidRDefault="00EC0888">
      <w:pPr>
        <w:spacing w:after="0" w:line="240" w:lineRule="auto"/>
        <w:rPr>
          <w:b/>
          <w:sz w:val="24"/>
          <w:szCs w:val="24"/>
        </w:rPr>
      </w:pPr>
      <w:r>
        <w:rPr>
          <w:b/>
          <w:sz w:val="24"/>
          <w:szCs w:val="24"/>
        </w:rPr>
        <w:br w:type="page"/>
      </w:r>
    </w:p>
    <w:p w:rsidR="00EC0888" w:rsidRPr="00A928CD" w:rsidRDefault="00225EDD" w:rsidP="000952C1">
      <w:pPr>
        <w:spacing w:after="0" w:line="240" w:lineRule="auto"/>
        <w:rPr>
          <w:b/>
          <w:sz w:val="28"/>
          <w:szCs w:val="28"/>
        </w:rPr>
      </w:pPr>
      <w:r w:rsidRPr="00A928CD">
        <w:rPr>
          <w:b/>
          <w:sz w:val="28"/>
          <w:szCs w:val="28"/>
        </w:rPr>
        <w:lastRenderedPageBreak/>
        <w:t>25. výroč</w:t>
      </w:r>
      <w:r w:rsidR="00EC0888" w:rsidRPr="00A928CD">
        <w:rPr>
          <w:b/>
          <w:sz w:val="28"/>
          <w:szCs w:val="28"/>
        </w:rPr>
        <w:t>í Tyfloservisu</w:t>
      </w:r>
    </w:p>
    <w:p w:rsidR="000952C1" w:rsidRDefault="000952C1" w:rsidP="00EC0888">
      <w:pPr>
        <w:spacing w:after="0" w:line="240" w:lineRule="auto"/>
        <w:jc w:val="both"/>
      </w:pPr>
    </w:p>
    <w:p w:rsidR="00EC0888" w:rsidRDefault="00EC0888" w:rsidP="00EC0888">
      <w:pPr>
        <w:spacing w:after="0" w:line="240" w:lineRule="auto"/>
        <w:jc w:val="both"/>
      </w:pPr>
      <w:r w:rsidRPr="00EC0888">
        <w:t xml:space="preserve">V roce 2016 si Tyfloservis připomněl 25 let své existence. </w:t>
      </w:r>
      <w:r>
        <w:t>Níže nabízíme přehled nejvýraznějších akcí, které se uskutečnily</w:t>
      </w:r>
      <w:r w:rsidR="00C8726F">
        <w:t xml:space="preserve"> v souvislosti s tímto výročím.</w:t>
      </w:r>
    </w:p>
    <w:p w:rsidR="00F81BB9" w:rsidRDefault="00F81BB9" w:rsidP="00EC0888">
      <w:pPr>
        <w:spacing w:after="0" w:line="240" w:lineRule="auto"/>
        <w:jc w:val="both"/>
      </w:pPr>
    </w:p>
    <w:p w:rsidR="00EC0888" w:rsidRPr="00C3508C" w:rsidRDefault="00EC0888" w:rsidP="000952C1">
      <w:pPr>
        <w:spacing w:after="0" w:line="240" w:lineRule="auto"/>
        <w:jc w:val="both"/>
        <w:rPr>
          <w:b/>
          <w:sz w:val="24"/>
          <w:szCs w:val="24"/>
        </w:rPr>
      </w:pPr>
      <w:r>
        <w:rPr>
          <w:b/>
          <w:sz w:val="24"/>
          <w:szCs w:val="24"/>
        </w:rPr>
        <w:t xml:space="preserve">Rekord v potápění nevidomých </w:t>
      </w:r>
    </w:p>
    <w:p w:rsidR="00EC0888" w:rsidRPr="006A3B80" w:rsidRDefault="00EC0888" w:rsidP="00EC0888">
      <w:pPr>
        <w:spacing w:after="0" w:line="240" w:lineRule="auto"/>
        <w:jc w:val="both"/>
      </w:pPr>
      <w:r w:rsidRPr="006A3B80">
        <w:t>Nápady nechodí po horách, ale po lidech a tak se stalo, že se v neděli 13. 11. 2016, na Den nevidomých, ve 13 hodin v bazénu Na Fialce v Říčanech u Prahy, uskutečnil nejpočetnější ponor nevidomých potápěčů, rekord, který by bylo možné označit i za světový. Byl zapsán do České knihy reko</w:t>
      </w:r>
      <w:r w:rsidR="0094345E">
        <w:t xml:space="preserve">rdů. A to díky </w:t>
      </w:r>
      <w:proofErr w:type="gramStart"/>
      <w:r w:rsidR="0094345E">
        <w:t>25ti</w:t>
      </w:r>
      <w:proofErr w:type="gramEnd"/>
      <w:r w:rsidRPr="006A3B80">
        <w:t xml:space="preserve"> nevidomým lidem, kteří se ponořili s dýchacím přístrojem a v jednu chvíli a na jednom místě setrvali pod hladino</w:t>
      </w:r>
      <w:r w:rsidR="00C8726F">
        <w:t>u po dobu 11 minut a 45 vteřin.</w:t>
      </w:r>
    </w:p>
    <w:p w:rsidR="00EC0888" w:rsidRPr="006A3B80" w:rsidRDefault="00EC0888" w:rsidP="00EC0888">
      <w:pPr>
        <w:spacing w:after="0" w:line="240" w:lineRule="auto"/>
        <w:jc w:val="both"/>
      </w:pPr>
      <w:r w:rsidRPr="006A3B80">
        <w:t xml:space="preserve">Počet nevidomých aktérů, 25, není nahodilý, je dalším symbolickým vyjádřením čtvrt století existence projektu Tyfloservis. A tak jsme moc rádi, že pro nás Nadační fond </w:t>
      </w:r>
      <w:proofErr w:type="spellStart"/>
      <w:r w:rsidRPr="006A3B80">
        <w:t>Ma</w:t>
      </w:r>
      <w:r w:rsidR="002D031A">
        <w:t>thilda</w:t>
      </w:r>
      <w:proofErr w:type="spellEnd"/>
      <w:r w:rsidR="002D031A">
        <w:t xml:space="preserve"> zorganizoval tuto akci, </w:t>
      </w:r>
      <w:r w:rsidRPr="006A3B80">
        <w:t>jmenovitě děkujeme paní Blance Staré, na kterou si tento nápad „sedl.“ Ona sama se potápí ráda. Někteří potápěči vážili dlouhou cestu, kvůli několika</w:t>
      </w:r>
      <w:r w:rsidR="00C8726F">
        <w:t xml:space="preserve"> symbolickým pomíjivým minutám.</w:t>
      </w:r>
    </w:p>
    <w:p w:rsidR="00EC0888" w:rsidRPr="006A3B80" w:rsidRDefault="00EC0888" w:rsidP="00EC0888">
      <w:pPr>
        <w:spacing w:after="0" w:line="240" w:lineRule="auto"/>
        <w:jc w:val="both"/>
      </w:pPr>
      <w:r w:rsidRPr="006A3B80">
        <w:t>Každému jednotlivci se věnoval</w:t>
      </w:r>
      <w:r>
        <w:t>i instruktoři potápěčské školy Potápění.cz, která</w:t>
      </w:r>
      <w:r w:rsidRPr="006A3B80">
        <w:t xml:space="preserve"> už víc než dvacet let organizuje a vyučuje potápění pro nevidomé. </w:t>
      </w:r>
      <w:r w:rsidR="0094345E">
        <w:t>Potápěči p</w:t>
      </w:r>
      <w:r w:rsidR="00AE4036">
        <w:t>ři ponoru našemu zraku (pozorovatelům na souši)</w:t>
      </w:r>
      <w:r w:rsidRPr="006A3B80">
        <w:t xml:space="preserve"> úplně nezmizeli, ale vše najednou ztichlo a ozvalo se jen občasné zabublání. </w:t>
      </w:r>
      <w:r w:rsidR="0094345E">
        <w:t>P</w:t>
      </w:r>
      <w:r w:rsidR="0094345E" w:rsidRPr="006A3B80">
        <w:t xml:space="preserve">od hladinou vytvořili shluk </w:t>
      </w:r>
      <w:r w:rsidRPr="006A3B80">
        <w:t>ze svých těl a vypadali jako tajemný podvodní organismus. Ně</w:t>
      </w:r>
      <w:r w:rsidR="00C8726F">
        <w:t>kteří si pod vodou i zaplavali.</w:t>
      </w:r>
    </w:p>
    <w:p w:rsidR="00EC0888" w:rsidRDefault="00EC0888" w:rsidP="00EC0888">
      <w:pPr>
        <w:spacing w:after="0" w:line="240" w:lineRule="auto"/>
        <w:jc w:val="both"/>
      </w:pPr>
      <w:r w:rsidRPr="006A3B80">
        <w:t xml:space="preserve">Děkujeme Nadačnímu fondu </w:t>
      </w:r>
      <w:proofErr w:type="spellStart"/>
      <w:r w:rsidRPr="006A3B80">
        <w:t>Mathilda</w:t>
      </w:r>
      <w:proofErr w:type="spellEnd"/>
      <w:r w:rsidRPr="006A3B80">
        <w:t xml:space="preserve">, všem organizátorům, paní hraběnce </w:t>
      </w:r>
      <w:proofErr w:type="spellStart"/>
      <w:r w:rsidRPr="006A3B80">
        <w:t>Mathildě</w:t>
      </w:r>
      <w:proofErr w:type="spellEnd"/>
      <w:r w:rsidRPr="006A3B80">
        <w:t xml:space="preserve"> </w:t>
      </w:r>
      <w:proofErr w:type="spellStart"/>
      <w:r w:rsidRPr="006A3B80">
        <w:t>Nostitzové</w:t>
      </w:r>
      <w:proofErr w:type="spellEnd"/>
      <w:r w:rsidRPr="006A3B80">
        <w:t xml:space="preserve"> za osobní přítomnost na akci, sponzorům a samozřejmě účastníkům, klientům Tyflose</w:t>
      </w:r>
      <w:r w:rsidR="00C8726F">
        <w:t>rvisu. Byl to nevšední zážitek.</w:t>
      </w:r>
    </w:p>
    <w:p w:rsidR="00EC0888" w:rsidRDefault="00EC0888" w:rsidP="00EC0888">
      <w:pPr>
        <w:spacing w:after="0" w:line="240" w:lineRule="auto"/>
        <w:jc w:val="both"/>
      </w:pPr>
    </w:p>
    <w:p w:rsidR="00527D16" w:rsidRPr="001C6859" w:rsidRDefault="00527D16" w:rsidP="000952C1">
      <w:pPr>
        <w:spacing w:after="0" w:line="240" w:lineRule="auto"/>
        <w:rPr>
          <w:b/>
          <w:sz w:val="24"/>
          <w:szCs w:val="24"/>
        </w:rPr>
      </w:pPr>
      <w:r w:rsidRPr="001C6859">
        <w:rPr>
          <w:b/>
          <w:sz w:val="24"/>
          <w:szCs w:val="24"/>
        </w:rPr>
        <w:t xml:space="preserve">Spirituál kvintet a </w:t>
      </w:r>
      <w:proofErr w:type="spellStart"/>
      <w:r w:rsidRPr="001C6859">
        <w:rPr>
          <w:b/>
          <w:sz w:val="24"/>
          <w:szCs w:val="24"/>
        </w:rPr>
        <w:t>Kateryna</w:t>
      </w:r>
      <w:proofErr w:type="spellEnd"/>
      <w:r w:rsidRPr="001C6859">
        <w:rPr>
          <w:b/>
          <w:sz w:val="24"/>
          <w:szCs w:val="24"/>
        </w:rPr>
        <w:t xml:space="preserve"> </w:t>
      </w:r>
      <w:proofErr w:type="spellStart"/>
      <w:r w:rsidRPr="001C6859">
        <w:rPr>
          <w:b/>
          <w:sz w:val="24"/>
          <w:szCs w:val="24"/>
        </w:rPr>
        <w:t>Kolcová</w:t>
      </w:r>
      <w:proofErr w:type="spellEnd"/>
      <w:r w:rsidRPr="001C6859">
        <w:rPr>
          <w:b/>
          <w:sz w:val="24"/>
          <w:szCs w:val="24"/>
        </w:rPr>
        <w:t xml:space="preserve"> na jubilejním koncertě S jarem za ruku</w:t>
      </w:r>
    </w:p>
    <w:p w:rsidR="00527D16" w:rsidRPr="00527D16" w:rsidRDefault="00527D16" w:rsidP="00A32414">
      <w:pPr>
        <w:spacing w:after="0" w:line="240" w:lineRule="auto"/>
        <w:jc w:val="both"/>
      </w:pPr>
      <w:r w:rsidRPr="00527D16">
        <w:t xml:space="preserve">V Černínském paláci 25. května 2016 vystoupila skupina Spirituál kvintet a zpěvačka </w:t>
      </w:r>
      <w:proofErr w:type="spellStart"/>
      <w:r w:rsidRPr="00527D16">
        <w:t>Kateryna</w:t>
      </w:r>
      <w:proofErr w:type="spellEnd"/>
      <w:r w:rsidRPr="00527D16">
        <w:t xml:space="preserve"> </w:t>
      </w:r>
      <w:proofErr w:type="spellStart"/>
      <w:r w:rsidRPr="00527D16">
        <w:t>Kolcová</w:t>
      </w:r>
      <w:proofErr w:type="spellEnd"/>
      <w:r w:rsidRPr="00527D16">
        <w:t xml:space="preserve">. </w:t>
      </w:r>
      <w:proofErr w:type="spellStart"/>
      <w:r w:rsidRPr="00527D16">
        <w:t>Kateryna</w:t>
      </w:r>
      <w:proofErr w:type="spellEnd"/>
      <w:r w:rsidRPr="00527D16">
        <w:t xml:space="preserve"> není jen interpretkou, je také folkloristkou, skladatelkou, </w:t>
      </w:r>
      <w:proofErr w:type="spellStart"/>
      <w:r w:rsidRPr="00527D16">
        <w:t>etnomuzikoložkou</w:t>
      </w:r>
      <w:proofErr w:type="spellEnd"/>
      <w:r w:rsidRPr="00527D16">
        <w:t xml:space="preserve">. Její repertoár zahrnuje písně ukrajinské, rumunské, polské, maďarské, české (resp. haličské), písně v jidiš nebo písně </w:t>
      </w:r>
      <w:proofErr w:type="spellStart"/>
      <w:r w:rsidRPr="00527D16">
        <w:t>klezmerské</w:t>
      </w:r>
      <w:proofErr w:type="spellEnd"/>
      <w:r w:rsidRPr="00527D16">
        <w:t xml:space="preserve">. Vnitřní spojení s těmito tradicemi dýchá z hlasového projevu </w:t>
      </w:r>
      <w:proofErr w:type="spellStart"/>
      <w:r w:rsidRPr="00527D16">
        <w:t>Kateryny</w:t>
      </w:r>
      <w:proofErr w:type="spellEnd"/>
      <w:r w:rsidRPr="00527D16">
        <w:t xml:space="preserve"> </w:t>
      </w:r>
      <w:proofErr w:type="spellStart"/>
      <w:r w:rsidRPr="00527D16">
        <w:t>Kolcové</w:t>
      </w:r>
      <w:proofErr w:type="spellEnd"/>
      <w:r w:rsidRPr="00527D16">
        <w:t xml:space="preserve">, který je silný a něžný zároveň. </w:t>
      </w:r>
    </w:p>
    <w:p w:rsidR="00527D16" w:rsidRPr="00527D16" w:rsidRDefault="00527D16" w:rsidP="00A32414">
      <w:pPr>
        <w:spacing w:after="0" w:line="240" w:lineRule="auto"/>
        <w:jc w:val="both"/>
      </w:pPr>
      <w:r w:rsidRPr="00527D16">
        <w:t>Vrcholem benefičního koncertu pak bylo vystoupení legendární folkové skupiny Spirituál kvintet, která v roce 201</w:t>
      </w:r>
      <w:r w:rsidR="002D031A">
        <w:t>6</w:t>
      </w:r>
      <w:r w:rsidRPr="00527D16">
        <w:t xml:space="preserve"> oslavila už 5</w:t>
      </w:r>
      <w:r w:rsidR="002D031A">
        <w:t>6</w:t>
      </w:r>
      <w:r w:rsidRPr="00527D16">
        <w:t>. koncertní sezónu. Je pro nás ctí, že jsme mohli Spirituál kvintet na koncertě uvítat a vychutnat si tak známé písně z oblasti světového folku, gospelu, spirituálu, autorské písně i renesanční skladby. Koncert byl pohlazením pro duši a krásným poděkováním návštěvníkům. Děkujeme umělcům za vystoupení bez nároku na honorář.</w:t>
      </w:r>
    </w:p>
    <w:p w:rsidR="00527D16" w:rsidRPr="00527D16" w:rsidRDefault="00527D16" w:rsidP="00A32414">
      <w:pPr>
        <w:spacing w:after="0" w:line="240" w:lineRule="auto"/>
        <w:jc w:val="both"/>
      </w:pPr>
      <w:r w:rsidRPr="00527D16">
        <w:t xml:space="preserve">Tradiční akt koncertu, předání zvonečku vděčnosti, pojal tentokrát ředitel Tyfloservisu PhDr. Josef Cerha ve velkém. Zvonečků udělil hned pět: předsedkyni správní rady Tyfloservisu doc. PhDr. Lee Květoňové, Ph.D., členovi správní rady Mgr. Janu Kovářovi, předsedovi dozorčí rady Tyfloservisu Ing. Janu </w:t>
      </w:r>
      <w:proofErr w:type="spellStart"/>
      <w:r w:rsidRPr="00527D16">
        <w:t>Strašrybkovi</w:t>
      </w:r>
      <w:proofErr w:type="spellEnd"/>
      <w:r w:rsidRPr="00527D16">
        <w:t xml:space="preserve">, dále členům dozorčí rady JUDr. Radmile Chadimové a PhDr. Jiřímu </w:t>
      </w:r>
      <w:proofErr w:type="spellStart"/>
      <w:r w:rsidRPr="0072248F">
        <w:t>Reich</w:t>
      </w:r>
      <w:r w:rsidR="00A25E15" w:rsidRPr="0072248F">
        <w:t>e</w:t>
      </w:r>
      <w:r w:rsidRPr="0072248F">
        <w:t>lovi</w:t>
      </w:r>
      <w:proofErr w:type="spellEnd"/>
      <w:r w:rsidRPr="0072248F">
        <w:t>.</w:t>
      </w:r>
      <w:r w:rsidRPr="00527D16">
        <w:t xml:space="preserve"> Obdarovaným zvonečkem děkujeme za mnohaletou spolupráci a pomoc.</w:t>
      </w:r>
    </w:p>
    <w:p w:rsidR="00527D16" w:rsidRDefault="00527D16" w:rsidP="00A32414">
      <w:pPr>
        <w:spacing w:after="0" w:line="240" w:lineRule="auto"/>
        <w:jc w:val="both"/>
      </w:pPr>
      <w:r w:rsidRPr="00527D16">
        <w:t xml:space="preserve">Slavnostní koncert, který se pod heslem „S jarem za ruku“ konal již popatnácté, se stal důstojným připomenutí 25. výročí projektu rehabilitace nevidomých a slabozrakých Tyfloservis. Záštity se ujali ministr zahraničních věcí Lubomír Zaorálek a patronka nevidomých paní hraběnka </w:t>
      </w:r>
      <w:proofErr w:type="spellStart"/>
      <w:r w:rsidRPr="00527D16">
        <w:t>Mathilda</w:t>
      </w:r>
      <w:proofErr w:type="spellEnd"/>
      <w:r w:rsidRPr="00527D16">
        <w:t xml:space="preserve"> </w:t>
      </w:r>
      <w:proofErr w:type="spellStart"/>
      <w:r w:rsidRPr="00527D16">
        <w:t>Nostitzová</w:t>
      </w:r>
      <w:proofErr w:type="spellEnd"/>
      <w:r w:rsidRPr="00527D16">
        <w:t>.</w:t>
      </w:r>
    </w:p>
    <w:p w:rsidR="00527D16" w:rsidRPr="00341551" w:rsidRDefault="00527D16" w:rsidP="00A32414">
      <w:pPr>
        <w:spacing w:after="0" w:line="240" w:lineRule="auto"/>
        <w:jc w:val="both"/>
      </w:pPr>
    </w:p>
    <w:p w:rsidR="00527D16" w:rsidRPr="00341551" w:rsidRDefault="00527D16" w:rsidP="000952C1">
      <w:pPr>
        <w:spacing w:after="0" w:line="240" w:lineRule="auto"/>
        <w:rPr>
          <w:rFonts w:eastAsia="Times New Roman"/>
          <w:b/>
          <w:color w:val="000000"/>
        </w:rPr>
      </w:pPr>
      <w:r w:rsidRPr="00341551">
        <w:rPr>
          <w:rFonts w:eastAsia="Times New Roman"/>
          <w:b/>
          <w:color w:val="000000"/>
        </w:rPr>
        <w:t>Za podporu benefičnímu koncertu děkujeme:</w:t>
      </w:r>
    </w:p>
    <w:p w:rsidR="00527D16" w:rsidRPr="00341551" w:rsidRDefault="00527D16" w:rsidP="000952C1">
      <w:pPr>
        <w:spacing w:after="0" w:line="240" w:lineRule="auto"/>
        <w:rPr>
          <w:rFonts w:eastAsia="Times New Roman"/>
          <w:b/>
          <w:color w:val="000000"/>
        </w:rPr>
      </w:pPr>
      <w:r w:rsidRPr="00341551">
        <w:rPr>
          <w:rFonts w:eastAsia="Times New Roman"/>
          <w:b/>
          <w:color w:val="000000"/>
        </w:rPr>
        <w:t>Spolupořadatelům</w:t>
      </w:r>
    </w:p>
    <w:p w:rsidR="00527D16" w:rsidRPr="00341551" w:rsidRDefault="00527D16" w:rsidP="00A32414">
      <w:pPr>
        <w:spacing w:after="0" w:line="240" w:lineRule="auto"/>
        <w:rPr>
          <w:rFonts w:eastAsia="Times New Roman"/>
          <w:color w:val="000000"/>
        </w:rPr>
      </w:pPr>
      <w:r w:rsidRPr="00341551">
        <w:rPr>
          <w:rFonts w:eastAsia="Times New Roman"/>
          <w:color w:val="000000"/>
        </w:rPr>
        <w:t xml:space="preserve">Nadačnímu fondu </w:t>
      </w:r>
      <w:proofErr w:type="spellStart"/>
      <w:r w:rsidRPr="00341551">
        <w:rPr>
          <w:rFonts w:eastAsia="Times New Roman"/>
          <w:color w:val="000000"/>
        </w:rPr>
        <w:t>Mathilda</w:t>
      </w:r>
      <w:proofErr w:type="spellEnd"/>
    </w:p>
    <w:p w:rsidR="00527D16" w:rsidRPr="00341551" w:rsidRDefault="00527D16" w:rsidP="00A32414">
      <w:pPr>
        <w:spacing w:after="0" w:line="240" w:lineRule="auto"/>
        <w:rPr>
          <w:rFonts w:eastAsia="Times New Roman"/>
          <w:color w:val="000000"/>
        </w:rPr>
      </w:pPr>
      <w:r w:rsidRPr="00341551">
        <w:rPr>
          <w:rFonts w:eastAsia="Times New Roman"/>
          <w:color w:val="000000"/>
        </w:rPr>
        <w:t>Ministerstvu zahraničních věcí ČR</w:t>
      </w:r>
    </w:p>
    <w:p w:rsidR="00527D16" w:rsidRPr="00341551" w:rsidRDefault="00527D16" w:rsidP="00A32414">
      <w:pPr>
        <w:spacing w:after="0" w:line="240" w:lineRule="auto"/>
        <w:rPr>
          <w:rFonts w:eastAsia="Times New Roman"/>
          <w:b/>
          <w:color w:val="000000"/>
        </w:rPr>
      </w:pPr>
    </w:p>
    <w:p w:rsidR="00527D16" w:rsidRPr="00341551" w:rsidRDefault="00527D16" w:rsidP="00A32414">
      <w:pPr>
        <w:spacing w:after="0" w:line="240" w:lineRule="auto"/>
        <w:rPr>
          <w:rFonts w:eastAsia="Times New Roman"/>
          <w:b/>
          <w:color w:val="000000"/>
        </w:rPr>
      </w:pPr>
      <w:r w:rsidRPr="00341551">
        <w:rPr>
          <w:rFonts w:eastAsia="Times New Roman"/>
          <w:b/>
          <w:color w:val="000000"/>
        </w:rPr>
        <w:t xml:space="preserve">Sponzorům </w:t>
      </w:r>
    </w:p>
    <w:p w:rsidR="00527D16" w:rsidRPr="00341551" w:rsidRDefault="00527D16" w:rsidP="00A32414">
      <w:pPr>
        <w:spacing w:after="0" w:line="240" w:lineRule="auto"/>
        <w:rPr>
          <w:rFonts w:eastAsia="Times New Roman"/>
          <w:color w:val="000000"/>
        </w:rPr>
      </w:pPr>
      <w:r w:rsidRPr="00341551">
        <w:rPr>
          <w:rFonts w:eastAsia="Times New Roman"/>
          <w:color w:val="000000"/>
        </w:rPr>
        <w:t>společnosti GALOP, s.r.o.</w:t>
      </w:r>
    </w:p>
    <w:p w:rsidR="00527D16" w:rsidRPr="00341551" w:rsidRDefault="00527D16" w:rsidP="00A32414">
      <w:pPr>
        <w:spacing w:after="0" w:line="240" w:lineRule="auto"/>
        <w:rPr>
          <w:rFonts w:eastAsia="Times New Roman"/>
          <w:color w:val="000000"/>
        </w:rPr>
      </w:pPr>
      <w:r w:rsidRPr="00341551">
        <w:rPr>
          <w:rFonts w:eastAsia="Times New Roman"/>
          <w:color w:val="000000"/>
        </w:rPr>
        <w:t>společnosti BAYER s.r.o.</w:t>
      </w:r>
    </w:p>
    <w:p w:rsidR="00527D16" w:rsidRPr="00341551" w:rsidRDefault="00527D16" w:rsidP="00A32414">
      <w:pPr>
        <w:spacing w:after="0" w:line="240" w:lineRule="auto"/>
        <w:rPr>
          <w:rFonts w:eastAsia="Times New Roman"/>
          <w:color w:val="000000"/>
        </w:rPr>
      </w:pPr>
      <w:r w:rsidRPr="00341551">
        <w:rPr>
          <w:rFonts w:eastAsia="Times New Roman"/>
          <w:color w:val="000000"/>
        </w:rPr>
        <w:lastRenderedPageBreak/>
        <w:t xml:space="preserve">pražské hospodě U </w:t>
      </w:r>
      <w:proofErr w:type="spellStart"/>
      <w:r w:rsidRPr="00341551">
        <w:rPr>
          <w:rFonts w:eastAsia="Times New Roman"/>
          <w:color w:val="000000"/>
        </w:rPr>
        <w:t>vystřelenýho</w:t>
      </w:r>
      <w:proofErr w:type="spellEnd"/>
      <w:r w:rsidRPr="00341551">
        <w:rPr>
          <w:rFonts w:eastAsia="Times New Roman"/>
          <w:color w:val="000000"/>
        </w:rPr>
        <w:t xml:space="preserve"> oka</w:t>
      </w:r>
    </w:p>
    <w:p w:rsidR="00527D16" w:rsidRPr="00341551" w:rsidRDefault="00527D16" w:rsidP="00A32414">
      <w:pPr>
        <w:spacing w:after="0" w:line="240" w:lineRule="auto"/>
        <w:rPr>
          <w:rFonts w:eastAsia="Times New Roman"/>
          <w:b/>
          <w:color w:val="000000"/>
        </w:rPr>
      </w:pPr>
    </w:p>
    <w:p w:rsidR="00527D16" w:rsidRPr="00341551" w:rsidRDefault="00527D16" w:rsidP="00A32414">
      <w:pPr>
        <w:spacing w:after="0" w:line="240" w:lineRule="auto"/>
        <w:rPr>
          <w:rFonts w:eastAsia="Times New Roman"/>
          <w:b/>
          <w:color w:val="000000"/>
        </w:rPr>
      </w:pPr>
      <w:r w:rsidRPr="00341551">
        <w:rPr>
          <w:rFonts w:eastAsia="Times New Roman"/>
          <w:b/>
          <w:color w:val="000000"/>
        </w:rPr>
        <w:t xml:space="preserve">Interpretům </w:t>
      </w:r>
    </w:p>
    <w:p w:rsidR="00527D16" w:rsidRPr="00341551" w:rsidRDefault="00527D16" w:rsidP="00A32414">
      <w:pPr>
        <w:spacing w:after="0" w:line="240" w:lineRule="auto"/>
        <w:rPr>
          <w:rFonts w:eastAsia="Times New Roman"/>
          <w:color w:val="000000"/>
        </w:rPr>
      </w:pPr>
      <w:r w:rsidRPr="00341551">
        <w:rPr>
          <w:rFonts w:eastAsia="Times New Roman"/>
          <w:color w:val="000000"/>
        </w:rPr>
        <w:t xml:space="preserve">paní </w:t>
      </w:r>
      <w:proofErr w:type="spellStart"/>
      <w:r w:rsidRPr="00341551">
        <w:rPr>
          <w:rFonts w:eastAsia="Times New Roman"/>
          <w:color w:val="000000"/>
        </w:rPr>
        <w:t>Kateryně</w:t>
      </w:r>
      <w:proofErr w:type="spellEnd"/>
      <w:r w:rsidRPr="00341551">
        <w:rPr>
          <w:rFonts w:eastAsia="Times New Roman"/>
          <w:color w:val="000000"/>
        </w:rPr>
        <w:t xml:space="preserve"> </w:t>
      </w:r>
      <w:proofErr w:type="spellStart"/>
      <w:r w:rsidRPr="00341551">
        <w:rPr>
          <w:rFonts w:eastAsia="Times New Roman"/>
          <w:color w:val="000000"/>
        </w:rPr>
        <w:t>Kolcové</w:t>
      </w:r>
      <w:proofErr w:type="spellEnd"/>
      <w:r w:rsidRPr="00341551">
        <w:rPr>
          <w:rFonts w:eastAsia="Times New Roman"/>
          <w:color w:val="000000"/>
        </w:rPr>
        <w:t xml:space="preserve"> </w:t>
      </w:r>
    </w:p>
    <w:p w:rsidR="00527D16" w:rsidRPr="00341551" w:rsidRDefault="00527D16" w:rsidP="00447F2E">
      <w:pPr>
        <w:spacing w:after="0" w:line="240" w:lineRule="auto"/>
        <w:jc w:val="both"/>
        <w:rPr>
          <w:rFonts w:eastAsia="Times New Roman"/>
          <w:color w:val="000000"/>
        </w:rPr>
      </w:pPr>
      <w:r w:rsidRPr="00341551">
        <w:rPr>
          <w:rFonts w:eastAsia="Times New Roman"/>
          <w:color w:val="000000"/>
        </w:rPr>
        <w:t xml:space="preserve">skupině Spirituál Kvintet ve složení Dušan Vančura, Zdena Tichotová, Jiří Cerha, Veronika Součková, Jiří Holoubek a Pavel Peroutka </w:t>
      </w:r>
    </w:p>
    <w:p w:rsidR="004004C0" w:rsidRDefault="004004C0" w:rsidP="00A32414">
      <w:pPr>
        <w:spacing w:after="0" w:line="240" w:lineRule="auto"/>
        <w:rPr>
          <w:rFonts w:eastAsia="Times New Roman"/>
          <w:b/>
          <w:color w:val="000000"/>
        </w:rPr>
      </w:pPr>
    </w:p>
    <w:p w:rsidR="00527D16" w:rsidRPr="00341551" w:rsidRDefault="00527D16" w:rsidP="00A32414">
      <w:pPr>
        <w:spacing w:after="0" w:line="240" w:lineRule="auto"/>
        <w:rPr>
          <w:rFonts w:eastAsia="Times New Roman"/>
          <w:color w:val="000000"/>
        </w:rPr>
      </w:pPr>
      <w:r w:rsidRPr="00341551">
        <w:rPr>
          <w:rFonts w:eastAsia="Times New Roman"/>
          <w:b/>
          <w:color w:val="000000"/>
        </w:rPr>
        <w:t>Moderátorovi</w:t>
      </w:r>
    </w:p>
    <w:p w:rsidR="00527D16" w:rsidRPr="00341551" w:rsidRDefault="00527D16" w:rsidP="00A32414">
      <w:pPr>
        <w:spacing w:after="0" w:line="240" w:lineRule="auto"/>
        <w:rPr>
          <w:rFonts w:eastAsia="Times New Roman"/>
          <w:color w:val="000000"/>
        </w:rPr>
      </w:pPr>
      <w:r w:rsidRPr="00341551">
        <w:rPr>
          <w:rFonts w:eastAsia="Times New Roman"/>
          <w:color w:val="000000"/>
        </w:rPr>
        <w:t>panu Mgr. Martinu Kupkovi</w:t>
      </w:r>
    </w:p>
    <w:p w:rsidR="00527D16" w:rsidRPr="00341551" w:rsidRDefault="00527D16" w:rsidP="00A32414">
      <w:pPr>
        <w:spacing w:after="0" w:line="240" w:lineRule="auto"/>
        <w:rPr>
          <w:rFonts w:eastAsia="Times New Roman"/>
          <w:color w:val="000000"/>
        </w:rPr>
      </w:pPr>
    </w:p>
    <w:p w:rsidR="00527D16" w:rsidRPr="00341551" w:rsidRDefault="00527D16" w:rsidP="00A32414">
      <w:pPr>
        <w:spacing w:after="0" w:line="240" w:lineRule="auto"/>
        <w:rPr>
          <w:rFonts w:eastAsia="Times New Roman"/>
          <w:b/>
          <w:color w:val="000000"/>
        </w:rPr>
      </w:pPr>
      <w:r w:rsidRPr="00341551">
        <w:rPr>
          <w:rFonts w:eastAsia="Times New Roman"/>
          <w:b/>
          <w:color w:val="000000"/>
        </w:rPr>
        <w:t>Za udělení záštity</w:t>
      </w:r>
    </w:p>
    <w:p w:rsidR="00527D16" w:rsidRPr="00341551" w:rsidRDefault="00527D16" w:rsidP="00A32414">
      <w:pPr>
        <w:spacing w:after="0" w:line="240" w:lineRule="auto"/>
      </w:pPr>
      <w:r w:rsidRPr="00341551">
        <w:rPr>
          <w:rFonts w:eastAsia="Times New Roman"/>
          <w:color w:val="000000"/>
        </w:rPr>
        <w:t xml:space="preserve">paní hraběnce </w:t>
      </w:r>
      <w:proofErr w:type="spellStart"/>
      <w:r w:rsidRPr="00341551">
        <w:rPr>
          <w:rFonts w:eastAsia="Times New Roman"/>
          <w:color w:val="000000"/>
        </w:rPr>
        <w:t>Mathildě</w:t>
      </w:r>
      <w:proofErr w:type="spellEnd"/>
      <w:r w:rsidRPr="00341551">
        <w:rPr>
          <w:rFonts w:eastAsia="Times New Roman"/>
          <w:color w:val="000000"/>
        </w:rPr>
        <w:t xml:space="preserve"> </w:t>
      </w:r>
      <w:proofErr w:type="spellStart"/>
      <w:r w:rsidRPr="00341551">
        <w:rPr>
          <w:rFonts w:eastAsia="Times New Roman"/>
          <w:color w:val="000000"/>
        </w:rPr>
        <w:t>Nostitzové</w:t>
      </w:r>
      <w:proofErr w:type="spellEnd"/>
    </w:p>
    <w:p w:rsidR="00527D16" w:rsidRDefault="00527D16" w:rsidP="00A32414">
      <w:pPr>
        <w:spacing w:after="0" w:line="240" w:lineRule="auto"/>
        <w:rPr>
          <w:rFonts w:eastAsia="Times New Roman"/>
          <w:color w:val="000000"/>
        </w:rPr>
      </w:pPr>
      <w:r w:rsidRPr="00341551">
        <w:rPr>
          <w:rFonts w:eastAsia="Times New Roman"/>
          <w:color w:val="000000"/>
        </w:rPr>
        <w:t xml:space="preserve">panu Lubomíru Zaorálkovi, ministru zahraničních věcí ČR </w:t>
      </w:r>
    </w:p>
    <w:p w:rsidR="009B4411" w:rsidRDefault="009B4411" w:rsidP="00A32414">
      <w:pPr>
        <w:spacing w:after="0" w:line="240" w:lineRule="auto"/>
        <w:rPr>
          <w:rFonts w:eastAsia="Times New Roman"/>
          <w:color w:val="000000"/>
        </w:rPr>
      </w:pPr>
    </w:p>
    <w:p w:rsidR="001C6859" w:rsidRPr="001C6859" w:rsidRDefault="00D927FE" w:rsidP="000952C1">
      <w:pPr>
        <w:spacing w:after="0" w:line="240" w:lineRule="auto"/>
        <w:jc w:val="both"/>
        <w:rPr>
          <w:b/>
          <w:sz w:val="24"/>
          <w:szCs w:val="24"/>
        </w:rPr>
      </w:pPr>
      <w:r>
        <w:rPr>
          <w:b/>
          <w:sz w:val="24"/>
          <w:szCs w:val="24"/>
        </w:rPr>
        <w:t>Také liberecké středisko</w:t>
      </w:r>
      <w:r w:rsidR="001C6859" w:rsidRPr="001C6859">
        <w:rPr>
          <w:b/>
          <w:sz w:val="24"/>
          <w:szCs w:val="24"/>
        </w:rPr>
        <w:t xml:space="preserve"> Tyfloservis</w:t>
      </w:r>
      <w:r>
        <w:rPr>
          <w:b/>
          <w:sz w:val="24"/>
          <w:szCs w:val="24"/>
        </w:rPr>
        <w:t>u</w:t>
      </w:r>
      <w:r w:rsidR="001C6859" w:rsidRPr="001C6859">
        <w:rPr>
          <w:b/>
          <w:sz w:val="24"/>
          <w:szCs w:val="24"/>
        </w:rPr>
        <w:t xml:space="preserve"> oslavil</w:t>
      </w:r>
      <w:r>
        <w:rPr>
          <w:b/>
          <w:sz w:val="24"/>
          <w:szCs w:val="24"/>
        </w:rPr>
        <w:t>o</w:t>
      </w:r>
      <w:r w:rsidR="001C6859" w:rsidRPr="001C6859">
        <w:rPr>
          <w:b/>
          <w:sz w:val="24"/>
          <w:szCs w:val="24"/>
        </w:rPr>
        <w:t xml:space="preserve"> 25. narozeniny benefičním koncertem</w:t>
      </w:r>
    </w:p>
    <w:p w:rsidR="001C6859" w:rsidRPr="001C6859" w:rsidRDefault="001C6859" w:rsidP="00A32414">
      <w:pPr>
        <w:spacing w:after="0" w:line="240" w:lineRule="auto"/>
        <w:jc w:val="both"/>
      </w:pPr>
      <w:r w:rsidRPr="001C6859">
        <w:t xml:space="preserve">Aby uctění významného výročí Tyfloservisu skutečně vonělo naším krásným krajským městem, oslovili jsme při přípravě benefičního koncertu libereckou rodačku, zpěvačku Olgu </w:t>
      </w:r>
      <w:proofErr w:type="spellStart"/>
      <w:r w:rsidRPr="001C6859">
        <w:t>Lounovou</w:t>
      </w:r>
      <w:proofErr w:type="spellEnd"/>
      <w:r w:rsidRPr="001C6859">
        <w:t xml:space="preserve"> a regionální kapelu Aura.</w:t>
      </w:r>
    </w:p>
    <w:p w:rsidR="001C6859" w:rsidRPr="001C6859" w:rsidRDefault="001C6859" w:rsidP="00A32414">
      <w:pPr>
        <w:spacing w:after="0" w:line="240" w:lineRule="auto"/>
        <w:jc w:val="both"/>
      </w:pPr>
      <w:r w:rsidRPr="001C6859">
        <w:t xml:space="preserve">Pan Ladislav </w:t>
      </w:r>
      <w:proofErr w:type="spellStart"/>
      <w:r w:rsidRPr="001C6859">
        <w:t>Kreiner</w:t>
      </w:r>
      <w:proofErr w:type="spellEnd"/>
      <w:r w:rsidRPr="001C6859">
        <w:t xml:space="preserve"> nám umožnil uspořádat koncert </w:t>
      </w:r>
      <w:r w:rsidR="002D031A">
        <w:t>v prostorách libereckého Bedna K</w:t>
      </w:r>
      <w:r w:rsidRPr="001C6859">
        <w:t xml:space="preserve">lubu. Benefiční akce vynesla středisku milý výtěžek v hodnotě 17 100 Kč. Tato suma by nemohla být dosažena bez laskavé podpory dalších sponzorů, jimž tímto děkujeme. Mediálním partnerem koncertu bylo rádio </w:t>
      </w:r>
      <w:proofErr w:type="spellStart"/>
      <w:r w:rsidRPr="001C6859">
        <w:t>Contact</w:t>
      </w:r>
      <w:proofErr w:type="spellEnd"/>
      <w:r w:rsidRPr="001C6859">
        <w:t xml:space="preserve"> Liberec.</w:t>
      </w:r>
    </w:p>
    <w:p w:rsidR="001C6859" w:rsidRPr="001C6859" w:rsidRDefault="001C6859" w:rsidP="00A32414">
      <w:pPr>
        <w:spacing w:after="0" w:line="240" w:lineRule="auto"/>
        <w:jc w:val="both"/>
      </w:pPr>
      <w:r w:rsidRPr="001C6859">
        <w:t xml:space="preserve">Sál zaplnila asi stovka diváků, mezi nimiž nechyběli ani klienti libereckého střediska. Mezi vzácné hosty benefičního koncertu patřili ředitel Nadačního fondu </w:t>
      </w:r>
      <w:proofErr w:type="spellStart"/>
      <w:r w:rsidRPr="001C6859">
        <w:t>Mathilda</w:t>
      </w:r>
      <w:proofErr w:type="spellEnd"/>
      <w:r w:rsidRPr="001C6859">
        <w:t xml:space="preserve"> pan Luboš Krapka a především paní hraběnka </w:t>
      </w:r>
      <w:proofErr w:type="spellStart"/>
      <w:r w:rsidRPr="001C6859">
        <w:t>Mathilda</w:t>
      </w:r>
      <w:proofErr w:type="spellEnd"/>
      <w:r w:rsidRPr="001C6859">
        <w:t xml:space="preserve"> </w:t>
      </w:r>
      <w:proofErr w:type="spellStart"/>
      <w:r w:rsidRPr="001C6859">
        <w:t>Nostitzová</w:t>
      </w:r>
      <w:proofErr w:type="spellEnd"/>
      <w:r w:rsidRPr="001C6859">
        <w:t>. Tato laskavá dáma dlouhodobě podporuje prostřednictvím svého nadačního fondu služby, které se věnují lidem s těžkým zrakovým postižením.</w:t>
      </w:r>
    </w:p>
    <w:p w:rsidR="001C6859" w:rsidRPr="001C6859" w:rsidRDefault="001C6859" w:rsidP="00A32414">
      <w:pPr>
        <w:spacing w:after="0" w:line="240" w:lineRule="auto"/>
        <w:jc w:val="both"/>
      </w:pPr>
      <w:r w:rsidRPr="001C6859">
        <w:t xml:space="preserve">Zpěvačka Olga </w:t>
      </w:r>
      <w:proofErr w:type="spellStart"/>
      <w:r w:rsidRPr="001C6859">
        <w:t>Lounová</w:t>
      </w:r>
      <w:proofErr w:type="spellEnd"/>
      <w:r w:rsidRPr="001C6859">
        <w:t xml:space="preserve"> vytvořila v klubu pohodovou atmosféru. Rozezpívala diváky v sále, ale také malé děti a některé naše klienty, které si pozvala k sobě na jeviště. Po vystoupení se fanouškům </w:t>
      </w:r>
      <w:r w:rsidR="002D031A">
        <w:t xml:space="preserve">ochotně </w:t>
      </w:r>
      <w:r w:rsidRPr="001C6859">
        <w:t>podepisovala a výtěžek z prodeje svých CD věnovala našemu libereckému středisku.</w:t>
      </w:r>
    </w:p>
    <w:p w:rsidR="001C6859" w:rsidRPr="001C6859" w:rsidRDefault="001C6859" w:rsidP="00A32414">
      <w:pPr>
        <w:spacing w:after="0" w:line="240" w:lineRule="auto"/>
        <w:jc w:val="both"/>
      </w:pPr>
      <w:r w:rsidRPr="001C6859">
        <w:t xml:space="preserve">Kapela Aura </w:t>
      </w:r>
      <w:proofErr w:type="gramStart"/>
      <w:r w:rsidRPr="001C6859">
        <w:t>navázala</w:t>
      </w:r>
      <w:proofErr w:type="gramEnd"/>
      <w:r w:rsidRPr="001C6859">
        <w:t xml:space="preserve"> na vystoupení Olgy </w:t>
      </w:r>
      <w:proofErr w:type="spellStart"/>
      <w:r w:rsidRPr="001C6859">
        <w:t>Lounové</w:t>
      </w:r>
      <w:proofErr w:type="spellEnd"/>
      <w:r w:rsidRPr="001C6859">
        <w:t xml:space="preserve"> osvědčenými hity z 60. a 70. let, při nichž se někteří návštěvníci spontánně roztančili.</w:t>
      </w:r>
    </w:p>
    <w:p w:rsidR="00EF4DB0" w:rsidRDefault="001C6859" w:rsidP="00EF4DB0">
      <w:pPr>
        <w:spacing w:after="120" w:line="240" w:lineRule="auto"/>
        <w:jc w:val="both"/>
      </w:pPr>
      <w:r w:rsidRPr="001C6859">
        <w:t xml:space="preserve">Na koncertě zazněla poprvé, v interpretaci kapely Aura, píseň „Na jedné lodi“. Byla upravena z básně, věnované paní hraběnce </w:t>
      </w:r>
      <w:proofErr w:type="spellStart"/>
      <w:r w:rsidRPr="001C6859">
        <w:t>Mathildě</w:t>
      </w:r>
      <w:proofErr w:type="spellEnd"/>
      <w:r w:rsidRPr="001C6859">
        <w:t xml:space="preserve"> </w:t>
      </w:r>
      <w:proofErr w:type="spellStart"/>
      <w:r w:rsidRPr="001C6859">
        <w:t>Nostitzové</w:t>
      </w:r>
      <w:proofErr w:type="spellEnd"/>
      <w:r w:rsidRPr="001C6859">
        <w:t>, a vznikla k poctě všem handicapovaným lidem a jako poděkování těm, kteří jim jakkoliv po</w:t>
      </w:r>
      <w:r w:rsidR="00EF4DB0">
        <w:t>máhají. Uvádíme krátkou ukázku:</w:t>
      </w:r>
    </w:p>
    <w:p w:rsidR="001C6859" w:rsidRDefault="001C6859" w:rsidP="00D927FE">
      <w:pPr>
        <w:spacing w:after="0" w:line="240" w:lineRule="auto"/>
        <w:jc w:val="both"/>
      </w:pPr>
      <w:r w:rsidRPr="001C6859">
        <w:t>„Proti živlům krásná paní, květ ve vlasech, něha dlaní. Její duše sluncem hoří, skvělí lidé archu tvoří. Šlechetnost kormidlo voď, led ať pod ní praská. Dobrých činů plná loď, lodivodem je láska!“</w:t>
      </w:r>
    </w:p>
    <w:p w:rsidR="009B4411" w:rsidRDefault="009B4411" w:rsidP="00A32414">
      <w:pPr>
        <w:spacing w:after="0" w:line="240" w:lineRule="auto"/>
        <w:jc w:val="both"/>
      </w:pPr>
    </w:p>
    <w:p w:rsidR="001C6859" w:rsidRPr="005611F2" w:rsidRDefault="001C6859" w:rsidP="00A32414">
      <w:pPr>
        <w:spacing w:after="0" w:line="240" w:lineRule="auto"/>
        <w:rPr>
          <w:b/>
        </w:rPr>
      </w:pPr>
      <w:r w:rsidRPr="005611F2">
        <w:rPr>
          <w:b/>
        </w:rPr>
        <w:t xml:space="preserve">Poděkování za podporu benefičního </w:t>
      </w:r>
      <w:r w:rsidRPr="0072248F">
        <w:rPr>
          <w:b/>
        </w:rPr>
        <w:t>koncertu</w:t>
      </w:r>
      <w:r w:rsidR="00584CBB" w:rsidRPr="0072248F">
        <w:rPr>
          <w:b/>
        </w:rPr>
        <w:t>:</w:t>
      </w:r>
    </w:p>
    <w:p w:rsidR="001C6859" w:rsidRPr="005E1F16" w:rsidRDefault="001C6859" w:rsidP="00A32414">
      <w:pPr>
        <w:pStyle w:val="Odstavecseseznamem"/>
        <w:numPr>
          <w:ilvl w:val="0"/>
          <w:numId w:val="9"/>
        </w:numPr>
        <w:spacing w:after="0" w:line="240" w:lineRule="auto"/>
      </w:pPr>
      <w:r>
        <w:t xml:space="preserve">paní </w:t>
      </w:r>
      <w:r w:rsidRPr="005E1F16">
        <w:t xml:space="preserve">Olze </w:t>
      </w:r>
      <w:proofErr w:type="spellStart"/>
      <w:r w:rsidRPr="005E1F16">
        <w:t>Lounové</w:t>
      </w:r>
      <w:proofErr w:type="spellEnd"/>
    </w:p>
    <w:p w:rsidR="001C6859" w:rsidRPr="005E1F16" w:rsidRDefault="001C6859" w:rsidP="00A32414">
      <w:pPr>
        <w:pStyle w:val="Odstavecseseznamem"/>
        <w:numPr>
          <w:ilvl w:val="0"/>
          <w:numId w:val="9"/>
        </w:numPr>
        <w:spacing w:after="0" w:line="240" w:lineRule="auto"/>
      </w:pPr>
      <w:r w:rsidRPr="005E1F16">
        <w:t>kapele Aura</w:t>
      </w:r>
    </w:p>
    <w:p w:rsidR="001C6859" w:rsidRPr="005E1F16" w:rsidRDefault="001C6859" w:rsidP="00A32414">
      <w:pPr>
        <w:pStyle w:val="Odstavecseseznamem"/>
        <w:numPr>
          <w:ilvl w:val="0"/>
          <w:numId w:val="9"/>
        </w:numPr>
        <w:spacing w:after="0" w:line="240" w:lineRule="auto"/>
      </w:pPr>
      <w:r w:rsidRPr="005E1F16">
        <w:t>Bedna Klubu – kulturnímu klubu Liberec</w:t>
      </w:r>
    </w:p>
    <w:p w:rsidR="001C6859" w:rsidRPr="005E1F16" w:rsidRDefault="001C6859" w:rsidP="00A32414">
      <w:pPr>
        <w:pStyle w:val="Odstavecseseznamem"/>
        <w:numPr>
          <w:ilvl w:val="0"/>
          <w:numId w:val="9"/>
        </w:numPr>
        <w:spacing w:after="0" w:line="240" w:lineRule="auto"/>
      </w:pPr>
      <w:r w:rsidRPr="005E1F16">
        <w:rPr>
          <w:lang w:eastAsia="cs-CZ"/>
        </w:rPr>
        <w:t xml:space="preserve">Oční optice Aleš </w:t>
      </w:r>
      <w:proofErr w:type="spellStart"/>
      <w:r w:rsidRPr="005E1F16">
        <w:rPr>
          <w:lang w:eastAsia="cs-CZ"/>
        </w:rPr>
        <w:t>Palaščák</w:t>
      </w:r>
      <w:proofErr w:type="spellEnd"/>
    </w:p>
    <w:p w:rsidR="001C6859" w:rsidRPr="005E1F16" w:rsidRDefault="001C6859" w:rsidP="00A32414">
      <w:pPr>
        <w:pStyle w:val="Odstavecseseznamem"/>
        <w:numPr>
          <w:ilvl w:val="0"/>
          <w:numId w:val="9"/>
        </w:numPr>
        <w:spacing w:after="0" w:line="240" w:lineRule="auto"/>
      </w:pPr>
      <w:r w:rsidRPr="005E1F16">
        <w:t>panu Danielu Fajmonovi a firmě HOPsej.cz</w:t>
      </w:r>
    </w:p>
    <w:p w:rsidR="001C6859" w:rsidRPr="005E1F16" w:rsidRDefault="001C6859" w:rsidP="00A32414">
      <w:pPr>
        <w:pStyle w:val="Odstavecseseznamem"/>
        <w:numPr>
          <w:ilvl w:val="0"/>
          <w:numId w:val="9"/>
        </w:numPr>
        <w:spacing w:after="0" w:line="240" w:lineRule="auto"/>
      </w:pPr>
      <w:r w:rsidRPr="005E1F16">
        <w:t>paní Zuzaně Miličkové a firmě I love Italy</w:t>
      </w:r>
    </w:p>
    <w:p w:rsidR="001C6859" w:rsidRPr="005E1F16" w:rsidRDefault="001C6859" w:rsidP="00A32414">
      <w:pPr>
        <w:pStyle w:val="Odstavecseseznamem"/>
        <w:numPr>
          <w:ilvl w:val="0"/>
          <w:numId w:val="9"/>
        </w:numPr>
        <w:spacing w:after="0" w:line="240" w:lineRule="auto"/>
      </w:pPr>
      <w:r w:rsidRPr="005E1F16">
        <w:t>Libereckému kraji</w:t>
      </w:r>
    </w:p>
    <w:p w:rsidR="001C6859" w:rsidRPr="005E1F16" w:rsidRDefault="001C6859" w:rsidP="00A32414">
      <w:pPr>
        <w:pStyle w:val="Odstavecseseznamem"/>
        <w:numPr>
          <w:ilvl w:val="0"/>
          <w:numId w:val="9"/>
        </w:numPr>
        <w:spacing w:after="0" w:line="240" w:lineRule="auto"/>
      </w:pPr>
      <w:r w:rsidRPr="005E1F16">
        <w:rPr>
          <w:lang w:eastAsia="cs-CZ"/>
        </w:rPr>
        <w:t xml:space="preserve">společnosti J&amp;M Optik </w:t>
      </w:r>
    </w:p>
    <w:p w:rsidR="001C6859" w:rsidRPr="005E1F16" w:rsidRDefault="001C6859" w:rsidP="00A32414">
      <w:pPr>
        <w:pStyle w:val="Odstavecseseznamem"/>
        <w:numPr>
          <w:ilvl w:val="0"/>
          <w:numId w:val="9"/>
        </w:numPr>
        <w:spacing w:after="0" w:line="240" w:lineRule="auto"/>
      </w:pPr>
      <w:r w:rsidRPr="005E1F16">
        <w:t xml:space="preserve">společnosti SAGITTA Ltd., spol. s r.o. </w:t>
      </w:r>
    </w:p>
    <w:p w:rsidR="001C6859" w:rsidRDefault="001C6859" w:rsidP="00A32414">
      <w:pPr>
        <w:pStyle w:val="Odstavecseseznamem"/>
        <w:numPr>
          <w:ilvl w:val="0"/>
          <w:numId w:val="9"/>
        </w:numPr>
        <w:spacing w:after="0" w:line="240" w:lineRule="auto"/>
      </w:pPr>
      <w:r w:rsidRPr="005E1F16">
        <w:t>společnosti SPEKTRA, výrobní družstvo nevidomých</w:t>
      </w:r>
    </w:p>
    <w:p w:rsidR="007B096D" w:rsidRDefault="007B096D" w:rsidP="00A32414">
      <w:pPr>
        <w:spacing w:after="0" w:line="240" w:lineRule="auto"/>
      </w:pPr>
    </w:p>
    <w:p w:rsidR="006C4036" w:rsidRDefault="006C4036" w:rsidP="000952C1">
      <w:pPr>
        <w:spacing w:after="0" w:line="240" w:lineRule="auto"/>
        <w:jc w:val="both"/>
        <w:rPr>
          <w:b/>
          <w:bCs/>
          <w:sz w:val="24"/>
          <w:szCs w:val="24"/>
        </w:rPr>
      </w:pPr>
    </w:p>
    <w:p w:rsidR="009A2D7E" w:rsidRPr="005972F5" w:rsidRDefault="009A2D7E" w:rsidP="000952C1">
      <w:pPr>
        <w:spacing w:after="0" w:line="240" w:lineRule="auto"/>
        <w:jc w:val="both"/>
        <w:rPr>
          <w:b/>
          <w:bCs/>
          <w:sz w:val="24"/>
          <w:szCs w:val="24"/>
        </w:rPr>
      </w:pPr>
      <w:r w:rsidRPr="005972F5">
        <w:rPr>
          <w:b/>
          <w:bCs/>
          <w:sz w:val="24"/>
          <w:szCs w:val="24"/>
        </w:rPr>
        <w:lastRenderedPageBreak/>
        <w:t>25 (k)roků s Tyfloservisem</w:t>
      </w:r>
    </w:p>
    <w:p w:rsidR="009A2D7E" w:rsidRDefault="009A2D7E" w:rsidP="00A32414">
      <w:pPr>
        <w:spacing w:after="0" w:line="240" w:lineRule="auto"/>
        <w:jc w:val="both"/>
      </w:pPr>
      <w:r>
        <w:t xml:space="preserve">K příležitosti </w:t>
      </w:r>
      <w:r w:rsidRPr="005972F5">
        <w:t xml:space="preserve">25. výročí obecně prospěšné společnosti Tyfloservis uspořádalo královéhradecké středisko </w:t>
      </w:r>
      <w:r>
        <w:t xml:space="preserve">dne </w:t>
      </w:r>
      <w:r w:rsidRPr="005972F5">
        <w:t>18. května 2016 soutěž v</w:t>
      </w:r>
      <w:r>
        <w:t xml:space="preserve"> prostorové </w:t>
      </w:r>
      <w:r w:rsidRPr="005972F5">
        <w:t>orientaci a</w:t>
      </w:r>
      <w:r>
        <w:t xml:space="preserve"> samostatném</w:t>
      </w:r>
      <w:r w:rsidRPr="005972F5">
        <w:t xml:space="preserve"> pohybu. Zúčastnilo se jí 9 soutěžících s těžkým zrakovým postižením z celé republiky, hlavně však </w:t>
      </w:r>
      <w:r>
        <w:t>z Královéhradeckého a Pardubického</w:t>
      </w:r>
      <w:r w:rsidRPr="005972F5">
        <w:t xml:space="preserve"> kraj</w:t>
      </w:r>
      <w:r>
        <w:t>e</w:t>
      </w:r>
      <w:r w:rsidR="00150074">
        <w:t>, kde středisko působí.</w:t>
      </w:r>
    </w:p>
    <w:p w:rsidR="009A2D7E" w:rsidRDefault="009A2D7E" w:rsidP="00A32414">
      <w:pPr>
        <w:spacing w:after="0" w:line="240" w:lineRule="auto"/>
        <w:jc w:val="both"/>
      </w:pPr>
      <w:r w:rsidRPr="002E003F">
        <w:t xml:space="preserve">Soutěžní trasa vedla z Terminálu hromadné dopravy do Knihovny města </w:t>
      </w:r>
      <w:r w:rsidRPr="005972F5">
        <w:t xml:space="preserve">Hradce Králové. Soutěžící dopředu nevěděli, kudy trasa povede. Seznámili se s ní bezprostředně před soutěží prostřednictvím zvukové nahrávky nebo textu v Braillově písmu a hmatového plánku cesty. Součástí trasy bylo cestování městskou dopravou a pohyb v interiéru knihovny s využitím hmatového plánu prostor. Pro veřejnost se v knihovně konala přednáška na téma </w:t>
      </w:r>
      <w:r>
        <w:t xml:space="preserve">prostorové </w:t>
      </w:r>
      <w:r w:rsidRPr="005972F5">
        <w:t xml:space="preserve">orientace a </w:t>
      </w:r>
      <w:r>
        <w:t xml:space="preserve">samostatného </w:t>
      </w:r>
      <w:r w:rsidRPr="005972F5">
        <w:t>pohyb</w:t>
      </w:r>
      <w:r>
        <w:t>u</w:t>
      </w:r>
      <w:r w:rsidRPr="005972F5">
        <w:t xml:space="preserve"> nevidomých a slabozrakých osob a vytváření bezbariérového prostředí. Zúčastnilo se jí </w:t>
      </w:r>
      <w:r>
        <w:t xml:space="preserve">přes </w:t>
      </w:r>
      <w:r w:rsidRPr="005972F5">
        <w:t xml:space="preserve">50 posluchačů, kteří po skončení soutěže tvořili publikum pro </w:t>
      </w:r>
      <w:r w:rsidRPr="002E003F">
        <w:t>vyhlášení výsledků soutěže. Do cíle došli všichni</w:t>
      </w:r>
      <w:r w:rsidRPr="005972F5">
        <w:t xml:space="preserve"> soutěžící, zlato zůstalo v Hradci Králové. Nejlepším výkonem </w:t>
      </w:r>
      <w:r>
        <w:t xml:space="preserve">jej </w:t>
      </w:r>
      <w:r w:rsidRPr="005972F5">
        <w:t>získal pan Jaroslav Vlček</w:t>
      </w:r>
      <w:r w:rsidR="00561EA8">
        <w:t>.</w:t>
      </w:r>
    </w:p>
    <w:p w:rsidR="00561EA8" w:rsidRDefault="00561EA8" w:rsidP="00A32414">
      <w:pPr>
        <w:spacing w:after="0" w:line="240" w:lineRule="auto"/>
        <w:jc w:val="both"/>
      </w:pPr>
    </w:p>
    <w:p w:rsidR="000C5DA9" w:rsidRDefault="000C5DA9" w:rsidP="000952C1">
      <w:pPr>
        <w:spacing w:after="0" w:line="240" w:lineRule="auto"/>
        <w:jc w:val="both"/>
        <w:rPr>
          <w:b/>
          <w:sz w:val="24"/>
          <w:szCs w:val="24"/>
        </w:rPr>
      </w:pPr>
      <w:r w:rsidRPr="00AD49D6">
        <w:rPr>
          <w:b/>
          <w:sz w:val="24"/>
          <w:szCs w:val="24"/>
        </w:rPr>
        <w:t>Výstava „Tyfloservis, o.p.s. pomáhá již 25 let“</w:t>
      </w:r>
    </w:p>
    <w:p w:rsidR="000C5DA9" w:rsidRDefault="000C5DA9" w:rsidP="00A32414">
      <w:pPr>
        <w:spacing w:after="0" w:line="240" w:lineRule="auto"/>
        <w:jc w:val="both"/>
      </w:pPr>
      <w:r w:rsidRPr="00AD49D6">
        <w:t>25. výročí existence projektu Tyfloservis si připomněli také ve městě České Budějovice. Tamní krajské ambulantní středisko Tyfloservisu</w:t>
      </w:r>
      <w:r w:rsidR="002D031A">
        <w:t>,</w:t>
      </w:r>
      <w:r w:rsidRPr="00AD49D6">
        <w:t xml:space="preserve"> pod záštitou doc. Ing. Lucie Kozlové, Ph.D. uvolněné radní pro sociální věci a finance</w:t>
      </w:r>
      <w:r w:rsidR="00E5131E">
        <w:t>,</w:t>
      </w:r>
      <w:r w:rsidRPr="00AD49D6">
        <w:t xml:space="preserve"> uspořádalo v prostorách Radniční výstavní síně ve dnech 24. 5.</w:t>
      </w:r>
      <w:r>
        <w:t xml:space="preserve"> 2016</w:t>
      </w:r>
      <w:r w:rsidRPr="00AD49D6">
        <w:t xml:space="preserve"> až </w:t>
      </w:r>
      <w:r w:rsidRPr="00845B34">
        <w:t xml:space="preserve">3. 6. 2016 </w:t>
      </w:r>
      <w:r w:rsidRPr="00AD49D6">
        <w:t>netradiční výstavu s názvem „Tyfloservis, o.p.s. pomáhá již 25 let“. Jednalo se o interaktivní výstavu, na níž si návštěvníci z řad běžné veřejnosti mohli na vlastní kůži vyzkoušet různé každodenní aktivity, avšak bez zrakové kontroly, s využ</w:t>
      </w:r>
      <w:r w:rsidR="00E5131E">
        <w:t>itím postupů a pomůcek, které po</w:t>
      </w:r>
      <w:r w:rsidRPr="00AD49D6">
        <w:t xml:space="preserve">užívají lidé nevidomí či </w:t>
      </w:r>
      <w:r w:rsidR="00E5131E">
        <w:t>slabozrací</w:t>
      </w:r>
      <w:r w:rsidRPr="00AD49D6">
        <w:t xml:space="preserve">. Zážitkovou formou </w:t>
      </w:r>
      <w:r>
        <w:t xml:space="preserve">si </w:t>
      </w:r>
      <w:r w:rsidRPr="00AD49D6">
        <w:t xml:space="preserve">mohli návštěvníci výstavy vyzkoušet </w:t>
      </w:r>
      <w:r>
        <w:t xml:space="preserve">například </w:t>
      </w:r>
      <w:r w:rsidRPr="00AD49D6">
        <w:t xml:space="preserve">bez zrakové kontroly </w:t>
      </w:r>
      <w:r>
        <w:t xml:space="preserve">připravit a poté také nalít </w:t>
      </w:r>
      <w:r w:rsidRPr="00AD49D6">
        <w:t xml:space="preserve">horký čaj či kávu do hrnečku, donést si ke stolu jídlo a sníst jej, poslepu se obléci či projít připravenou trasu s bílou holí, dále bylo možné otestovat si své schopnosti </w:t>
      </w:r>
      <w:r w:rsidR="002D031A">
        <w:t>při různých úkonech péče o miminko</w:t>
      </w:r>
      <w:r w:rsidRPr="00AD49D6">
        <w:t xml:space="preserve">. Vystavovanými exponáty </w:t>
      </w:r>
      <w:r>
        <w:t xml:space="preserve">na výstavě </w:t>
      </w:r>
      <w:r w:rsidRPr="00AD49D6">
        <w:t xml:space="preserve">byly nejrůznější zvětšovací lupy, brýle a kompenzační pomůcky, které v domácnostech nevidomých a slabozrakých pomáhají nahrazovat chybějící zrak. Součástí výstavy bylo také promítání filmu o životě lidí se zrakovým postižením. Za dobu jejího konání si výstavu prohlédlo a neopakovatelné zážitky odneslo </w:t>
      </w:r>
      <w:r w:rsidR="00456B06">
        <w:t>přes 200</w:t>
      </w:r>
      <w:r>
        <w:rPr>
          <w:color w:val="FF0000"/>
        </w:rPr>
        <w:t xml:space="preserve"> </w:t>
      </w:r>
      <w:r w:rsidRPr="00AD49D6">
        <w:t>návštěvníků.</w:t>
      </w:r>
    </w:p>
    <w:p w:rsidR="00561EA8" w:rsidRDefault="00561EA8" w:rsidP="00A32414">
      <w:pPr>
        <w:spacing w:after="0" w:line="240" w:lineRule="auto"/>
        <w:jc w:val="both"/>
      </w:pPr>
    </w:p>
    <w:p w:rsidR="00C8726F" w:rsidRPr="007F5BC5" w:rsidRDefault="00C8726F" w:rsidP="000952C1">
      <w:pPr>
        <w:spacing w:after="0" w:line="240" w:lineRule="auto"/>
        <w:jc w:val="both"/>
        <w:rPr>
          <w:b/>
          <w:sz w:val="24"/>
          <w:szCs w:val="24"/>
        </w:rPr>
      </w:pPr>
      <w:r w:rsidRPr="007F5BC5">
        <w:rPr>
          <w:b/>
          <w:sz w:val="24"/>
          <w:szCs w:val="24"/>
        </w:rPr>
        <w:t>Dotýkejte se, prosím - výs</w:t>
      </w:r>
      <w:r>
        <w:rPr>
          <w:b/>
          <w:sz w:val="24"/>
          <w:szCs w:val="24"/>
        </w:rPr>
        <w:t>tava k 25. výročí Tyfloservisu</w:t>
      </w:r>
    </w:p>
    <w:p w:rsidR="00C8726F" w:rsidRDefault="00C8726F" w:rsidP="00C8726F">
      <w:pPr>
        <w:spacing w:after="0" w:line="240" w:lineRule="auto"/>
        <w:jc w:val="both"/>
      </w:pPr>
      <w:r>
        <w:t xml:space="preserve">Milým dárkem k 25. výročí Tyfloservisu byla hmatová výstava moderního českého sochařství </w:t>
      </w:r>
      <w:proofErr w:type="spellStart"/>
      <w:r>
        <w:t>Hapestetika</w:t>
      </w:r>
      <w:proofErr w:type="spellEnd"/>
      <w:r>
        <w:t xml:space="preserve"> VI. Akci s mottem „Dotýkejte se, prosím“ uspořádalo Sdružení </w:t>
      </w:r>
      <w:proofErr w:type="spellStart"/>
      <w:r>
        <w:t>Hapestetika</w:t>
      </w:r>
      <w:proofErr w:type="spellEnd"/>
      <w:r>
        <w:t xml:space="preserve">, z. </w:t>
      </w:r>
      <w:proofErr w:type="gramStart"/>
      <w:r>
        <w:t>s.</w:t>
      </w:r>
      <w:proofErr w:type="gramEnd"/>
      <w:r>
        <w:t>, které se zpřístupňování výtvarného umění lidem se zrakovým postižením</w:t>
      </w:r>
      <w:r w:rsidRPr="00516B65">
        <w:t xml:space="preserve"> </w:t>
      </w:r>
      <w:r>
        <w:t xml:space="preserve">věnuje již od 90. let. Na výstavě byla k „vidění“ díla takových autorů jako je Emil Filla, Otto Gutfreund, Vincenc </w:t>
      </w:r>
      <w:proofErr w:type="spellStart"/>
      <w:r>
        <w:t>Vingler</w:t>
      </w:r>
      <w:proofErr w:type="spellEnd"/>
      <w:r>
        <w:t>, Věra Janoušková a Radoslav Kratina. K nim se přidalo dalších 20 tvůrců až po ty současné. 25 vystavených artefaktů symbolicky vyjádřilo pětadvacáté výročí existence rehabilitačních služeb pro nevidomé a projektu Tyfloservis.</w:t>
      </w:r>
    </w:p>
    <w:p w:rsidR="00C8726F" w:rsidRDefault="00C8726F" w:rsidP="00C8726F">
      <w:pPr>
        <w:spacing w:after="0" w:line="240" w:lineRule="auto"/>
        <w:jc w:val="both"/>
      </w:pPr>
      <w:r>
        <w:t xml:space="preserve">Výstavu mohli zájemci z řad nevidomých i vidících navštívit v Českém centru v Rytířské ulici v Praze od 24. listopadu do 30. prosince 2016. Na slavnostní vernisáži vystoupili hudebníci Ágnes </w:t>
      </w:r>
      <w:proofErr w:type="spellStart"/>
      <w:r>
        <w:t>Kutas</w:t>
      </w:r>
      <w:proofErr w:type="spellEnd"/>
      <w:r>
        <w:t xml:space="preserve"> a Jaroslav Kořán. Všech 25 děl bylo umístěno na speciálních stolech tak, aby si celou výstavu mohl nevidomý člověk, případně člověk s klapkami na očích, prohlédnout sám. Návštěvníka vedly hmatové značky, díla byla opatřena popisky v Braillově písmu. Výstavu doprovodila ukázka hmatových knih </w:t>
      </w:r>
      <w:proofErr w:type="spellStart"/>
      <w:r>
        <w:t>Tactus</w:t>
      </w:r>
      <w:proofErr w:type="spellEnd"/>
      <w:r>
        <w:t xml:space="preserve"> a několik komentovaných prohlídek uspořádaných díky Edukačnímu centru Galerie hlavního města Prahy.</w:t>
      </w:r>
    </w:p>
    <w:p w:rsidR="00C8726F" w:rsidRDefault="00C8726F" w:rsidP="00C8726F">
      <w:pPr>
        <w:spacing w:line="240" w:lineRule="auto"/>
        <w:jc w:val="both"/>
      </w:pPr>
      <w:r>
        <w:t>Vzhledem k tomu, že výstava se těšila poměrně velkému zájmu médií, byla pro nás úspěšným završením oslav 25. výročí.</w:t>
      </w:r>
    </w:p>
    <w:p w:rsidR="00C8726F" w:rsidRPr="009E0CF6" w:rsidRDefault="00C8726F" w:rsidP="00584CBB">
      <w:pPr>
        <w:spacing w:after="0" w:line="240" w:lineRule="auto"/>
        <w:rPr>
          <w:b/>
        </w:rPr>
      </w:pPr>
      <w:r w:rsidRPr="009E0CF6">
        <w:rPr>
          <w:b/>
        </w:rPr>
        <w:t xml:space="preserve">Za </w:t>
      </w:r>
      <w:r>
        <w:rPr>
          <w:b/>
        </w:rPr>
        <w:t>organizační a další podporu výstavy děkujeme:</w:t>
      </w:r>
    </w:p>
    <w:p w:rsidR="00C8726F" w:rsidRPr="000952C1" w:rsidRDefault="00C8726F" w:rsidP="000952C1">
      <w:pPr>
        <w:spacing w:after="0" w:line="240" w:lineRule="auto"/>
      </w:pPr>
      <w:r w:rsidRPr="000952C1">
        <w:t xml:space="preserve">Sdružení </w:t>
      </w:r>
      <w:proofErr w:type="spellStart"/>
      <w:proofErr w:type="gramStart"/>
      <w:r w:rsidRPr="000952C1">
        <w:t>Hapestetika</w:t>
      </w:r>
      <w:proofErr w:type="spellEnd"/>
      <w:r w:rsidRPr="000952C1">
        <w:t>, z. s.</w:t>
      </w:r>
      <w:proofErr w:type="gramEnd"/>
    </w:p>
    <w:p w:rsidR="00C8726F" w:rsidRPr="000952C1" w:rsidRDefault="00C8726F" w:rsidP="000952C1">
      <w:pPr>
        <w:spacing w:after="0" w:line="240" w:lineRule="auto"/>
      </w:pPr>
      <w:r w:rsidRPr="000952C1">
        <w:t>Galerii hlavního města Prahy</w:t>
      </w:r>
    </w:p>
    <w:p w:rsidR="00C8726F" w:rsidRPr="000952C1" w:rsidRDefault="00C8726F" w:rsidP="000952C1">
      <w:pPr>
        <w:spacing w:after="0" w:line="240" w:lineRule="auto"/>
      </w:pPr>
      <w:r w:rsidRPr="000952C1">
        <w:t>Galerii Zlatá husa</w:t>
      </w:r>
    </w:p>
    <w:p w:rsidR="00C8726F" w:rsidRPr="000952C1" w:rsidRDefault="00C8726F" w:rsidP="000952C1">
      <w:pPr>
        <w:spacing w:after="0" w:line="240" w:lineRule="auto"/>
      </w:pPr>
      <w:r w:rsidRPr="000952C1">
        <w:t>Českému centru Praha</w:t>
      </w:r>
    </w:p>
    <w:p w:rsidR="00781DAB" w:rsidRDefault="00C8726F">
      <w:pPr>
        <w:spacing w:after="0" w:line="240" w:lineRule="auto"/>
        <w:rPr>
          <w:rFonts w:eastAsia="Times New Roman"/>
          <w:b/>
          <w:color w:val="000000"/>
          <w:sz w:val="28"/>
          <w:szCs w:val="28"/>
          <w:lang w:eastAsia="cs-CZ"/>
        </w:rPr>
      </w:pPr>
      <w:r w:rsidRPr="000952C1">
        <w:t>umělcům za zapůjčení děl</w:t>
      </w:r>
      <w:r w:rsidR="00781DAB">
        <w:rPr>
          <w:b/>
          <w:color w:val="000000"/>
          <w:sz w:val="28"/>
          <w:szCs w:val="28"/>
        </w:rPr>
        <w:br w:type="page"/>
      </w:r>
    </w:p>
    <w:p w:rsidR="000612AF" w:rsidRPr="000612AF" w:rsidRDefault="000612AF" w:rsidP="00A32414">
      <w:pPr>
        <w:pStyle w:val="Normlnweb"/>
        <w:spacing w:before="0" w:beforeAutospacing="0" w:after="0" w:afterAutospacing="0"/>
        <w:rPr>
          <w:rFonts w:ascii="Arial" w:hAnsi="Arial" w:cs="Arial"/>
          <w:b/>
          <w:color w:val="000000"/>
          <w:sz w:val="28"/>
          <w:szCs w:val="28"/>
        </w:rPr>
      </w:pPr>
      <w:r w:rsidRPr="000612AF">
        <w:rPr>
          <w:rFonts w:ascii="Arial" w:hAnsi="Arial" w:cs="Arial"/>
          <w:b/>
          <w:color w:val="000000"/>
          <w:sz w:val="28"/>
          <w:szCs w:val="28"/>
        </w:rPr>
        <w:lastRenderedPageBreak/>
        <w:t>Příběhy klientů</w:t>
      </w:r>
    </w:p>
    <w:p w:rsidR="000612AF" w:rsidRDefault="000612AF" w:rsidP="00A32414">
      <w:pPr>
        <w:pStyle w:val="Normlnweb"/>
        <w:spacing w:before="0" w:beforeAutospacing="0" w:after="0" w:afterAutospacing="0"/>
        <w:rPr>
          <w:rFonts w:ascii="Arial" w:hAnsi="Arial" w:cs="Arial"/>
          <w:b/>
          <w:color w:val="000000"/>
        </w:rPr>
      </w:pPr>
    </w:p>
    <w:p w:rsidR="000612AF" w:rsidRPr="004273C9" w:rsidRDefault="000612AF" w:rsidP="004273C9">
      <w:pPr>
        <w:spacing w:after="0" w:line="240" w:lineRule="auto"/>
        <w:jc w:val="both"/>
        <w:rPr>
          <w:b/>
          <w:sz w:val="24"/>
          <w:szCs w:val="24"/>
        </w:rPr>
      </w:pPr>
      <w:r w:rsidRPr="004273C9">
        <w:rPr>
          <w:b/>
          <w:sz w:val="24"/>
          <w:szCs w:val="24"/>
        </w:rPr>
        <w:t>Paní dáma</w:t>
      </w:r>
    </w:p>
    <w:p w:rsidR="000612AF" w:rsidRPr="000612AF" w:rsidRDefault="000612AF" w:rsidP="00A32414">
      <w:pPr>
        <w:spacing w:after="0" w:line="240" w:lineRule="auto"/>
        <w:jc w:val="both"/>
      </w:pPr>
      <w:r w:rsidRPr="000612AF">
        <w:t xml:space="preserve">Naše středisko navštívila osmdesátiletá paní. Vypadala a chovala se jako pravá dáma. Stres ze slábnoucího zraku na sobě nedala rozhodně znát. Mluvila o svém stále aktivním životě a působila zdravě sebevědomě. </w:t>
      </w:r>
    </w:p>
    <w:p w:rsidR="000612AF" w:rsidRPr="000612AF" w:rsidRDefault="000612AF" w:rsidP="00A32414">
      <w:pPr>
        <w:spacing w:after="0" w:line="240" w:lineRule="auto"/>
        <w:jc w:val="both"/>
      </w:pPr>
      <w:r w:rsidRPr="000612AF">
        <w:t xml:space="preserve">Když však po chvíli s vybranou pomůckou přečetla první odstavec v novinách, náhle se zcela překvapivě rozplakala. Ale její pláč byl krátký a dojemný. Bylo zřejmé, že z ní opadlo potlačované napětí, obava z návštěvy našeho střediska. Upřímně se radovala, že bude moci opět číst, protože v to už podle svých slov ani nedoufala. Poté se nám zcela otevřeně svěřila, jaké další běžné činnosti jí v životě činí potíže, a ptala se na jejich možná řešení. Naučila se proto správně nalévat nápoj do hrnečku za pomoci indikátoru hladiny, navlékat bez zrakové kontroly jehlu, rozlišovat peníze a další specifické dovednosti. Pochopila také, že je někdy zkrátka potřebné vysvětlit lidem kolem sebe, že špatně vidí, a přijmout jejich pomoc. </w:t>
      </w:r>
    </w:p>
    <w:p w:rsidR="000612AF" w:rsidRDefault="000612AF" w:rsidP="00143DB0">
      <w:pPr>
        <w:spacing w:after="0" w:line="240" w:lineRule="auto"/>
        <w:jc w:val="both"/>
      </w:pPr>
      <w:r w:rsidRPr="000612AF">
        <w:t>Už mnohokrát jsme se obdobně věnovali našim klientům s občasným pocitem, že jde o stále opakované až rutinní záležitosti. Ale tato paní byla ze všech informací a předvedených pomůcek upřímně nadšená. Před odchodem řekla: „Vy víte, jak člověku je, když je postižený, a podle toho se k nám i chováte. A za to vám moc děkuju.“ Možná si ani sama neuvědomila, jak důležitou zpětnou vazbu nám svými slovy poskytla.</w:t>
      </w:r>
    </w:p>
    <w:p w:rsidR="000612AF" w:rsidRDefault="000612AF" w:rsidP="00A32414">
      <w:pPr>
        <w:spacing w:after="0" w:line="240" w:lineRule="auto"/>
      </w:pPr>
    </w:p>
    <w:p w:rsidR="000612AF" w:rsidRPr="000612AF" w:rsidRDefault="000612AF" w:rsidP="004273C9">
      <w:pPr>
        <w:spacing w:after="0" w:line="240" w:lineRule="auto"/>
        <w:jc w:val="both"/>
        <w:rPr>
          <w:b/>
          <w:sz w:val="24"/>
          <w:szCs w:val="24"/>
        </w:rPr>
      </w:pPr>
      <w:r w:rsidRPr="000612AF">
        <w:rPr>
          <w:b/>
          <w:sz w:val="24"/>
          <w:szCs w:val="24"/>
        </w:rPr>
        <w:t>Pan Jiří</w:t>
      </w:r>
    </w:p>
    <w:p w:rsidR="000612AF" w:rsidRPr="000612AF" w:rsidRDefault="000612AF" w:rsidP="00A32414">
      <w:pPr>
        <w:spacing w:after="0" w:line="240" w:lineRule="auto"/>
        <w:jc w:val="both"/>
      </w:pPr>
      <w:r w:rsidRPr="000612AF">
        <w:t>Pan Jiří (74 let) žije sám, ale velkou oporou je mu rodina, která žije v jeho blízkosti. Vlivem nemoci postupně ztrácel zrak, a proto v Tyfloservisu již před 7 lety absolvoval kurz prostorové orientace a samostatného pohybu. Chtěl být za každou cenu soběstačný a rád pobýval mezi lidmi. To, že mohl chodit ven bez doprovodu, pro něj velmi znamenalo. „Měl jsem pocit, že lidi kolem sebe pořád obtěžuji a to jsem nechtěl“. To, že si dokázal samostatně dojít na nákup, na oběd či k lékaři pro něj znamenalo mnoho. Dnes se panu Jiřímu chodí hůře, ale v kontaktu s lidmi je pořád rád, a tak se rozhodl, že i přes svůj věk půjde tzv. s dobou. Začal tím, že si pořídil ozvučený mobilní telefon, na kterém se naučil v Tyfloservisu pracovat. Dnes bez problémů zavolá, komu potřeb</w:t>
      </w:r>
      <w:r w:rsidR="00143DB0">
        <w:t>uje, a dokonce dokáže napsat SMS</w:t>
      </w:r>
      <w:r w:rsidRPr="000612AF">
        <w:t xml:space="preserve">, na což je velmi pyšný. Další metou pana Jiřího bylo naučit se psát na klávesnici a následně si zažádat o ozvučený počítač. Pan Jiří byl velmi motivovaný, těšil se, jak si bude psát s kamarády a rodinou, hledat si informace na internetu a poslouchat oblíbenou hudbu. Při tak velkém těšení šlo klientovi psaní skoro samo a také ho bavilo - dle svých slov, trénoval i v noci. Díky svým dovednostem je pan Jiří stále v obraze a věříme, že s rozšiřováním svých obzorů ještě není u konce. </w:t>
      </w:r>
    </w:p>
    <w:p w:rsidR="000612AF" w:rsidRPr="000612AF" w:rsidRDefault="000612AF" w:rsidP="00A32414">
      <w:pPr>
        <w:spacing w:after="0" w:line="240" w:lineRule="auto"/>
        <w:jc w:val="both"/>
      </w:pPr>
    </w:p>
    <w:p w:rsidR="000612AF" w:rsidRPr="000612AF" w:rsidRDefault="000612AF" w:rsidP="004273C9">
      <w:pPr>
        <w:spacing w:after="0" w:line="240" w:lineRule="auto"/>
        <w:jc w:val="both"/>
        <w:rPr>
          <w:b/>
          <w:sz w:val="24"/>
          <w:szCs w:val="24"/>
        </w:rPr>
      </w:pPr>
      <w:r w:rsidRPr="000612AF">
        <w:rPr>
          <w:b/>
          <w:sz w:val="24"/>
          <w:szCs w:val="24"/>
        </w:rPr>
        <w:t>Slečna Jana</w:t>
      </w:r>
    </w:p>
    <w:p w:rsidR="000612AF" w:rsidRPr="000612AF" w:rsidRDefault="000612AF" w:rsidP="00A32414">
      <w:pPr>
        <w:spacing w:after="0" w:line="240" w:lineRule="auto"/>
        <w:jc w:val="both"/>
      </w:pPr>
      <w:r w:rsidRPr="000612AF">
        <w:t xml:space="preserve">Slečnu Janu k nám do střediska přivedl její tatínek. Plakali tehdy oba. Jana ztratila zrak v důsledku cukrovky brzy po dvacátých narozeninách. Seděla doma bezmocně v křesle a domnívala se, že jejím údělem je nyní pouze čekat na pomoc blízkých a medicínský zázrak. </w:t>
      </w:r>
    </w:p>
    <w:p w:rsidR="000612AF" w:rsidRPr="000612AF" w:rsidRDefault="000612AF" w:rsidP="00A32414">
      <w:pPr>
        <w:spacing w:after="0" w:line="240" w:lineRule="auto"/>
        <w:jc w:val="both"/>
      </w:pPr>
      <w:r w:rsidRPr="000612AF">
        <w:t xml:space="preserve">Instruktorka Kateřina jí vysvětlila, že chce-li žít kvalitním a samostatným životem se svým přítelem, musí mu být skutečnou partnerkou, nikoliv pasivním příjemcem jeho pomoci. </w:t>
      </w:r>
    </w:p>
    <w:p w:rsidR="000612AF" w:rsidRPr="000612AF" w:rsidRDefault="000612AF" w:rsidP="00A32414">
      <w:pPr>
        <w:spacing w:after="0" w:line="240" w:lineRule="auto"/>
        <w:jc w:val="both"/>
      </w:pPr>
      <w:r w:rsidRPr="000612AF">
        <w:t xml:space="preserve">Jana se opravdu rozhodla svému osudu vzepřít a pustila se do usilovné práce. Navázala na činnosti, které dříve běžně vykonávala. Nyní je však musela postupně zvládnout bez zrakové kontroly. Během jednoho roku se naučila mnohým </w:t>
      </w:r>
      <w:proofErr w:type="spellStart"/>
      <w:r w:rsidRPr="000612AF">
        <w:t>sebeobslužným</w:t>
      </w:r>
      <w:proofErr w:type="spellEnd"/>
      <w:r w:rsidRPr="000612AF">
        <w:t xml:space="preserve"> </w:t>
      </w:r>
      <w:r w:rsidRPr="00893FD8">
        <w:t>dovednostem</w:t>
      </w:r>
      <w:r w:rsidR="00C20114" w:rsidRPr="00893FD8">
        <w:t>,</w:t>
      </w:r>
      <w:r w:rsidRPr="00893FD8">
        <w:t xml:space="preserve"> včetně</w:t>
      </w:r>
      <w:r w:rsidRPr="000612AF">
        <w:t xml:space="preserve"> úklidu domácnosti a přípravy složitějších jídel. V současné době pokračuje nácvikem prostorové orientace a samostatného pohybu, v němž jí má už brzy pomoci vodicí pes. </w:t>
      </w:r>
    </w:p>
    <w:p w:rsidR="000612AF" w:rsidRPr="000612AF" w:rsidRDefault="000612AF" w:rsidP="00A32414">
      <w:pPr>
        <w:spacing w:after="0" w:line="240" w:lineRule="auto"/>
        <w:jc w:val="both"/>
      </w:pPr>
      <w:r w:rsidRPr="000612AF">
        <w:t xml:space="preserve">Janu sice nikdy neopustila víra, že jí jednou lékařská věda navrátí zpět ztracený zrak, přesto na tento zázrak nečeká se založenýma rukama. </w:t>
      </w:r>
    </w:p>
    <w:p w:rsidR="000612AF" w:rsidRDefault="000612AF" w:rsidP="00A32414">
      <w:pPr>
        <w:spacing w:after="0" w:line="240" w:lineRule="auto"/>
        <w:jc w:val="both"/>
      </w:pPr>
      <w:r w:rsidRPr="000612AF">
        <w:t xml:space="preserve">Její přítel se pustil do stavby společného rodinného domu. Je zavalen starostmi, ale po příchodu z práce už na něho čeká zcela jiná Jana. Tato dívka nesedí pasivně v křesle, ale nabízí mu večeři, kterou sama připravila. </w:t>
      </w:r>
    </w:p>
    <w:p w:rsidR="004E7E8D" w:rsidRDefault="004E7E8D" w:rsidP="00A32414">
      <w:pPr>
        <w:spacing w:after="0" w:line="240" w:lineRule="auto"/>
        <w:jc w:val="both"/>
      </w:pPr>
    </w:p>
    <w:p w:rsidR="006C4036" w:rsidRDefault="006C4036" w:rsidP="004273C9">
      <w:pPr>
        <w:spacing w:after="0" w:line="240" w:lineRule="auto"/>
        <w:jc w:val="both"/>
        <w:rPr>
          <w:b/>
          <w:sz w:val="24"/>
          <w:szCs w:val="24"/>
        </w:rPr>
      </w:pPr>
    </w:p>
    <w:p w:rsidR="006C4036" w:rsidRDefault="006C4036" w:rsidP="004273C9">
      <w:pPr>
        <w:spacing w:after="0" w:line="240" w:lineRule="auto"/>
        <w:jc w:val="both"/>
        <w:rPr>
          <w:b/>
          <w:sz w:val="24"/>
          <w:szCs w:val="24"/>
        </w:rPr>
      </w:pPr>
    </w:p>
    <w:p w:rsidR="004E7E8D" w:rsidRPr="004E7E8D" w:rsidRDefault="004E7E8D" w:rsidP="004273C9">
      <w:pPr>
        <w:spacing w:after="0" w:line="240" w:lineRule="auto"/>
        <w:jc w:val="both"/>
        <w:rPr>
          <w:b/>
          <w:sz w:val="24"/>
          <w:szCs w:val="24"/>
        </w:rPr>
      </w:pPr>
      <w:r w:rsidRPr="004E7E8D">
        <w:rPr>
          <w:b/>
          <w:sz w:val="24"/>
          <w:szCs w:val="24"/>
        </w:rPr>
        <w:lastRenderedPageBreak/>
        <w:t>Rodiče a děti</w:t>
      </w:r>
    </w:p>
    <w:p w:rsidR="004E7E8D" w:rsidRPr="004E7E8D" w:rsidRDefault="004E7E8D" w:rsidP="004E7E8D">
      <w:pPr>
        <w:pStyle w:val="Normlnweb"/>
        <w:spacing w:before="0" w:beforeAutospacing="0" w:after="0" w:afterAutospacing="0"/>
        <w:jc w:val="both"/>
        <w:rPr>
          <w:rFonts w:ascii="Arial" w:hAnsi="Arial" w:cs="Arial"/>
          <w:color w:val="000000"/>
          <w:sz w:val="22"/>
          <w:szCs w:val="22"/>
        </w:rPr>
      </w:pPr>
      <w:r w:rsidRPr="004E7E8D">
        <w:rPr>
          <w:rFonts w:ascii="Arial" w:hAnsi="Arial" w:cs="Arial"/>
          <w:color w:val="000000"/>
          <w:sz w:val="22"/>
          <w:szCs w:val="22"/>
        </w:rPr>
        <w:t>Někdy přechází poskytování našich služeb z generace na generaci. Provázíme klienty v různých etapách jejich života. Maminku našeho klienta jsme naučili dojet si do blízké obce a tam se sam</w:t>
      </w:r>
      <w:r w:rsidR="00C20114">
        <w:rPr>
          <w:rFonts w:ascii="Arial" w:hAnsi="Arial" w:cs="Arial"/>
          <w:color w:val="000000"/>
          <w:sz w:val="22"/>
          <w:szCs w:val="22"/>
        </w:rPr>
        <w:t>ostatně pohybovat</w:t>
      </w:r>
      <w:r w:rsidR="00C20114" w:rsidRPr="00893FD8">
        <w:rPr>
          <w:rFonts w:ascii="Arial" w:hAnsi="Arial" w:cs="Arial"/>
          <w:color w:val="000000"/>
          <w:sz w:val="22"/>
          <w:szCs w:val="22"/>
        </w:rPr>
        <w:t>. Po</w:t>
      </w:r>
      <w:r w:rsidRPr="00893FD8">
        <w:rPr>
          <w:rFonts w:ascii="Arial" w:hAnsi="Arial" w:cs="Arial"/>
          <w:color w:val="000000"/>
          <w:sz w:val="22"/>
          <w:szCs w:val="22"/>
        </w:rPr>
        <w:t>té nás oslovil její syn, který žije ve městě na periferii kraje a sehnal v Brně práci. Také ten využil</w:t>
      </w:r>
      <w:r w:rsidRPr="004E7E8D">
        <w:rPr>
          <w:rFonts w:ascii="Arial" w:hAnsi="Arial" w:cs="Arial"/>
          <w:color w:val="000000"/>
          <w:sz w:val="22"/>
          <w:szCs w:val="22"/>
        </w:rPr>
        <w:t xml:space="preserve"> našich služeb a dnes se samostatně orientuje na řadě míst města Brna. Přichází se stále novými požadavky. Nedávno ukončil kurz čtení a psaní Braillova písma. Motivace jeho příkladu je tak silná, že se jeho maminka rozhodla také jezdit do Brna. Brzy zahájíme výuku orientace na autobusovém nádraží a přístupu do centra města.</w:t>
      </w:r>
    </w:p>
    <w:p w:rsidR="000612AF" w:rsidRDefault="000612AF" w:rsidP="00A32414">
      <w:pPr>
        <w:spacing w:after="0" w:line="240" w:lineRule="auto"/>
        <w:rPr>
          <w:b/>
          <w:sz w:val="28"/>
          <w:szCs w:val="28"/>
        </w:rPr>
      </w:pPr>
      <w:r>
        <w:rPr>
          <w:b/>
          <w:sz w:val="28"/>
          <w:szCs w:val="28"/>
        </w:rPr>
        <w:br w:type="page"/>
      </w:r>
    </w:p>
    <w:p w:rsidR="004C28D5" w:rsidRPr="00234FD9" w:rsidRDefault="00234FD9" w:rsidP="00A32414">
      <w:pPr>
        <w:autoSpaceDE w:val="0"/>
        <w:autoSpaceDN w:val="0"/>
        <w:adjustRightInd w:val="0"/>
        <w:spacing w:after="0" w:line="240" w:lineRule="auto"/>
        <w:rPr>
          <w:b/>
          <w:sz w:val="28"/>
          <w:szCs w:val="28"/>
        </w:rPr>
      </w:pPr>
      <w:r w:rsidRPr="00234FD9">
        <w:rPr>
          <w:b/>
          <w:sz w:val="28"/>
          <w:szCs w:val="28"/>
        </w:rPr>
        <w:lastRenderedPageBreak/>
        <w:t>Poděkování středisek</w:t>
      </w:r>
    </w:p>
    <w:p w:rsidR="00234FD9" w:rsidRDefault="00234FD9" w:rsidP="00A32414">
      <w:pPr>
        <w:spacing w:after="0" w:line="240" w:lineRule="auto"/>
      </w:pPr>
    </w:p>
    <w:p w:rsidR="008432D2" w:rsidRDefault="008432D2" w:rsidP="00A32414">
      <w:pPr>
        <w:spacing w:after="0" w:line="240" w:lineRule="auto"/>
      </w:pPr>
      <w:r>
        <w:t>krajské středisko</w:t>
      </w:r>
    </w:p>
    <w:p w:rsidR="00BD4533" w:rsidRPr="00234FD9" w:rsidRDefault="00BD4533" w:rsidP="00A32414">
      <w:pPr>
        <w:spacing w:after="0" w:line="240" w:lineRule="auto"/>
        <w:rPr>
          <w:b/>
          <w:sz w:val="24"/>
          <w:szCs w:val="24"/>
        </w:rPr>
      </w:pPr>
      <w:r w:rsidRPr="00234FD9">
        <w:rPr>
          <w:b/>
          <w:sz w:val="24"/>
          <w:szCs w:val="24"/>
        </w:rPr>
        <w:t>BRNO</w:t>
      </w:r>
    </w:p>
    <w:p w:rsidR="00234FD9" w:rsidRDefault="00234FD9" w:rsidP="00A32414">
      <w:pPr>
        <w:spacing w:after="0" w:line="240" w:lineRule="auto"/>
        <w:rPr>
          <w:b/>
        </w:rPr>
      </w:pPr>
    </w:p>
    <w:p w:rsidR="00BD4533" w:rsidRPr="00234FD9" w:rsidRDefault="00BD4533" w:rsidP="00A32414">
      <w:pPr>
        <w:spacing w:after="0" w:line="240" w:lineRule="auto"/>
        <w:rPr>
          <w:b/>
        </w:rPr>
      </w:pPr>
      <w:r w:rsidRPr="00234FD9">
        <w:rPr>
          <w:b/>
        </w:rPr>
        <w:t>Kontakty:</w:t>
      </w:r>
    </w:p>
    <w:p w:rsidR="00BD4533" w:rsidRDefault="00BD4533" w:rsidP="00A32414">
      <w:pPr>
        <w:spacing w:after="0" w:line="240" w:lineRule="auto"/>
      </w:pPr>
      <w:r>
        <w:t>Kamenomlýnská 124/2</w:t>
      </w:r>
    </w:p>
    <w:p w:rsidR="00BD4533" w:rsidRDefault="00BD4533" w:rsidP="00A32414">
      <w:pPr>
        <w:spacing w:after="0" w:line="240" w:lineRule="auto"/>
      </w:pPr>
      <w:r>
        <w:t>603 00 Brno – Pisárky</w:t>
      </w:r>
    </w:p>
    <w:p w:rsidR="00BD4533" w:rsidRDefault="00BD4533" w:rsidP="00A32414">
      <w:pPr>
        <w:spacing w:after="0" w:line="240" w:lineRule="auto"/>
      </w:pPr>
      <w:r>
        <w:t>tel.: 541 212 810</w:t>
      </w:r>
    </w:p>
    <w:p w:rsidR="00BD4533" w:rsidRDefault="00BD4533" w:rsidP="00A32414">
      <w:pPr>
        <w:spacing w:after="0" w:line="240" w:lineRule="auto"/>
      </w:pPr>
      <w:r>
        <w:t xml:space="preserve">e-mail: brno@tyfloservis.cz </w:t>
      </w:r>
    </w:p>
    <w:p w:rsidR="00234FD9" w:rsidRDefault="00234FD9" w:rsidP="00A32414">
      <w:pPr>
        <w:spacing w:after="0" w:line="240" w:lineRule="auto"/>
      </w:pPr>
    </w:p>
    <w:p w:rsidR="00BD4533" w:rsidRPr="00234FD9" w:rsidRDefault="00BD4533" w:rsidP="00A32414">
      <w:pPr>
        <w:spacing w:after="0" w:line="240" w:lineRule="auto"/>
        <w:rPr>
          <w:b/>
        </w:rPr>
      </w:pPr>
      <w:r w:rsidRPr="00234FD9">
        <w:rPr>
          <w:b/>
        </w:rPr>
        <w:t>Pracovníci:</w:t>
      </w:r>
    </w:p>
    <w:p w:rsidR="00BD4533" w:rsidRPr="004652F0" w:rsidRDefault="006C54D4" w:rsidP="00A32414">
      <w:pPr>
        <w:spacing w:after="0" w:line="240" w:lineRule="auto"/>
      </w:pPr>
      <w:r>
        <w:t>vedoucí:</w:t>
      </w:r>
      <w:r w:rsidR="00BD4533">
        <w:tab/>
        <w:t xml:space="preserve">Ing. Bc. Petr </w:t>
      </w:r>
      <w:r w:rsidR="00BD4533" w:rsidRPr="004652F0">
        <w:t>Karásek</w:t>
      </w:r>
    </w:p>
    <w:p w:rsidR="00BD4533" w:rsidRDefault="006C54D4" w:rsidP="00A32414">
      <w:pPr>
        <w:spacing w:after="0" w:line="240" w:lineRule="auto"/>
      </w:pPr>
      <w:r>
        <w:t>instruktoři:</w:t>
      </w:r>
      <w:r w:rsidR="00BD4533" w:rsidRPr="004652F0">
        <w:tab/>
      </w:r>
      <w:r w:rsidR="00BB090E" w:rsidRPr="004652F0">
        <w:t>Bc. Barbora Peštová (od 1. 1. 2016)</w:t>
      </w:r>
    </w:p>
    <w:p w:rsidR="00BD4533" w:rsidRDefault="00C454EA" w:rsidP="00A32414">
      <w:pPr>
        <w:spacing w:after="0" w:line="240" w:lineRule="auto"/>
      </w:pPr>
      <w:r>
        <w:tab/>
      </w:r>
      <w:r>
        <w:tab/>
        <w:t xml:space="preserve">Bc. Marcela </w:t>
      </w:r>
      <w:proofErr w:type="spellStart"/>
      <w:r>
        <w:t>Vasilovská</w:t>
      </w:r>
      <w:proofErr w:type="spellEnd"/>
      <w:r>
        <w:t xml:space="preserve">, </w:t>
      </w:r>
      <w:proofErr w:type="spellStart"/>
      <w:r>
        <w:t>DiS</w:t>
      </w:r>
      <w:proofErr w:type="spellEnd"/>
      <w:r w:rsidR="00BD4533">
        <w:t>.</w:t>
      </w:r>
    </w:p>
    <w:p w:rsidR="00BD4533" w:rsidRDefault="00BD4533" w:rsidP="00A32414">
      <w:pPr>
        <w:spacing w:after="0" w:line="240" w:lineRule="auto"/>
      </w:pPr>
      <w:r>
        <w:tab/>
      </w:r>
      <w:r>
        <w:tab/>
        <w:t>Mgr. Eva Žižlavská</w:t>
      </w:r>
    </w:p>
    <w:p w:rsidR="00234FD9" w:rsidRPr="00516926" w:rsidRDefault="00234FD9" w:rsidP="00A32414">
      <w:pPr>
        <w:spacing w:after="0" w:line="240" w:lineRule="auto"/>
      </w:pPr>
    </w:p>
    <w:p w:rsidR="00BD4533" w:rsidRPr="00234FD9" w:rsidRDefault="00BD4533" w:rsidP="00A32414">
      <w:pPr>
        <w:spacing w:after="0" w:line="240" w:lineRule="auto"/>
        <w:rPr>
          <w:b/>
        </w:rPr>
      </w:pPr>
      <w:r w:rsidRPr="00234FD9">
        <w:rPr>
          <w:b/>
        </w:rPr>
        <w:t>Zápis v registru poskytovatelů sociálních služeb:</w:t>
      </w:r>
    </w:p>
    <w:p w:rsidR="00BD4533" w:rsidRDefault="00BD4533" w:rsidP="00A32414">
      <w:pPr>
        <w:spacing w:after="0" w:line="240" w:lineRule="auto"/>
        <w:rPr>
          <w:b/>
        </w:rPr>
      </w:pPr>
      <w:r>
        <w:rPr>
          <w:b/>
        </w:rPr>
        <w:t>Název zařízení:</w:t>
      </w:r>
    </w:p>
    <w:p w:rsidR="00BD4533" w:rsidRPr="00516926" w:rsidRDefault="00BD4533" w:rsidP="00A32414">
      <w:pPr>
        <w:spacing w:after="0" w:line="240" w:lineRule="auto"/>
      </w:pPr>
      <w:r>
        <w:t>Tyfloservis, o.p.s. – Krajské ambulantní středisko Brno</w:t>
      </w:r>
    </w:p>
    <w:p w:rsidR="00BD4533" w:rsidRDefault="00BD4533" w:rsidP="00A32414">
      <w:pPr>
        <w:spacing w:after="0" w:line="240" w:lineRule="auto"/>
        <w:rPr>
          <w:b/>
        </w:rPr>
      </w:pPr>
      <w:r>
        <w:rPr>
          <w:b/>
        </w:rPr>
        <w:t>Registrovaná sociální služba:</w:t>
      </w:r>
    </w:p>
    <w:p w:rsidR="00BD4533" w:rsidRPr="00516926" w:rsidRDefault="00BD4533" w:rsidP="00A32414">
      <w:pPr>
        <w:spacing w:after="0" w:line="240" w:lineRule="auto"/>
      </w:pPr>
      <w:r>
        <w:t>sociální rehabilitace</w:t>
      </w:r>
    </w:p>
    <w:p w:rsidR="00BD4533" w:rsidRDefault="006C54D4" w:rsidP="00A32414">
      <w:pPr>
        <w:spacing w:after="0" w:line="240" w:lineRule="auto"/>
        <w:rPr>
          <w:b/>
        </w:rPr>
      </w:pPr>
      <w:r>
        <w:rPr>
          <w:b/>
        </w:rPr>
        <w:t xml:space="preserve">Identifikátor: </w:t>
      </w:r>
      <w:r w:rsidR="00BD4533" w:rsidRPr="000E71DA">
        <w:t>5775864</w:t>
      </w:r>
    </w:p>
    <w:p w:rsidR="00BD4533" w:rsidRDefault="00BD4533" w:rsidP="00A32414">
      <w:pPr>
        <w:spacing w:after="0" w:line="240" w:lineRule="auto"/>
        <w:rPr>
          <w:b/>
        </w:rPr>
      </w:pPr>
    </w:p>
    <w:p w:rsidR="00234FD9" w:rsidRPr="002800CD" w:rsidRDefault="00234FD9" w:rsidP="00A32414">
      <w:pPr>
        <w:pStyle w:val="Normlnweb"/>
        <w:spacing w:before="0" w:beforeAutospacing="0" w:after="0" w:afterAutospacing="0"/>
        <w:rPr>
          <w:sz w:val="22"/>
          <w:szCs w:val="22"/>
        </w:rPr>
      </w:pPr>
      <w:r w:rsidRPr="002800CD">
        <w:rPr>
          <w:rFonts w:ascii="Arial" w:hAnsi="Arial" w:cs="Arial"/>
          <w:b/>
          <w:bCs/>
          <w:color w:val="000000"/>
          <w:sz w:val="22"/>
          <w:szCs w:val="22"/>
        </w:rPr>
        <w:t>Děkujeme za dobrou spolupráci</w:t>
      </w:r>
    </w:p>
    <w:p w:rsidR="00234FD9" w:rsidRPr="002800CD" w:rsidRDefault="00234FD9" w:rsidP="00A32414">
      <w:pPr>
        <w:pStyle w:val="Normlnweb"/>
        <w:spacing w:before="0" w:beforeAutospacing="0" w:after="0" w:afterAutospacing="0"/>
        <w:jc w:val="both"/>
        <w:rPr>
          <w:sz w:val="22"/>
          <w:szCs w:val="22"/>
        </w:rPr>
      </w:pPr>
      <w:r w:rsidRPr="002800CD">
        <w:rPr>
          <w:rFonts w:ascii="Arial" w:hAnsi="Arial" w:cs="Arial"/>
          <w:color w:val="000000"/>
          <w:sz w:val="22"/>
          <w:szCs w:val="22"/>
        </w:rPr>
        <w:t xml:space="preserve">Centru sociálních služeb pro osoby se zrakovým postižením v Brně-Chrlicích; </w:t>
      </w:r>
      <w:proofErr w:type="spellStart"/>
      <w:r w:rsidRPr="002800CD">
        <w:rPr>
          <w:rFonts w:ascii="Arial" w:hAnsi="Arial" w:cs="Arial"/>
          <w:color w:val="000000"/>
          <w:sz w:val="22"/>
          <w:szCs w:val="22"/>
        </w:rPr>
        <w:t>Impact</w:t>
      </w:r>
      <w:proofErr w:type="spellEnd"/>
      <w:r w:rsidRPr="002800CD">
        <w:rPr>
          <w:rFonts w:ascii="Arial" w:hAnsi="Arial" w:cs="Arial"/>
          <w:color w:val="000000"/>
          <w:sz w:val="22"/>
          <w:szCs w:val="22"/>
        </w:rPr>
        <w:t xml:space="preserve"> Hubu Brno; Katedře speciální pedagogiky Pedagogické fakulty Masarykovy univerzity v Brně; MUDr. Tomáši Mňukovi, společnostem OPTIKA RICHTER, s.r.o. a </w:t>
      </w:r>
      <w:proofErr w:type="spellStart"/>
      <w:r w:rsidRPr="002800CD">
        <w:rPr>
          <w:rFonts w:ascii="Arial" w:hAnsi="Arial" w:cs="Arial"/>
          <w:color w:val="000000"/>
          <w:sz w:val="22"/>
          <w:szCs w:val="22"/>
        </w:rPr>
        <w:t>TyfloCentrum</w:t>
      </w:r>
      <w:proofErr w:type="spellEnd"/>
      <w:r w:rsidRPr="002800CD">
        <w:rPr>
          <w:rFonts w:ascii="Arial" w:hAnsi="Arial" w:cs="Arial"/>
          <w:color w:val="000000"/>
          <w:sz w:val="22"/>
          <w:szCs w:val="22"/>
        </w:rPr>
        <w:t xml:space="preserve"> Brno, o.p.s.; Středisku pro pomoc studentům se specifickými nároky </w:t>
      </w:r>
      <w:proofErr w:type="spellStart"/>
      <w:r w:rsidRPr="002800CD">
        <w:rPr>
          <w:rFonts w:ascii="Arial" w:hAnsi="Arial" w:cs="Arial"/>
          <w:color w:val="000000"/>
          <w:sz w:val="22"/>
          <w:szCs w:val="22"/>
        </w:rPr>
        <w:t>Teiresiás</w:t>
      </w:r>
      <w:proofErr w:type="spellEnd"/>
      <w:r w:rsidRPr="002800CD">
        <w:rPr>
          <w:rFonts w:ascii="Arial" w:hAnsi="Arial" w:cs="Arial"/>
          <w:color w:val="000000"/>
          <w:sz w:val="22"/>
          <w:szCs w:val="22"/>
        </w:rPr>
        <w:t xml:space="preserve"> Masarykovy univerzity; Střední škole, základní škole a mateřské škole pro zdravotně znevýhodněné, Brno, Kamenomlýnská 2; </w:t>
      </w:r>
      <w:r>
        <w:rPr>
          <w:rFonts w:ascii="Arial" w:hAnsi="Arial" w:cs="Arial"/>
          <w:color w:val="000000"/>
          <w:sz w:val="22"/>
          <w:szCs w:val="22"/>
        </w:rPr>
        <w:t xml:space="preserve">zapsaným </w:t>
      </w:r>
      <w:r w:rsidRPr="002800CD">
        <w:rPr>
          <w:rFonts w:ascii="Arial" w:hAnsi="Arial" w:cs="Arial"/>
          <w:color w:val="000000"/>
          <w:sz w:val="22"/>
          <w:szCs w:val="22"/>
        </w:rPr>
        <w:t>spolkům SONS ČR a VODICÍ PES; školám, jejich pedagogům a studentům i dalším dobrovolníkům, kteří nám pomáhají při sbírce Bílá pastelka.</w:t>
      </w:r>
    </w:p>
    <w:p w:rsidR="00234FD9" w:rsidRDefault="00234FD9" w:rsidP="00A32414">
      <w:pPr>
        <w:spacing w:after="0" w:line="240" w:lineRule="auto"/>
        <w:rPr>
          <w:b/>
        </w:rPr>
      </w:pPr>
    </w:p>
    <w:p w:rsidR="00234FD9" w:rsidRPr="00234FD9" w:rsidRDefault="00234FD9" w:rsidP="00A32414">
      <w:pPr>
        <w:pStyle w:val="Normlnweb"/>
        <w:spacing w:before="0" w:beforeAutospacing="0" w:after="0" w:afterAutospacing="0"/>
        <w:rPr>
          <w:sz w:val="22"/>
          <w:szCs w:val="22"/>
        </w:rPr>
      </w:pPr>
      <w:r w:rsidRPr="00234FD9">
        <w:rPr>
          <w:rFonts w:ascii="Arial" w:hAnsi="Arial" w:cs="Arial"/>
          <w:b/>
          <w:bCs/>
          <w:color w:val="000000"/>
          <w:sz w:val="22"/>
          <w:szCs w:val="22"/>
        </w:rPr>
        <w:t xml:space="preserve">Poděkování za finanční a další podporu </w:t>
      </w:r>
    </w:p>
    <w:p w:rsidR="00234FD9" w:rsidRPr="00234FD9" w:rsidRDefault="00234FD9" w:rsidP="00A32414">
      <w:pPr>
        <w:pStyle w:val="Normlnweb"/>
        <w:numPr>
          <w:ilvl w:val="0"/>
          <w:numId w:val="1"/>
        </w:numPr>
        <w:spacing w:before="0" w:beforeAutospacing="0" w:after="0" w:afterAutospacing="0"/>
        <w:rPr>
          <w:rFonts w:ascii="Arial" w:hAnsi="Arial" w:cs="Arial"/>
          <w:color w:val="000000"/>
          <w:sz w:val="22"/>
          <w:szCs w:val="22"/>
        </w:rPr>
      </w:pPr>
      <w:r w:rsidRPr="00234FD9">
        <w:rPr>
          <w:rFonts w:ascii="Arial" w:hAnsi="Arial" w:cs="Arial"/>
          <w:color w:val="000000"/>
          <w:sz w:val="22"/>
          <w:szCs w:val="22"/>
        </w:rPr>
        <w:t xml:space="preserve">paní Janě </w:t>
      </w:r>
      <w:proofErr w:type="spellStart"/>
      <w:r w:rsidRPr="00234FD9">
        <w:rPr>
          <w:rFonts w:ascii="Arial" w:hAnsi="Arial" w:cs="Arial"/>
          <w:color w:val="000000"/>
          <w:sz w:val="22"/>
          <w:szCs w:val="22"/>
        </w:rPr>
        <w:t>Stross</w:t>
      </w:r>
      <w:proofErr w:type="spellEnd"/>
      <w:r w:rsidRPr="00234FD9">
        <w:rPr>
          <w:rFonts w:ascii="Arial" w:hAnsi="Arial" w:cs="Arial"/>
          <w:color w:val="000000"/>
          <w:sz w:val="22"/>
          <w:szCs w:val="22"/>
        </w:rPr>
        <w:t xml:space="preserve"> </w:t>
      </w:r>
    </w:p>
    <w:p w:rsidR="00234FD9" w:rsidRPr="00234FD9" w:rsidRDefault="00234FD9" w:rsidP="00A32414">
      <w:pPr>
        <w:pStyle w:val="Normlnweb"/>
        <w:numPr>
          <w:ilvl w:val="0"/>
          <w:numId w:val="1"/>
        </w:numPr>
        <w:spacing w:before="0" w:beforeAutospacing="0" w:after="0" w:afterAutospacing="0"/>
        <w:rPr>
          <w:rFonts w:ascii="Arial" w:hAnsi="Arial" w:cs="Arial"/>
          <w:color w:val="000000"/>
          <w:sz w:val="22"/>
          <w:szCs w:val="22"/>
        </w:rPr>
      </w:pPr>
      <w:r w:rsidRPr="00234FD9">
        <w:rPr>
          <w:rFonts w:ascii="Arial" w:hAnsi="Arial" w:cs="Arial"/>
          <w:color w:val="000000"/>
          <w:sz w:val="22"/>
          <w:szCs w:val="22"/>
        </w:rPr>
        <w:t xml:space="preserve">paní Jelizavetě </w:t>
      </w:r>
      <w:proofErr w:type="spellStart"/>
      <w:r w:rsidRPr="00234FD9">
        <w:rPr>
          <w:rFonts w:ascii="Arial" w:hAnsi="Arial" w:cs="Arial"/>
          <w:color w:val="000000"/>
          <w:sz w:val="22"/>
          <w:szCs w:val="22"/>
        </w:rPr>
        <w:t>Talické</w:t>
      </w:r>
      <w:proofErr w:type="spellEnd"/>
    </w:p>
    <w:p w:rsidR="00234FD9" w:rsidRPr="00234FD9" w:rsidRDefault="00234FD9" w:rsidP="00A32414">
      <w:pPr>
        <w:pStyle w:val="Normlnweb"/>
        <w:numPr>
          <w:ilvl w:val="0"/>
          <w:numId w:val="1"/>
        </w:numPr>
        <w:spacing w:before="0" w:beforeAutospacing="0" w:after="0" w:afterAutospacing="0"/>
        <w:rPr>
          <w:rFonts w:ascii="Arial" w:hAnsi="Arial" w:cs="Arial"/>
          <w:color w:val="000000"/>
          <w:sz w:val="22"/>
          <w:szCs w:val="22"/>
        </w:rPr>
      </w:pPr>
      <w:r w:rsidRPr="00234FD9">
        <w:rPr>
          <w:rFonts w:ascii="Arial" w:hAnsi="Arial" w:cs="Arial"/>
          <w:color w:val="000000"/>
          <w:sz w:val="22"/>
          <w:szCs w:val="22"/>
        </w:rPr>
        <w:t>paní MUDr. Anně Žádníkové</w:t>
      </w:r>
    </w:p>
    <w:p w:rsidR="00234FD9" w:rsidRPr="00234FD9" w:rsidRDefault="00234FD9" w:rsidP="00A32414">
      <w:pPr>
        <w:pStyle w:val="Normlnweb"/>
        <w:numPr>
          <w:ilvl w:val="0"/>
          <w:numId w:val="1"/>
        </w:numPr>
        <w:spacing w:before="0" w:beforeAutospacing="0" w:after="0" w:afterAutospacing="0"/>
        <w:rPr>
          <w:rFonts w:ascii="Arial" w:hAnsi="Arial" w:cs="Arial"/>
          <w:color w:val="000000"/>
          <w:sz w:val="22"/>
          <w:szCs w:val="22"/>
        </w:rPr>
      </w:pPr>
      <w:r w:rsidRPr="00234FD9">
        <w:rPr>
          <w:rFonts w:ascii="Arial" w:hAnsi="Arial" w:cs="Arial"/>
          <w:color w:val="000000"/>
          <w:sz w:val="22"/>
          <w:szCs w:val="22"/>
        </w:rPr>
        <w:t>firmě PROVISCO CS s.r.o. </w:t>
      </w:r>
    </w:p>
    <w:p w:rsidR="00234FD9" w:rsidRPr="00234FD9" w:rsidRDefault="00234FD9" w:rsidP="00A32414">
      <w:pPr>
        <w:pStyle w:val="Normlnweb"/>
        <w:numPr>
          <w:ilvl w:val="0"/>
          <w:numId w:val="1"/>
        </w:numPr>
        <w:spacing w:before="0" w:beforeAutospacing="0" w:after="0" w:afterAutospacing="0"/>
        <w:rPr>
          <w:sz w:val="22"/>
          <w:szCs w:val="22"/>
        </w:rPr>
      </w:pPr>
      <w:r w:rsidRPr="00234FD9">
        <w:rPr>
          <w:rFonts w:ascii="Arial" w:hAnsi="Arial" w:cs="Arial"/>
          <w:color w:val="000000"/>
          <w:sz w:val="22"/>
          <w:szCs w:val="22"/>
        </w:rPr>
        <w:t>všem, kteří přispívají na sbírku Bílá pastelka a do kas retriever</w:t>
      </w:r>
    </w:p>
    <w:p w:rsidR="00234FD9" w:rsidRPr="00234FD9" w:rsidRDefault="00234FD9" w:rsidP="00A32414">
      <w:pPr>
        <w:pStyle w:val="Normlnweb"/>
        <w:spacing w:before="0" w:beforeAutospacing="0" w:after="0" w:afterAutospacing="0"/>
        <w:rPr>
          <w:sz w:val="22"/>
          <w:szCs w:val="22"/>
        </w:rPr>
      </w:pPr>
      <w:r w:rsidRPr="00234FD9">
        <w:rPr>
          <w:rFonts w:ascii="Arial" w:hAnsi="Arial" w:cs="Arial"/>
          <w:b/>
          <w:bCs/>
          <w:color w:val="000000"/>
          <w:sz w:val="22"/>
          <w:szCs w:val="22"/>
        </w:rPr>
        <w:t> </w:t>
      </w:r>
    </w:p>
    <w:p w:rsidR="00234FD9" w:rsidRPr="00234FD9" w:rsidRDefault="00234FD9" w:rsidP="00A32414">
      <w:pPr>
        <w:pStyle w:val="Normlnweb"/>
        <w:spacing w:before="0" w:beforeAutospacing="0" w:after="0" w:afterAutospacing="0"/>
        <w:rPr>
          <w:rFonts w:ascii="Arial" w:hAnsi="Arial" w:cs="Arial"/>
          <w:b/>
          <w:bCs/>
          <w:color w:val="000000"/>
          <w:sz w:val="22"/>
          <w:szCs w:val="22"/>
        </w:rPr>
      </w:pPr>
      <w:r w:rsidRPr="00234FD9">
        <w:rPr>
          <w:rFonts w:ascii="Arial" w:hAnsi="Arial" w:cs="Arial"/>
          <w:b/>
          <w:bCs/>
          <w:color w:val="000000"/>
          <w:sz w:val="22"/>
          <w:szCs w:val="22"/>
        </w:rPr>
        <w:t>Děkujeme za podporu zdravotně-edukačních služeb (rehabilitace zraku)</w:t>
      </w:r>
    </w:p>
    <w:p w:rsidR="00234FD9" w:rsidRPr="00234FD9" w:rsidRDefault="00234FD9" w:rsidP="00447F2E">
      <w:pPr>
        <w:pStyle w:val="Normlnweb"/>
        <w:numPr>
          <w:ilvl w:val="0"/>
          <w:numId w:val="2"/>
        </w:numPr>
        <w:spacing w:before="0" w:beforeAutospacing="0" w:after="0" w:afterAutospacing="0"/>
        <w:jc w:val="both"/>
        <w:rPr>
          <w:sz w:val="22"/>
          <w:szCs w:val="22"/>
        </w:rPr>
      </w:pPr>
      <w:r w:rsidRPr="00234FD9">
        <w:rPr>
          <w:rFonts w:ascii="Arial" w:hAnsi="Arial" w:cs="Arial"/>
          <w:b/>
          <w:bCs/>
          <w:color w:val="000000"/>
          <w:sz w:val="22"/>
          <w:szCs w:val="22"/>
        </w:rPr>
        <w:t xml:space="preserve">Ministerstvu zdravotnictví ČR </w:t>
      </w:r>
      <w:r w:rsidRPr="00234FD9">
        <w:rPr>
          <w:rFonts w:ascii="Arial" w:hAnsi="Arial" w:cs="Arial"/>
          <w:color w:val="000000"/>
          <w:sz w:val="22"/>
          <w:szCs w:val="22"/>
        </w:rPr>
        <w:t>(projekt: Tyfloservis – rehabilitace a kompenzace zrakových funkcí u osob s vážným postižením zraku)</w:t>
      </w:r>
    </w:p>
    <w:p w:rsidR="00234FD9" w:rsidRPr="00234FD9" w:rsidRDefault="00234FD9" w:rsidP="00447F2E">
      <w:pPr>
        <w:pStyle w:val="Normlnweb"/>
        <w:numPr>
          <w:ilvl w:val="0"/>
          <w:numId w:val="2"/>
        </w:numPr>
        <w:spacing w:before="0" w:beforeAutospacing="0" w:after="0" w:afterAutospacing="0"/>
        <w:jc w:val="both"/>
        <w:rPr>
          <w:sz w:val="22"/>
          <w:szCs w:val="22"/>
        </w:rPr>
      </w:pPr>
      <w:r w:rsidRPr="00234FD9">
        <w:rPr>
          <w:rFonts w:ascii="Arial" w:hAnsi="Arial" w:cs="Arial"/>
          <w:b/>
          <w:bCs/>
          <w:color w:val="000000"/>
          <w:sz w:val="22"/>
          <w:szCs w:val="22"/>
        </w:rPr>
        <w:t>Nadačnímu fondu Českého rozhlasu a sbírce Světluška</w:t>
      </w:r>
      <w:r w:rsidRPr="00234FD9">
        <w:rPr>
          <w:rFonts w:ascii="Arial" w:hAnsi="Arial" w:cs="Arial"/>
          <w:color w:val="000000"/>
          <w:sz w:val="22"/>
          <w:szCs w:val="22"/>
        </w:rPr>
        <w:t xml:space="preserve"> (projekt:</w:t>
      </w:r>
      <w:r w:rsidRPr="00234FD9">
        <w:rPr>
          <w:rFonts w:ascii="Arial" w:hAnsi="Arial" w:cs="Arial"/>
          <w:b/>
          <w:bCs/>
          <w:color w:val="000000"/>
          <w:sz w:val="22"/>
          <w:szCs w:val="22"/>
        </w:rPr>
        <w:t xml:space="preserve"> </w:t>
      </w:r>
      <w:r w:rsidRPr="00234FD9">
        <w:rPr>
          <w:rFonts w:ascii="Arial" w:hAnsi="Arial" w:cs="Arial"/>
          <w:color w:val="000000"/>
          <w:sz w:val="22"/>
          <w:szCs w:val="22"/>
        </w:rPr>
        <w:t>Zdravotně-edukační služby pro osoby s těžkým zrakovým postižením)</w:t>
      </w:r>
    </w:p>
    <w:p w:rsidR="00234FD9" w:rsidRPr="00234FD9" w:rsidRDefault="00234FD9" w:rsidP="00447F2E">
      <w:pPr>
        <w:pStyle w:val="Normlnweb"/>
        <w:numPr>
          <w:ilvl w:val="0"/>
          <w:numId w:val="2"/>
        </w:numPr>
        <w:spacing w:before="0" w:beforeAutospacing="0" w:after="0" w:afterAutospacing="0"/>
        <w:jc w:val="both"/>
        <w:rPr>
          <w:sz w:val="22"/>
          <w:szCs w:val="22"/>
        </w:rPr>
      </w:pPr>
      <w:r w:rsidRPr="00234FD9">
        <w:rPr>
          <w:rFonts w:ascii="Arial" w:hAnsi="Arial" w:cs="Arial"/>
          <w:b/>
          <w:bCs/>
          <w:color w:val="000000"/>
          <w:sz w:val="22"/>
          <w:szCs w:val="22"/>
        </w:rPr>
        <w:t xml:space="preserve">Nadačnímu fondu </w:t>
      </w:r>
      <w:proofErr w:type="spellStart"/>
      <w:r w:rsidRPr="00234FD9">
        <w:rPr>
          <w:rFonts w:ascii="Arial" w:hAnsi="Arial" w:cs="Arial"/>
          <w:b/>
          <w:bCs/>
          <w:color w:val="000000"/>
          <w:sz w:val="22"/>
          <w:szCs w:val="22"/>
        </w:rPr>
        <w:t>Mathilda</w:t>
      </w:r>
      <w:proofErr w:type="spellEnd"/>
    </w:p>
    <w:p w:rsidR="00234FD9" w:rsidRPr="00234FD9" w:rsidRDefault="00234FD9" w:rsidP="00A32414">
      <w:pPr>
        <w:pStyle w:val="Normlnweb"/>
        <w:spacing w:before="0" w:beforeAutospacing="0" w:after="0" w:afterAutospacing="0"/>
        <w:rPr>
          <w:sz w:val="22"/>
          <w:szCs w:val="22"/>
        </w:rPr>
      </w:pPr>
      <w:r w:rsidRPr="00234FD9">
        <w:rPr>
          <w:rFonts w:ascii="Arial" w:hAnsi="Arial" w:cs="Arial"/>
          <w:color w:val="000000"/>
          <w:sz w:val="22"/>
          <w:szCs w:val="22"/>
        </w:rPr>
        <w:t> </w:t>
      </w:r>
    </w:p>
    <w:p w:rsidR="00234FD9" w:rsidRPr="00234FD9" w:rsidRDefault="00234FD9" w:rsidP="00A32414">
      <w:pPr>
        <w:pStyle w:val="Normlnweb"/>
        <w:spacing w:before="0" w:beforeAutospacing="0" w:after="0" w:afterAutospacing="0"/>
        <w:rPr>
          <w:sz w:val="22"/>
          <w:szCs w:val="22"/>
        </w:rPr>
      </w:pPr>
      <w:r w:rsidRPr="00234FD9">
        <w:rPr>
          <w:rFonts w:ascii="Arial" w:hAnsi="Arial" w:cs="Arial"/>
          <w:b/>
          <w:bCs/>
          <w:color w:val="000000"/>
          <w:sz w:val="22"/>
          <w:szCs w:val="22"/>
        </w:rPr>
        <w:t>Děkujeme za podporu služby sociální rehabilitace</w:t>
      </w:r>
    </w:p>
    <w:p w:rsidR="00234FD9" w:rsidRPr="00234FD9" w:rsidRDefault="00234FD9" w:rsidP="00A32414">
      <w:pPr>
        <w:pStyle w:val="Normlnweb"/>
        <w:numPr>
          <w:ilvl w:val="0"/>
          <w:numId w:val="3"/>
        </w:numPr>
        <w:tabs>
          <w:tab w:val="left" w:pos="426"/>
        </w:tabs>
        <w:spacing w:before="0" w:beforeAutospacing="0" w:after="0" w:afterAutospacing="0"/>
        <w:rPr>
          <w:sz w:val="22"/>
          <w:szCs w:val="22"/>
        </w:rPr>
      </w:pPr>
      <w:r w:rsidRPr="00234FD9">
        <w:rPr>
          <w:rFonts w:ascii="Arial" w:hAnsi="Arial" w:cs="Arial"/>
          <w:b/>
          <w:bCs/>
          <w:color w:val="000000"/>
          <w:sz w:val="22"/>
          <w:szCs w:val="22"/>
        </w:rPr>
        <w:t>Ministerstvu práce a sociálních věcí</w:t>
      </w:r>
    </w:p>
    <w:p w:rsidR="00234FD9" w:rsidRPr="00234FD9" w:rsidRDefault="00234FD9" w:rsidP="00A32414">
      <w:pPr>
        <w:pStyle w:val="Normlnweb"/>
        <w:numPr>
          <w:ilvl w:val="0"/>
          <w:numId w:val="3"/>
        </w:numPr>
        <w:tabs>
          <w:tab w:val="left" w:pos="426"/>
        </w:tabs>
        <w:spacing w:before="0" w:beforeAutospacing="0" w:after="0" w:afterAutospacing="0"/>
        <w:rPr>
          <w:sz w:val="22"/>
          <w:szCs w:val="22"/>
        </w:rPr>
      </w:pPr>
      <w:r w:rsidRPr="00234FD9">
        <w:rPr>
          <w:rFonts w:ascii="Arial" w:hAnsi="Arial" w:cs="Arial"/>
          <w:b/>
          <w:bCs/>
          <w:color w:val="000000"/>
          <w:sz w:val="22"/>
          <w:szCs w:val="22"/>
        </w:rPr>
        <w:t>Jihomoravskému kraji</w:t>
      </w:r>
    </w:p>
    <w:p w:rsidR="00234FD9" w:rsidRPr="00234FD9" w:rsidRDefault="00234FD9" w:rsidP="00A32414">
      <w:pPr>
        <w:pStyle w:val="Normlnweb"/>
        <w:numPr>
          <w:ilvl w:val="0"/>
          <w:numId w:val="3"/>
        </w:numPr>
        <w:tabs>
          <w:tab w:val="left" w:pos="426"/>
        </w:tabs>
        <w:spacing w:before="0" w:beforeAutospacing="0" w:after="0" w:afterAutospacing="0"/>
        <w:rPr>
          <w:sz w:val="22"/>
          <w:szCs w:val="22"/>
        </w:rPr>
      </w:pPr>
      <w:r w:rsidRPr="00234FD9">
        <w:rPr>
          <w:rFonts w:ascii="Arial" w:hAnsi="Arial" w:cs="Arial"/>
          <w:b/>
          <w:bCs/>
          <w:color w:val="000000"/>
          <w:sz w:val="22"/>
          <w:szCs w:val="22"/>
        </w:rPr>
        <w:t>městu Znojmu</w:t>
      </w:r>
    </w:p>
    <w:p w:rsidR="00234FD9" w:rsidRPr="00234FD9" w:rsidRDefault="00234FD9" w:rsidP="00A32414">
      <w:pPr>
        <w:pStyle w:val="Normlnweb"/>
        <w:numPr>
          <w:ilvl w:val="0"/>
          <w:numId w:val="3"/>
        </w:numPr>
        <w:tabs>
          <w:tab w:val="left" w:pos="426"/>
        </w:tabs>
        <w:spacing w:before="0" w:beforeAutospacing="0" w:after="0" w:afterAutospacing="0"/>
        <w:rPr>
          <w:sz w:val="22"/>
          <w:szCs w:val="22"/>
        </w:rPr>
      </w:pPr>
      <w:r w:rsidRPr="00234FD9">
        <w:rPr>
          <w:rFonts w:ascii="Arial" w:hAnsi="Arial" w:cs="Arial"/>
          <w:b/>
          <w:bCs/>
          <w:color w:val="000000"/>
          <w:sz w:val="22"/>
          <w:szCs w:val="22"/>
        </w:rPr>
        <w:t xml:space="preserve">Nadačnímu fondu </w:t>
      </w:r>
      <w:proofErr w:type="spellStart"/>
      <w:r w:rsidRPr="00234FD9">
        <w:rPr>
          <w:rFonts w:ascii="Arial" w:hAnsi="Arial" w:cs="Arial"/>
          <w:b/>
          <w:bCs/>
          <w:color w:val="000000"/>
          <w:sz w:val="22"/>
          <w:szCs w:val="22"/>
        </w:rPr>
        <w:t>Mathilda</w:t>
      </w:r>
      <w:proofErr w:type="spellEnd"/>
      <w:r w:rsidRPr="00234FD9">
        <w:rPr>
          <w:rFonts w:ascii="Arial" w:hAnsi="Arial" w:cs="Arial"/>
          <w:b/>
          <w:bCs/>
          <w:color w:val="000000"/>
          <w:sz w:val="22"/>
          <w:szCs w:val="22"/>
        </w:rPr>
        <w:t xml:space="preserve"> </w:t>
      </w:r>
    </w:p>
    <w:p w:rsidR="00234FD9" w:rsidRPr="00035AA2" w:rsidRDefault="00234FD9" w:rsidP="00A32414">
      <w:pPr>
        <w:pStyle w:val="Normlnweb"/>
        <w:numPr>
          <w:ilvl w:val="0"/>
          <w:numId w:val="3"/>
        </w:numPr>
        <w:tabs>
          <w:tab w:val="left" w:pos="426"/>
        </w:tabs>
        <w:spacing w:before="0" w:beforeAutospacing="0" w:after="0" w:afterAutospacing="0"/>
        <w:rPr>
          <w:color w:val="0070C0"/>
          <w:sz w:val="22"/>
          <w:szCs w:val="22"/>
        </w:rPr>
      </w:pPr>
      <w:r w:rsidRPr="00234FD9">
        <w:rPr>
          <w:rFonts w:ascii="Arial" w:hAnsi="Arial" w:cs="Arial"/>
          <w:b/>
          <w:bCs/>
          <w:color w:val="000000"/>
          <w:sz w:val="22"/>
          <w:szCs w:val="22"/>
        </w:rPr>
        <w:t>statutárnímu městu Brno</w:t>
      </w:r>
      <w:r w:rsidR="00561EA8">
        <w:rPr>
          <w:rFonts w:ascii="Arial" w:hAnsi="Arial" w:cs="Arial"/>
          <w:b/>
          <w:bCs/>
          <w:color w:val="000000"/>
          <w:sz w:val="22"/>
          <w:szCs w:val="22"/>
        </w:rPr>
        <w:tab/>
      </w:r>
      <w:r w:rsidR="00561EA8">
        <w:rPr>
          <w:rFonts w:ascii="Arial" w:hAnsi="Arial" w:cs="Arial"/>
          <w:b/>
          <w:bCs/>
          <w:color w:val="000000"/>
          <w:sz w:val="22"/>
          <w:szCs w:val="22"/>
        </w:rPr>
        <w:tab/>
      </w:r>
      <w:r w:rsidR="00561EA8">
        <w:rPr>
          <w:rFonts w:ascii="Arial" w:hAnsi="Arial" w:cs="Arial"/>
          <w:b/>
          <w:bCs/>
          <w:color w:val="000000"/>
          <w:sz w:val="22"/>
          <w:szCs w:val="22"/>
        </w:rPr>
        <w:tab/>
      </w:r>
      <w:r w:rsidR="00561EA8">
        <w:rPr>
          <w:rFonts w:ascii="Arial" w:hAnsi="Arial" w:cs="Arial"/>
          <w:b/>
          <w:bCs/>
          <w:color w:val="000000"/>
          <w:sz w:val="22"/>
          <w:szCs w:val="22"/>
        </w:rPr>
        <w:tab/>
      </w:r>
      <w:r w:rsidR="00561EA8">
        <w:rPr>
          <w:rFonts w:ascii="Arial" w:hAnsi="Arial" w:cs="Arial"/>
          <w:b/>
          <w:bCs/>
          <w:color w:val="000000"/>
          <w:sz w:val="22"/>
          <w:szCs w:val="22"/>
        </w:rPr>
        <w:tab/>
      </w:r>
    </w:p>
    <w:p w:rsidR="0016715A" w:rsidRDefault="0016715A" w:rsidP="00A32414">
      <w:pPr>
        <w:spacing w:after="0" w:line="240" w:lineRule="auto"/>
      </w:pPr>
    </w:p>
    <w:p w:rsidR="008432D2" w:rsidRDefault="008432D2"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ČESKÉ BUDĚJOVICE</w:t>
      </w:r>
    </w:p>
    <w:p w:rsidR="00234FD9" w:rsidRDefault="00234FD9" w:rsidP="00A32414">
      <w:pPr>
        <w:spacing w:after="0" w:line="240" w:lineRule="auto"/>
        <w:rPr>
          <w:b/>
        </w:rPr>
      </w:pPr>
    </w:p>
    <w:p w:rsidR="00BD4533" w:rsidRPr="00234FD9" w:rsidRDefault="00BD4533" w:rsidP="00A32414">
      <w:pPr>
        <w:spacing w:after="0" w:line="240" w:lineRule="auto"/>
        <w:rPr>
          <w:b/>
        </w:rPr>
      </w:pPr>
      <w:r w:rsidRPr="00234FD9">
        <w:rPr>
          <w:b/>
        </w:rPr>
        <w:t>Kontakty:</w:t>
      </w:r>
    </w:p>
    <w:p w:rsidR="00BD4533" w:rsidRPr="00234FD9" w:rsidRDefault="00BD4533" w:rsidP="00A32414">
      <w:pPr>
        <w:spacing w:after="0" w:line="240" w:lineRule="auto"/>
      </w:pPr>
      <w:r w:rsidRPr="00234FD9">
        <w:t>Zachariášova 686/6</w:t>
      </w:r>
    </w:p>
    <w:p w:rsidR="00BD4533" w:rsidRPr="00234FD9" w:rsidRDefault="00BD4533" w:rsidP="00A32414">
      <w:pPr>
        <w:spacing w:after="0" w:line="240" w:lineRule="auto"/>
      </w:pPr>
      <w:r w:rsidRPr="00234FD9">
        <w:t>370 04 České Budějovice</w:t>
      </w:r>
    </w:p>
    <w:p w:rsidR="00BD4533" w:rsidRPr="00234FD9" w:rsidRDefault="00BD4533" w:rsidP="00A32414">
      <w:pPr>
        <w:spacing w:after="0" w:line="240" w:lineRule="auto"/>
      </w:pPr>
      <w:r w:rsidRPr="00234FD9">
        <w:t>tel.: 387 331 598</w:t>
      </w:r>
    </w:p>
    <w:p w:rsidR="00BD4533" w:rsidRPr="00234FD9" w:rsidRDefault="00BD4533" w:rsidP="00A32414">
      <w:pPr>
        <w:spacing w:after="0" w:line="240" w:lineRule="auto"/>
      </w:pPr>
      <w:r w:rsidRPr="00234FD9">
        <w:t>e-ma</w:t>
      </w:r>
      <w:r w:rsidR="006C54D4">
        <w:t>il: c.budejovice@tyfloservis.cz</w:t>
      </w:r>
    </w:p>
    <w:p w:rsidR="00234FD9" w:rsidRDefault="00234FD9" w:rsidP="00A32414">
      <w:pPr>
        <w:spacing w:after="0" w:line="240" w:lineRule="auto"/>
        <w:rPr>
          <w:b/>
        </w:rPr>
      </w:pPr>
    </w:p>
    <w:p w:rsidR="00BD4533" w:rsidRPr="00234FD9" w:rsidRDefault="00BD4533" w:rsidP="00A32414">
      <w:pPr>
        <w:spacing w:after="0" w:line="240" w:lineRule="auto"/>
        <w:rPr>
          <w:b/>
        </w:rPr>
      </w:pPr>
      <w:r w:rsidRPr="00234FD9">
        <w:rPr>
          <w:b/>
        </w:rPr>
        <w:t>Pracovníci:</w:t>
      </w:r>
    </w:p>
    <w:p w:rsidR="00BD4533" w:rsidRPr="00234FD9" w:rsidRDefault="006C54D4" w:rsidP="00A32414">
      <w:pPr>
        <w:spacing w:after="0" w:line="240" w:lineRule="auto"/>
      </w:pPr>
      <w:r>
        <w:t>vedoucí:</w:t>
      </w:r>
      <w:r w:rsidR="00BD4533" w:rsidRPr="00234FD9">
        <w:tab/>
        <w:t>Bc. Hana Jiroušková</w:t>
      </w:r>
    </w:p>
    <w:p w:rsidR="00BD4533" w:rsidRPr="00234FD9" w:rsidRDefault="006C54D4" w:rsidP="00A32414">
      <w:pPr>
        <w:spacing w:after="0" w:line="240" w:lineRule="auto"/>
      </w:pPr>
      <w:r>
        <w:t>instruktoři:</w:t>
      </w:r>
      <w:r w:rsidR="00BD4533" w:rsidRPr="00234FD9">
        <w:tab/>
      </w:r>
      <w:r w:rsidR="004C28D5" w:rsidRPr="00234FD9">
        <w:t>Mgr.</w:t>
      </w:r>
      <w:r w:rsidR="00BD4533" w:rsidRPr="00234FD9">
        <w:t xml:space="preserve"> Dana </w:t>
      </w:r>
      <w:proofErr w:type="spellStart"/>
      <w:r w:rsidR="00BD4533" w:rsidRPr="00234FD9">
        <w:t>Danielková</w:t>
      </w:r>
      <w:proofErr w:type="spellEnd"/>
    </w:p>
    <w:p w:rsidR="00BD4533" w:rsidRPr="00234FD9" w:rsidRDefault="00BD4533" w:rsidP="00A32414">
      <w:pPr>
        <w:spacing w:after="0" w:line="240" w:lineRule="auto"/>
      </w:pPr>
      <w:r w:rsidRPr="00234FD9">
        <w:tab/>
      </w:r>
      <w:r w:rsidRPr="00234FD9">
        <w:tab/>
        <w:t>Bc. Vlasta Grillová</w:t>
      </w:r>
    </w:p>
    <w:p w:rsidR="00BD4533" w:rsidRPr="00234FD9" w:rsidRDefault="00BD4533" w:rsidP="00A32414">
      <w:pPr>
        <w:spacing w:after="0" w:line="240" w:lineRule="auto"/>
      </w:pPr>
    </w:p>
    <w:p w:rsidR="00BD4533" w:rsidRPr="00234FD9" w:rsidRDefault="00BD4533" w:rsidP="00A32414">
      <w:pPr>
        <w:spacing w:after="0" w:line="240" w:lineRule="auto"/>
        <w:rPr>
          <w:b/>
        </w:rPr>
      </w:pPr>
      <w:r w:rsidRPr="00234FD9">
        <w:rPr>
          <w:b/>
        </w:rPr>
        <w:t>Zápis v registru poskytovatelů sociálních služeb:</w:t>
      </w:r>
    </w:p>
    <w:p w:rsidR="00BD4533" w:rsidRPr="00234FD9" w:rsidRDefault="00BD4533" w:rsidP="00A32414">
      <w:pPr>
        <w:spacing w:after="0" w:line="240" w:lineRule="auto"/>
        <w:rPr>
          <w:b/>
        </w:rPr>
      </w:pPr>
      <w:r w:rsidRPr="00234FD9">
        <w:rPr>
          <w:b/>
        </w:rPr>
        <w:t>Název zařízení:</w:t>
      </w:r>
    </w:p>
    <w:p w:rsidR="00BD4533" w:rsidRPr="00234FD9" w:rsidRDefault="00BD4533" w:rsidP="00A32414">
      <w:pPr>
        <w:spacing w:after="0" w:line="240" w:lineRule="auto"/>
      </w:pPr>
      <w:r w:rsidRPr="00234FD9">
        <w:t>Tyfloservis, o.p.s. – Krajské ambulantní středisko Č. Budějovice</w:t>
      </w:r>
    </w:p>
    <w:p w:rsidR="00BD4533" w:rsidRPr="00234FD9" w:rsidRDefault="00BD4533" w:rsidP="00A32414">
      <w:pPr>
        <w:spacing w:after="0" w:line="240" w:lineRule="auto"/>
        <w:rPr>
          <w:b/>
        </w:rPr>
      </w:pPr>
      <w:r w:rsidRPr="00234FD9">
        <w:rPr>
          <w:b/>
        </w:rPr>
        <w:t>Registrovaná sociální služba:</w:t>
      </w:r>
    </w:p>
    <w:p w:rsidR="00BD4533" w:rsidRPr="00234FD9" w:rsidRDefault="00BD4533" w:rsidP="00A32414">
      <w:pPr>
        <w:spacing w:after="0" w:line="240" w:lineRule="auto"/>
      </w:pPr>
      <w:r w:rsidRPr="00234FD9">
        <w:t>sociální rehabilitace</w:t>
      </w:r>
    </w:p>
    <w:p w:rsidR="00BD4533" w:rsidRPr="00234FD9" w:rsidRDefault="006C54D4" w:rsidP="00A32414">
      <w:pPr>
        <w:spacing w:after="0" w:line="240" w:lineRule="auto"/>
      </w:pPr>
      <w:r>
        <w:rPr>
          <w:b/>
        </w:rPr>
        <w:t xml:space="preserve">Identifikátor: </w:t>
      </w:r>
      <w:r w:rsidR="00BD4533" w:rsidRPr="00234FD9">
        <w:t>1275982</w:t>
      </w:r>
    </w:p>
    <w:p w:rsidR="00BD4533" w:rsidRDefault="00BD4533" w:rsidP="00A32414">
      <w:pPr>
        <w:spacing w:after="0" w:line="240" w:lineRule="auto"/>
      </w:pPr>
    </w:p>
    <w:p w:rsidR="00234FD9" w:rsidRPr="00362BEA" w:rsidRDefault="00234FD9" w:rsidP="00A32414">
      <w:pPr>
        <w:spacing w:after="0" w:line="240" w:lineRule="auto"/>
        <w:rPr>
          <w:b/>
        </w:rPr>
      </w:pPr>
      <w:r w:rsidRPr="00362BEA">
        <w:rPr>
          <w:b/>
        </w:rPr>
        <w:t>Děkujeme za dobrou spolupráci</w:t>
      </w:r>
    </w:p>
    <w:p w:rsidR="00234FD9" w:rsidRPr="00362BEA" w:rsidRDefault="00234FD9" w:rsidP="00A32414">
      <w:pPr>
        <w:pStyle w:val="Normlnweb"/>
        <w:spacing w:before="0" w:beforeAutospacing="0" w:after="0" w:afterAutospacing="0"/>
        <w:jc w:val="both"/>
        <w:rPr>
          <w:rFonts w:ascii="Arial" w:hAnsi="Arial" w:cs="Arial"/>
          <w:sz w:val="22"/>
          <w:szCs w:val="22"/>
        </w:rPr>
      </w:pPr>
      <w:r w:rsidRPr="00E64A2F">
        <w:rPr>
          <w:rFonts w:ascii="Arial" w:hAnsi="Arial" w:cs="Arial"/>
          <w:sz w:val="22"/>
          <w:szCs w:val="22"/>
        </w:rPr>
        <w:t xml:space="preserve">1. Centru zdravotně postižených jižních </w:t>
      </w:r>
      <w:proofErr w:type="gramStart"/>
      <w:r w:rsidRPr="00E64A2F">
        <w:rPr>
          <w:rFonts w:ascii="Arial" w:hAnsi="Arial" w:cs="Arial"/>
          <w:sz w:val="22"/>
          <w:szCs w:val="22"/>
        </w:rPr>
        <w:t xml:space="preserve">Čech, </w:t>
      </w:r>
      <w:proofErr w:type="spellStart"/>
      <w:r w:rsidRPr="00E64A2F">
        <w:rPr>
          <w:rFonts w:ascii="Arial" w:hAnsi="Arial" w:cs="Arial"/>
          <w:sz w:val="22"/>
          <w:szCs w:val="22"/>
        </w:rPr>
        <w:t>z.s</w:t>
      </w:r>
      <w:proofErr w:type="spellEnd"/>
      <w:r w:rsidRPr="00E64A2F">
        <w:rPr>
          <w:rFonts w:ascii="Arial" w:hAnsi="Arial" w:cs="Arial"/>
          <w:sz w:val="22"/>
          <w:szCs w:val="22"/>
        </w:rPr>
        <w:t>.</w:t>
      </w:r>
      <w:proofErr w:type="gramEnd"/>
      <w:r w:rsidRPr="00E64A2F">
        <w:rPr>
          <w:rFonts w:ascii="Arial" w:hAnsi="Arial" w:cs="Arial"/>
          <w:sz w:val="22"/>
          <w:szCs w:val="22"/>
        </w:rPr>
        <w:t>; Českému červenému kříži, Oblastnímu spolku České Budějovice; Českobudějovickému deníku; Diakonii Českobratrské církve evangelické - středisku Rolnička v Soběslavi; Dopravnímu podniku města České Budějovice, a.s.; Jihočeské univerzitě v Českých Budějovicích; Magistrátu města České Budějovice, Odboru sociálních věcí a Odboru správy veřejných statků; Městské charitě České Budějovice; Nazaretu, středisku Diakonie a misie Církve československé husitské v Borovanech; očním lékařům v kraji; Policii ČR; pracovníkům úřadů práce v Jihočeském kraji; Psychiatrické léčebně Červený Dvůr; SONS ČR</w:t>
      </w:r>
      <w:r>
        <w:rPr>
          <w:rFonts w:ascii="Arial" w:hAnsi="Arial" w:cs="Arial"/>
          <w:sz w:val="22"/>
          <w:szCs w:val="22"/>
        </w:rPr>
        <w:t xml:space="preserve">, z. </w:t>
      </w:r>
      <w:proofErr w:type="gramStart"/>
      <w:r>
        <w:rPr>
          <w:rFonts w:ascii="Arial" w:hAnsi="Arial" w:cs="Arial"/>
          <w:sz w:val="22"/>
          <w:szCs w:val="22"/>
        </w:rPr>
        <w:t>s.</w:t>
      </w:r>
      <w:proofErr w:type="gramEnd"/>
      <w:r w:rsidRPr="00E64A2F">
        <w:rPr>
          <w:rFonts w:ascii="Arial" w:hAnsi="Arial" w:cs="Arial"/>
          <w:sz w:val="22"/>
          <w:szCs w:val="22"/>
        </w:rPr>
        <w:t xml:space="preserve"> (oblastním odbočkám v kraji); Speciálně pedagogickému centru při Mateřské škole pro zrakově postižené, České Budějovice, Zachariášova 5; společnosti </w:t>
      </w:r>
      <w:r w:rsidRPr="00E64A2F">
        <w:rPr>
          <w:rFonts w:ascii="Arial" w:hAnsi="Arial" w:cs="Arial"/>
          <w:bCs/>
          <w:sz w:val="22"/>
          <w:szCs w:val="22"/>
        </w:rPr>
        <w:t>ICOS Český Krumlov, o.p.s.;</w:t>
      </w:r>
      <w:r w:rsidRPr="00E64A2F">
        <w:rPr>
          <w:rFonts w:ascii="Verdana" w:hAnsi="Verdana" w:cs="Tahoma"/>
          <w:b/>
          <w:bCs/>
          <w:sz w:val="18"/>
          <w:szCs w:val="18"/>
        </w:rPr>
        <w:t xml:space="preserve"> </w:t>
      </w:r>
      <w:r w:rsidRPr="00E64A2F">
        <w:rPr>
          <w:rFonts w:ascii="Arial" w:hAnsi="Arial" w:cs="Arial"/>
          <w:sz w:val="22"/>
          <w:szCs w:val="22"/>
        </w:rPr>
        <w:t>Středisku rané péče SPRP, pobočce České Budějovice; středním zdravotnickým školám v kraji; Svazu neslyšících a nedoslýchavých v ČR, Poradenskému centru České Budějovice;</w:t>
      </w:r>
      <w:r w:rsidRPr="00E64A2F">
        <w:rPr>
          <w:rFonts w:ascii="Verdana" w:hAnsi="Verdana"/>
          <w:sz w:val="22"/>
          <w:szCs w:val="22"/>
        </w:rPr>
        <w:t xml:space="preserve"> </w:t>
      </w:r>
      <w:r w:rsidRPr="00E64A2F">
        <w:rPr>
          <w:rFonts w:ascii="Arial" w:hAnsi="Arial" w:cs="Arial"/>
          <w:sz w:val="22"/>
          <w:szCs w:val="22"/>
        </w:rPr>
        <w:t>školám, jejich pedagogům, studentům a dalším dobrovolníkům, kteří nám pomáhají při sbírce Bílá pastelka.</w:t>
      </w:r>
    </w:p>
    <w:p w:rsidR="00234FD9" w:rsidRDefault="00234FD9" w:rsidP="00A32414">
      <w:pPr>
        <w:spacing w:after="0" w:line="240" w:lineRule="auto"/>
      </w:pPr>
    </w:p>
    <w:p w:rsidR="00234FD9" w:rsidRPr="004218AC" w:rsidRDefault="00234FD9" w:rsidP="00A32414">
      <w:pPr>
        <w:spacing w:after="0" w:line="240" w:lineRule="auto"/>
        <w:rPr>
          <w:b/>
        </w:rPr>
      </w:pPr>
      <w:r w:rsidRPr="004218AC">
        <w:rPr>
          <w:b/>
        </w:rPr>
        <w:t xml:space="preserve">Poděkování za finanční a další podporu </w:t>
      </w:r>
    </w:p>
    <w:p w:rsidR="00234FD9" w:rsidRPr="004218AC" w:rsidRDefault="00234FD9" w:rsidP="00A32414">
      <w:pPr>
        <w:pStyle w:val="Odstavecseseznamem"/>
        <w:numPr>
          <w:ilvl w:val="0"/>
          <w:numId w:val="4"/>
        </w:numPr>
        <w:spacing w:after="0" w:line="240" w:lineRule="auto"/>
      </w:pPr>
      <w:r w:rsidRPr="004218AC">
        <w:t xml:space="preserve">panu Karlu </w:t>
      </w:r>
      <w:proofErr w:type="spellStart"/>
      <w:r w:rsidRPr="004218AC">
        <w:t>Blahuškovi</w:t>
      </w:r>
      <w:proofErr w:type="spellEnd"/>
    </w:p>
    <w:p w:rsidR="00234FD9" w:rsidRPr="004218AC" w:rsidRDefault="00234FD9" w:rsidP="00A32414">
      <w:pPr>
        <w:pStyle w:val="Odstavecseseznamem"/>
        <w:numPr>
          <w:ilvl w:val="0"/>
          <w:numId w:val="4"/>
        </w:numPr>
        <w:spacing w:after="0" w:line="240" w:lineRule="auto"/>
      </w:pPr>
      <w:r w:rsidRPr="004218AC">
        <w:t>panu Ing. Petru Čížkovi</w:t>
      </w:r>
    </w:p>
    <w:p w:rsidR="00234FD9" w:rsidRPr="004218AC" w:rsidRDefault="00234FD9" w:rsidP="00A32414">
      <w:pPr>
        <w:pStyle w:val="Odstavecseseznamem"/>
        <w:numPr>
          <w:ilvl w:val="0"/>
          <w:numId w:val="4"/>
        </w:numPr>
        <w:spacing w:after="0" w:line="240" w:lineRule="auto"/>
      </w:pPr>
      <w:r w:rsidRPr="004218AC">
        <w:t>paní Janě Korešové</w:t>
      </w:r>
    </w:p>
    <w:p w:rsidR="00234FD9" w:rsidRPr="004218AC" w:rsidRDefault="00234FD9" w:rsidP="00A32414">
      <w:pPr>
        <w:pStyle w:val="Odstavecseseznamem"/>
        <w:numPr>
          <w:ilvl w:val="0"/>
          <w:numId w:val="4"/>
        </w:numPr>
        <w:spacing w:after="0" w:line="240" w:lineRule="auto"/>
      </w:pPr>
      <w:r w:rsidRPr="004218AC">
        <w:t>panu MUDr. Richardu Šídlovi</w:t>
      </w:r>
    </w:p>
    <w:p w:rsidR="00234FD9" w:rsidRPr="004218AC" w:rsidRDefault="00234FD9" w:rsidP="00A32414">
      <w:pPr>
        <w:pStyle w:val="Odstavecseseznamem"/>
        <w:numPr>
          <w:ilvl w:val="0"/>
          <w:numId w:val="4"/>
        </w:numPr>
        <w:spacing w:after="0" w:line="240" w:lineRule="auto"/>
      </w:pPr>
      <w:r w:rsidRPr="004218AC">
        <w:t>panu Šímovi</w:t>
      </w:r>
    </w:p>
    <w:p w:rsidR="00234FD9" w:rsidRPr="004218AC" w:rsidRDefault="00234FD9" w:rsidP="00A32414">
      <w:pPr>
        <w:pStyle w:val="Odstavecseseznamem"/>
        <w:numPr>
          <w:ilvl w:val="0"/>
          <w:numId w:val="4"/>
        </w:numPr>
        <w:spacing w:after="0" w:line="240" w:lineRule="auto"/>
      </w:pPr>
      <w:r w:rsidRPr="004218AC">
        <w:t xml:space="preserve">panu Filipu </w:t>
      </w:r>
      <w:proofErr w:type="spellStart"/>
      <w:r w:rsidRPr="004218AC">
        <w:t>Šmausovi</w:t>
      </w:r>
      <w:proofErr w:type="spellEnd"/>
    </w:p>
    <w:p w:rsidR="00234FD9" w:rsidRPr="007138F4" w:rsidRDefault="00234FD9" w:rsidP="00A32414">
      <w:pPr>
        <w:pStyle w:val="Odstavecseseznamem"/>
        <w:numPr>
          <w:ilvl w:val="0"/>
          <w:numId w:val="4"/>
        </w:numPr>
        <w:spacing w:after="0" w:line="240" w:lineRule="auto"/>
      </w:pPr>
      <w:r w:rsidRPr="007138F4">
        <w:t>společnosti ART 4 PROMOTION, s.r.o.</w:t>
      </w:r>
    </w:p>
    <w:p w:rsidR="00234FD9" w:rsidRPr="007138F4" w:rsidRDefault="00234FD9" w:rsidP="00A32414">
      <w:pPr>
        <w:pStyle w:val="Odstavecseseznamem"/>
        <w:numPr>
          <w:ilvl w:val="0"/>
          <w:numId w:val="4"/>
        </w:numPr>
        <w:spacing w:after="0" w:line="240" w:lineRule="auto"/>
      </w:pPr>
      <w:r w:rsidRPr="007138F4">
        <w:t>společnosti ČESKÁ LÉKÁRNA HOLDING, a.s.</w:t>
      </w:r>
    </w:p>
    <w:p w:rsidR="00234FD9" w:rsidRPr="007138F4" w:rsidRDefault="00234FD9" w:rsidP="00A32414">
      <w:pPr>
        <w:pStyle w:val="Odstavecseseznamem"/>
        <w:numPr>
          <w:ilvl w:val="0"/>
          <w:numId w:val="4"/>
        </w:numPr>
        <w:spacing w:after="0" w:line="240" w:lineRule="auto"/>
      </w:pPr>
      <w:r w:rsidRPr="007138F4">
        <w:t>společnosti ESSOX s.r.o.</w:t>
      </w:r>
    </w:p>
    <w:p w:rsidR="00234FD9" w:rsidRPr="007138F4" w:rsidRDefault="00234FD9" w:rsidP="00A32414">
      <w:pPr>
        <w:pStyle w:val="Odstavecseseznamem"/>
        <w:numPr>
          <w:ilvl w:val="0"/>
          <w:numId w:val="4"/>
        </w:numPr>
        <w:spacing w:after="0" w:line="240" w:lineRule="auto"/>
      </w:pPr>
      <w:r w:rsidRPr="007138F4">
        <w:t xml:space="preserve">studiu Quin.cz a panu Mgr. Radomíru Konířovi </w:t>
      </w:r>
    </w:p>
    <w:p w:rsidR="00234FD9" w:rsidRPr="007138F4" w:rsidRDefault="00234FD9" w:rsidP="00A32414">
      <w:pPr>
        <w:pStyle w:val="Odstavecseseznamem"/>
        <w:numPr>
          <w:ilvl w:val="0"/>
          <w:numId w:val="4"/>
        </w:numPr>
        <w:spacing w:after="0" w:line="240" w:lineRule="auto"/>
      </w:pPr>
      <w:r w:rsidRPr="007138F4">
        <w:t>všem, kteří přispívají na sbírku Bílá pastelka a do kas retriever</w:t>
      </w:r>
    </w:p>
    <w:p w:rsidR="00234FD9" w:rsidRPr="007138F4" w:rsidRDefault="00234FD9" w:rsidP="00A32414">
      <w:pPr>
        <w:pStyle w:val="Odstavecseseznamem"/>
        <w:spacing w:after="0" w:line="240" w:lineRule="auto"/>
        <w:ind w:left="0"/>
      </w:pPr>
    </w:p>
    <w:p w:rsidR="00234FD9" w:rsidRPr="007138F4" w:rsidRDefault="00234FD9" w:rsidP="00A32414">
      <w:pPr>
        <w:spacing w:after="0" w:line="240" w:lineRule="auto"/>
        <w:rPr>
          <w:b/>
        </w:rPr>
      </w:pPr>
      <w:r w:rsidRPr="007138F4">
        <w:rPr>
          <w:b/>
        </w:rPr>
        <w:t>Děkujeme za podporu zdravotně-edukačních služeb (rehabilitace zraku)</w:t>
      </w:r>
    </w:p>
    <w:p w:rsidR="00234FD9" w:rsidRPr="007138F4" w:rsidRDefault="00234FD9" w:rsidP="00447F2E">
      <w:pPr>
        <w:pStyle w:val="Odstavecseseznamem"/>
        <w:numPr>
          <w:ilvl w:val="0"/>
          <w:numId w:val="5"/>
        </w:numPr>
        <w:spacing w:after="0" w:line="240" w:lineRule="auto"/>
        <w:ind w:hanging="357"/>
        <w:jc w:val="both"/>
      </w:pPr>
      <w:r w:rsidRPr="007138F4">
        <w:rPr>
          <w:b/>
        </w:rPr>
        <w:t xml:space="preserve">Ministerstvu zdravotnictví ČR </w:t>
      </w:r>
      <w:r w:rsidRPr="007138F4">
        <w:t>(projekt: Tyfloservis – rehabilitace a kompenzace zrakových funkcí u osob s vážným postižením zraku)</w:t>
      </w:r>
    </w:p>
    <w:p w:rsidR="00234FD9" w:rsidRPr="007138F4" w:rsidRDefault="00234FD9" w:rsidP="00447F2E">
      <w:pPr>
        <w:pStyle w:val="Odstavecseseznamem"/>
        <w:numPr>
          <w:ilvl w:val="0"/>
          <w:numId w:val="5"/>
        </w:numPr>
        <w:spacing w:after="0" w:line="240" w:lineRule="auto"/>
        <w:ind w:hanging="357"/>
        <w:jc w:val="both"/>
      </w:pPr>
      <w:r w:rsidRPr="007138F4">
        <w:rPr>
          <w:b/>
        </w:rPr>
        <w:t>Nadačnímu fondu Českého rozhlasu a sbírce Světluška</w:t>
      </w:r>
      <w:r w:rsidRPr="007138F4">
        <w:t xml:space="preserve"> (projekt:</w:t>
      </w:r>
      <w:r w:rsidRPr="007138F4">
        <w:rPr>
          <w:b/>
        </w:rPr>
        <w:t xml:space="preserve"> </w:t>
      </w:r>
      <w:r w:rsidRPr="007138F4">
        <w:t>Zdravotně-edukační služby pro osoby s těžkým zrakovým postižením)</w:t>
      </w:r>
    </w:p>
    <w:p w:rsidR="00234FD9" w:rsidRPr="007138F4" w:rsidRDefault="00234FD9" w:rsidP="00A32414">
      <w:pPr>
        <w:pStyle w:val="Odstavecseseznamem"/>
        <w:numPr>
          <w:ilvl w:val="0"/>
          <w:numId w:val="5"/>
        </w:numPr>
        <w:spacing w:after="0" w:line="240" w:lineRule="auto"/>
        <w:ind w:hanging="357"/>
      </w:pPr>
      <w:r w:rsidRPr="007138F4">
        <w:rPr>
          <w:b/>
        </w:rPr>
        <w:t xml:space="preserve">Nadačnímu fondu </w:t>
      </w:r>
      <w:proofErr w:type="spellStart"/>
      <w:r w:rsidRPr="007138F4">
        <w:rPr>
          <w:b/>
        </w:rPr>
        <w:t>Mathilda</w:t>
      </w:r>
      <w:proofErr w:type="spellEnd"/>
    </w:p>
    <w:p w:rsidR="009D38EB" w:rsidRDefault="009D38EB" w:rsidP="00A32414">
      <w:pPr>
        <w:spacing w:after="0" w:line="240" w:lineRule="auto"/>
        <w:rPr>
          <w:b/>
        </w:rPr>
      </w:pPr>
    </w:p>
    <w:p w:rsidR="00234FD9" w:rsidRPr="007138F4" w:rsidRDefault="00234FD9" w:rsidP="00A32414">
      <w:pPr>
        <w:spacing w:after="0" w:line="240" w:lineRule="auto"/>
        <w:rPr>
          <w:b/>
        </w:rPr>
      </w:pPr>
      <w:r w:rsidRPr="00893FD8">
        <w:rPr>
          <w:b/>
        </w:rPr>
        <w:lastRenderedPageBreak/>
        <w:t>Děkujeme za podporu služby sociální rehabilitace</w:t>
      </w:r>
      <w:r w:rsidRPr="007138F4">
        <w:rPr>
          <w:b/>
        </w:rPr>
        <w:t xml:space="preserve"> </w:t>
      </w:r>
    </w:p>
    <w:p w:rsidR="00234FD9" w:rsidRPr="007138F4" w:rsidRDefault="00234FD9" w:rsidP="00A32414">
      <w:pPr>
        <w:numPr>
          <w:ilvl w:val="0"/>
          <w:numId w:val="6"/>
        </w:numPr>
        <w:spacing w:after="0" w:line="240" w:lineRule="auto"/>
        <w:ind w:left="709" w:hanging="357"/>
        <w:rPr>
          <w:b/>
        </w:rPr>
      </w:pPr>
      <w:r w:rsidRPr="007138F4">
        <w:rPr>
          <w:b/>
        </w:rPr>
        <w:t>Ministerstvu práce a sociálních věcí</w:t>
      </w:r>
    </w:p>
    <w:p w:rsidR="00234FD9" w:rsidRPr="007138F4" w:rsidRDefault="00234FD9" w:rsidP="00A32414">
      <w:pPr>
        <w:numPr>
          <w:ilvl w:val="0"/>
          <w:numId w:val="6"/>
        </w:numPr>
        <w:spacing w:after="0" w:line="240" w:lineRule="auto"/>
        <w:ind w:left="709" w:hanging="357"/>
        <w:rPr>
          <w:b/>
        </w:rPr>
      </w:pPr>
      <w:r w:rsidRPr="007138F4">
        <w:rPr>
          <w:b/>
        </w:rPr>
        <w:t>Jihočeskému kraji</w:t>
      </w:r>
    </w:p>
    <w:p w:rsidR="00234FD9" w:rsidRPr="007138F4" w:rsidRDefault="00234FD9" w:rsidP="00447F2E">
      <w:pPr>
        <w:pStyle w:val="Odstavecseseznamem"/>
        <w:numPr>
          <w:ilvl w:val="0"/>
          <w:numId w:val="6"/>
        </w:numPr>
        <w:spacing w:after="0" w:line="240" w:lineRule="auto"/>
        <w:ind w:left="709" w:hanging="357"/>
        <w:jc w:val="both"/>
      </w:pPr>
      <w:r w:rsidRPr="007138F4">
        <w:rPr>
          <w:b/>
        </w:rPr>
        <w:t>Nadaci člověk člověku</w:t>
      </w:r>
      <w:r w:rsidRPr="007138F4">
        <w:t xml:space="preserve"> (projekt: Cesta ze tmy - terénní rehabilitace pro lidi s těžkým zrakovým postižením)</w:t>
      </w:r>
    </w:p>
    <w:p w:rsidR="00234FD9" w:rsidRPr="007138F4" w:rsidRDefault="00234FD9" w:rsidP="00A32414">
      <w:pPr>
        <w:pStyle w:val="Odstavecseseznamem"/>
        <w:numPr>
          <w:ilvl w:val="0"/>
          <w:numId w:val="6"/>
        </w:numPr>
        <w:spacing w:after="0" w:line="240" w:lineRule="auto"/>
        <w:ind w:left="709" w:hanging="357"/>
        <w:rPr>
          <w:b/>
        </w:rPr>
      </w:pPr>
      <w:r w:rsidRPr="007138F4">
        <w:rPr>
          <w:b/>
        </w:rPr>
        <w:t xml:space="preserve">Nadačnímu fondu </w:t>
      </w:r>
      <w:proofErr w:type="spellStart"/>
      <w:r w:rsidRPr="007138F4">
        <w:rPr>
          <w:b/>
        </w:rPr>
        <w:t>Mathilda</w:t>
      </w:r>
      <w:proofErr w:type="spellEnd"/>
    </w:p>
    <w:p w:rsidR="00234FD9" w:rsidRPr="007138F4" w:rsidRDefault="00234FD9" w:rsidP="00A32414">
      <w:pPr>
        <w:numPr>
          <w:ilvl w:val="0"/>
          <w:numId w:val="6"/>
        </w:numPr>
        <w:spacing w:after="0" w:line="240" w:lineRule="auto"/>
        <w:ind w:left="709" w:hanging="357"/>
      </w:pPr>
      <w:r w:rsidRPr="007138F4">
        <w:rPr>
          <w:b/>
        </w:rPr>
        <w:t>statutárnímu městu České Budějovice</w:t>
      </w:r>
      <w:r w:rsidRPr="007138F4">
        <w:t xml:space="preserve"> (projekt: Cesta ze tmy 2016)</w:t>
      </w:r>
    </w:p>
    <w:p w:rsidR="00234FD9" w:rsidRPr="007138F4" w:rsidRDefault="00234FD9" w:rsidP="00A32414">
      <w:pPr>
        <w:spacing w:after="0" w:line="240" w:lineRule="auto"/>
      </w:pPr>
    </w:p>
    <w:p w:rsidR="00234FD9" w:rsidRPr="007138F4" w:rsidRDefault="00234FD9" w:rsidP="00447F2E">
      <w:pPr>
        <w:spacing w:after="0" w:line="240" w:lineRule="auto"/>
        <w:jc w:val="both"/>
        <w:rPr>
          <w:b/>
        </w:rPr>
      </w:pPr>
      <w:r w:rsidRPr="007138F4">
        <w:rPr>
          <w:b/>
        </w:rPr>
        <w:t>Děkujeme za podporu rekonstrukce cvičné kuchyně pro osoby s těžkým zrakovým postižením</w:t>
      </w:r>
    </w:p>
    <w:p w:rsidR="00234FD9" w:rsidRPr="007138F4" w:rsidRDefault="00234FD9" w:rsidP="00A32414">
      <w:pPr>
        <w:numPr>
          <w:ilvl w:val="0"/>
          <w:numId w:val="6"/>
        </w:numPr>
        <w:spacing w:after="0" w:line="240" w:lineRule="auto"/>
        <w:ind w:left="709" w:hanging="357"/>
      </w:pPr>
      <w:r w:rsidRPr="007138F4">
        <w:rPr>
          <w:b/>
        </w:rPr>
        <w:t>Československé obchodní bance, a. s.</w:t>
      </w:r>
      <w:r w:rsidRPr="007138F4">
        <w:t xml:space="preserve"> </w:t>
      </w:r>
    </w:p>
    <w:p w:rsidR="00234FD9" w:rsidRPr="007138F4" w:rsidRDefault="00234FD9" w:rsidP="00A32414">
      <w:pPr>
        <w:pStyle w:val="Odstavecseseznamem"/>
        <w:numPr>
          <w:ilvl w:val="0"/>
          <w:numId w:val="6"/>
        </w:numPr>
        <w:spacing w:after="0" w:line="240" w:lineRule="auto"/>
        <w:ind w:left="709" w:hanging="357"/>
        <w:rPr>
          <w:b/>
        </w:rPr>
      </w:pPr>
      <w:proofErr w:type="spellStart"/>
      <w:r w:rsidRPr="007138F4">
        <w:rPr>
          <w:b/>
        </w:rPr>
        <w:t>Diplomatic</w:t>
      </w:r>
      <w:proofErr w:type="spellEnd"/>
      <w:r w:rsidRPr="007138F4">
        <w:rPr>
          <w:b/>
        </w:rPr>
        <w:t xml:space="preserve"> </w:t>
      </w:r>
      <w:proofErr w:type="spellStart"/>
      <w:r w:rsidRPr="007138F4">
        <w:rPr>
          <w:b/>
        </w:rPr>
        <w:t>Spouses</w:t>
      </w:r>
      <w:proofErr w:type="spellEnd"/>
      <w:r w:rsidRPr="007138F4">
        <w:rPr>
          <w:b/>
        </w:rPr>
        <w:t xml:space="preserve">´ </w:t>
      </w:r>
      <w:proofErr w:type="spellStart"/>
      <w:proofErr w:type="gramStart"/>
      <w:r w:rsidRPr="007138F4">
        <w:rPr>
          <w:b/>
        </w:rPr>
        <w:t>Association</w:t>
      </w:r>
      <w:proofErr w:type="spellEnd"/>
      <w:r w:rsidRPr="007138F4">
        <w:rPr>
          <w:b/>
        </w:rPr>
        <w:t xml:space="preserve"> </w:t>
      </w:r>
      <w:proofErr w:type="spellStart"/>
      <w:r w:rsidRPr="007138F4">
        <w:rPr>
          <w:b/>
        </w:rPr>
        <w:t>z.s</w:t>
      </w:r>
      <w:proofErr w:type="spellEnd"/>
      <w:r w:rsidRPr="007138F4">
        <w:rPr>
          <w:b/>
        </w:rPr>
        <w:t>.</w:t>
      </w:r>
      <w:proofErr w:type="gramEnd"/>
    </w:p>
    <w:p w:rsidR="00234FD9" w:rsidRPr="004218AC" w:rsidRDefault="00234FD9" w:rsidP="00A32414">
      <w:pPr>
        <w:numPr>
          <w:ilvl w:val="0"/>
          <w:numId w:val="6"/>
        </w:numPr>
        <w:spacing w:after="0" w:line="240" w:lineRule="auto"/>
        <w:ind w:left="709" w:hanging="357"/>
        <w:rPr>
          <w:b/>
        </w:rPr>
      </w:pPr>
      <w:r w:rsidRPr="004218AC">
        <w:rPr>
          <w:b/>
        </w:rPr>
        <w:t xml:space="preserve">Nadaci Charty 77 – Kontu Bariéry </w:t>
      </w:r>
    </w:p>
    <w:p w:rsidR="00234FD9" w:rsidRPr="004218AC" w:rsidRDefault="00234FD9" w:rsidP="00A32414">
      <w:pPr>
        <w:numPr>
          <w:ilvl w:val="0"/>
          <w:numId w:val="6"/>
        </w:numPr>
        <w:spacing w:after="0" w:line="240" w:lineRule="auto"/>
        <w:ind w:left="709" w:hanging="357"/>
        <w:rPr>
          <w:b/>
        </w:rPr>
      </w:pPr>
      <w:r w:rsidRPr="004218AC">
        <w:rPr>
          <w:b/>
        </w:rPr>
        <w:t xml:space="preserve">Nadačnímu fondu </w:t>
      </w:r>
      <w:proofErr w:type="spellStart"/>
      <w:r w:rsidRPr="004218AC">
        <w:rPr>
          <w:b/>
        </w:rPr>
        <w:t>Mathilda</w:t>
      </w:r>
      <w:proofErr w:type="spellEnd"/>
    </w:p>
    <w:p w:rsidR="00234FD9" w:rsidRPr="004218AC" w:rsidRDefault="00234FD9" w:rsidP="00A32414">
      <w:pPr>
        <w:numPr>
          <w:ilvl w:val="0"/>
          <w:numId w:val="6"/>
        </w:numPr>
        <w:spacing w:after="0" w:line="240" w:lineRule="auto"/>
        <w:ind w:left="709" w:hanging="357"/>
        <w:rPr>
          <w:b/>
        </w:rPr>
      </w:pPr>
      <w:r w:rsidRPr="004218AC">
        <w:rPr>
          <w:b/>
        </w:rPr>
        <w:t xml:space="preserve">paní </w:t>
      </w:r>
      <w:proofErr w:type="spellStart"/>
      <w:r w:rsidRPr="004218AC">
        <w:rPr>
          <w:b/>
        </w:rPr>
        <w:t>MgA</w:t>
      </w:r>
      <w:proofErr w:type="spellEnd"/>
      <w:r w:rsidRPr="004218AC">
        <w:rPr>
          <w:b/>
        </w:rPr>
        <w:t xml:space="preserve">. Veronice </w:t>
      </w:r>
      <w:proofErr w:type="spellStart"/>
      <w:r w:rsidRPr="004218AC">
        <w:rPr>
          <w:b/>
        </w:rPr>
        <w:t>Loušové</w:t>
      </w:r>
      <w:proofErr w:type="spellEnd"/>
    </w:p>
    <w:p w:rsidR="00234FD9" w:rsidRPr="00AB726D" w:rsidRDefault="00234FD9" w:rsidP="00A32414">
      <w:pPr>
        <w:numPr>
          <w:ilvl w:val="0"/>
          <w:numId w:val="6"/>
        </w:numPr>
        <w:spacing w:after="0" w:line="240" w:lineRule="auto"/>
        <w:ind w:left="709" w:hanging="357"/>
        <w:rPr>
          <w:b/>
        </w:rPr>
      </w:pPr>
      <w:r w:rsidRPr="004218AC">
        <w:rPr>
          <w:b/>
        </w:rPr>
        <w:t xml:space="preserve">společnosti </w:t>
      </w:r>
      <w:r w:rsidRPr="004218AC">
        <w:rPr>
          <w:b/>
          <w:bCs/>
          <w:color w:val="000000"/>
        </w:rPr>
        <w:t>Teka - CZ s.r.o.</w:t>
      </w:r>
    </w:p>
    <w:p w:rsidR="00234FD9" w:rsidRDefault="00234FD9" w:rsidP="00A32414">
      <w:pPr>
        <w:spacing w:after="0" w:line="240" w:lineRule="auto"/>
      </w:pPr>
      <w:r>
        <w:br w:type="page"/>
      </w:r>
    </w:p>
    <w:p w:rsidR="008432D2" w:rsidRDefault="008432D2" w:rsidP="00A32414">
      <w:pPr>
        <w:spacing w:after="0" w:line="240" w:lineRule="auto"/>
      </w:pPr>
      <w:r>
        <w:lastRenderedPageBreak/>
        <w:t>krajské středisko</w:t>
      </w:r>
    </w:p>
    <w:p w:rsidR="00234FD9" w:rsidRDefault="00BD4533" w:rsidP="00A32414">
      <w:pPr>
        <w:spacing w:after="0" w:line="240" w:lineRule="auto"/>
        <w:rPr>
          <w:b/>
          <w:sz w:val="24"/>
          <w:szCs w:val="24"/>
        </w:rPr>
      </w:pPr>
      <w:r w:rsidRPr="00234FD9">
        <w:rPr>
          <w:b/>
          <w:sz w:val="24"/>
          <w:szCs w:val="24"/>
        </w:rPr>
        <w:t>HRADEC KRÁLOVÉ</w:t>
      </w:r>
    </w:p>
    <w:p w:rsidR="00BD4533" w:rsidRPr="00234FD9" w:rsidRDefault="00BD4533" w:rsidP="00A32414">
      <w:pPr>
        <w:spacing w:after="0" w:line="240" w:lineRule="auto"/>
        <w:rPr>
          <w:b/>
        </w:rPr>
      </w:pPr>
      <w:r w:rsidRPr="00234FD9">
        <w:rPr>
          <w:b/>
        </w:rPr>
        <w:tab/>
      </w:r>
    </w:p>
    <w:p w:rsidR="00BD4533" w:rsidRPr="00234FD9" w:rsidRDefault="00BD4533" w:rsidP="00A32414">
      <w:pPr>
        <w:spacing w:after="0" w:line="240" w:lineRule="auto"/>
        <w:rPr>
          <w:b/>
        </w:rPr>
      </w:pPr>
      <w:r w:rsidRPr="00234FD9">
        <w:rPr>
          <w:b/>
        </w:rPr>
        <w:t>Kontakty:</w:t>
      </w:r>
    </w:p>
    <w:p w:rsidR="00BD4533" w:rsidRPr="00234FD9" w:rsidRDefault="00BD4533" w:rsidP="00A32414">
      <w:pPr>
        <w:spacing w:after="0" w:line="240" w:lineRule="auto"/>
      </w:pPr>
      <w:r w:rsidRPr="00234FD9">
        <w:t>M. Horákové 549/53</w:t>
      </w:r>
    </w:p>
    <w:p w:rsidR="00BD4533" w:rsidRPr="00234FD9" w:rsidRDefault="00BD4533" w:rsidP="00A32414">
      <w:pPr>
        <w:spacing w:after="0" w:line="240" w:lineRule="auto"/>
      </w:pPr>
      <w:r w:rsidRPr="00234FD9">
        <w:t>500 06 Hradec Králové</w:t>
      </w:r>
    </w:p>
    <w:p w:rsidR="00BD4533" w:rsidRPr="00234FD9" w:rsidRDefault="00BD4533" w:rsidP="00A32414">
      <w:pPr>
        <w:spacing w:after="0" w:line="240" w:lineRule="auto"/>
      </w:pPr>
      <w:r w:rsidRPr="00234FD9">
        <w:t>tel.: 495 273 636</w:t>
      </w:r>
    </w:p>
    <w:p w:rsidR="00BD4533" w:rsidRPr="00234FD9" w:rsidRDefault="00BD4533" w:rsidP="00A32414">
      <w:pPr>
        <w:spacing w:after="0" w:line="240" w:lineRule="auto"/>
      </w:pPr>
      <w:r w:rsidRPr="00234FD9">
        <w:t xml:space="preserve">e-mail: h.kralove@tyfloservis.cz </w:t>
      </w:r>
    </w:p>
    <w:p w:rsidR="00234FD9" w:rsidRDefault="00234FD9" w:rsidP="00A32414">
      <w:pPr>
        <w:spacing w:after="0" w:line="240" w:lineRule="auto"/>
        <w:rPr>
          <w:b/>
        </w:rPr>
      </w:pPr>
    </w:p>
    <w:p w:rsidR="00BD4533" w:rsidRPr="00234FD9" w:rsidRDefault="00BD4533" w:rsidP="00A32414">
      <w:pPr>
        <w:spacing w:after="0" w:line="240" w:lineRule="auto"/>
        <w:rPr>
          <w:b/>
        </w:rPr>
      </w:pPr>
      <w:r w:rsidRPr="00234FD9">
        <w:rPr>
          <w:b/>
        </w:rPr>
        <w:t>Pracovníci:</w:t>
      </w:r>
    </w:p>
    <w:p w:rsidR="00BD4533" w:rsidRPr="00234FD9" w:rsidRDefault="00BD4533" w:rsidP="00A32414">
      <w:pPr>
        <w:spacing w:after="0" w:line="240" w:lineRule="auto"/>
      </w:pPr>
      <w:r w:rsidRPr="00234FD9">
        <w:t>vedoucí</w:t>
      </w:r>
      <w:r w:rsidR="00976649">
        <w:t>:</w:t>
      </w:r>
      <w:r w:rsidRPr="00234FD9">
        <w:tab/>
        <w:t>Mgr. et Mgr. Daniela Morávková</w:t>
      </w:r>
    </w:p>
    <w:p w:rsidR="00893FD8" w:rsidRPr="00BD0136" w:rsidRDefault="00976649" w:rsidP="00893FD8">
      <w:pPr>
        <w:spacing w:after="0" w:line="240" w:lineRule="auto"/>
        <w:rPr>
          <w:color w:val="FF0000"/>
        </w:rPr>
      </w:pPr>
      <w:r>
        <w:t>instruktoři:</w:t>
      </w:r>
      <w:r w:rsidR="00BD4533" w:rsidRPr="00234FD9">
        <w:tab/>
      </w:r>
      <w:r w:rsidR="00893FD8" w:rsidRPr="00070ED1">
        <w:t>Mgr. Barbora Babková (do 2</w:t>
      </w:r>
      <w:r w:rsidR="00893FD8">
        <w:t>2</w:t>
      </w:r>
      <w:r w:rsidR="00893FD8" w:rsidRPr="00070ED1">
        <w:t>. 1. 2016)</w:t>
      </w:r>
      <w:r w:rsidR="00893FD8" w:rsidRPr="00234FD9">
        <w:t xml:space="preserve"> </w:t>
      </w:r>
    </w:p>
    <w:p w:rsidR="00BD4533" w:rsidRPr="00234FD9" w:rsidRDefault="00893FD8" w:rsidP="00A32414">
      <w:pPr>
        <w:spacing w:after="0" w:line="240" w:lineRule="auto"/>
      </w:pPr>
      <w:r>
        <w:tab/>
      </w:r>
      <w:r>
        <w:tab/>
      </w:r>
      <w:r w:rsidR="00206368" w:rsidRPr="00234FD9">
        <w:t>Mgr.</w:t>
      </w:r>
      <w:r w:rsidR="00BD4533" w:rsidRPr="00234FD9">
        <w:t xml:space="preserve"> Klára Bydžovská</w:t>
      </w:r>
      <w:r w:rsidR="00231327" w:rsidRPr="00234FD9">
        <w:t xml:space="preserve"> (do 31. 8. 2016)</w:t>
      </w:r>
    </w:p>
    <w:p w:rsidR="00231327" w:rsidRPr="00234FD9" w:rsidRDefault="00231327" w:rsidP="00A32414">
      <w:pPr>
        <w:spacing w:after="0" w:line="240" w:lineRule="auto"/>
      </w:pPr>
      <w:r w:rsidRPr="00234FD9">
        <w:tab/>
      </w:r>
      <w:r w:rsidRPr="00234FD9">
        <w:tab/>
        <w:t>Mgr. Markéta Dědková (od 22. 2. 2016)</w:t>
      </w:r>
    </w:p>
    <w:p w:rsidR="00BD4533" w:rsidRPr="00234FD9" w:rsidRDefault="00BD4533" w:rsidP="00A32414">
      <w:pPr>
        <w:spacing w:after="0" w:line="240" w:lineRule="auto"/>
      </w:pPr>
      <w:r w:rsidRPr="00234FD9">
        <w:tab/>
      </w:r>
      <w:r w:rsidRPr="00234FD9">
        <w:tab/>
        <w:t>Bc. et Mgr. Kristýna Drtílková</w:t>
      </w:r>
    </w:p>
    <w:p w:rsidR="00231327" w:rsidRPr="00070ED1" w:rsidRDefault="00231327" w:rsidP="00A32414">
      <w:pPr>
        <w:spacing w:after="0" w:line="240" w:lineRule="auto"/>
      </w:pPr>
      <w:r w:rsidRPr="00234FD9">
        <w:tab/>
      </w:r>
      <w:r w:rsidRPr="00234FD9">
        <w:tab/>
      </w:r>
      <w:r w:rsidRPr="00070ED1">
        <w:t>B</w:t>
      </w:r>
      <w:r w:rsidR="00234FD9" w:rsidRPr="00070ED1">
        <w:t>c. Vlasta Kobulská (od</w:t>
      </w:r>
      <w:r w:rsidRPr="00070ED1">
        <w:t xml:space="preserve"> 1. 5. 2016)</w:t>
      </w:r>
    </w:p>
    <w:p w:rsidR="00231327" w:rsidRPr="00234FD9" w:rsidRDefault="00231327" w:rsidP="00A32414">
      <w:pPr>
        <w:spacing w:after="0" w:line="240" w:lineRule="auto"/>
      </w:pPr>
      <w:r w:rsidRPr="00234FD9">
        <w:tab/>
      </w:r>
      <w:r w:rsidRPr="00234FD9">
        <w:tab/>
        <w:t>Bc. Romana Schejbalová (od 7. 3. 2016)</w:t>
      </w:r>
    </w:p>
    <w:p w:rsidR="00EA2BBD" w:rsidRPr="00234FD9" w:rsidRDefault="00EA2BBD" w:rsidP="00A32414">
      <w:pPr>
        <w:spacing w:after="0" w:line="240" w:lineRule="auto"/>
      </w:pPr>
      <w:r w:rsidRPr="00234FD9">
        <w:tab/>
      </w:r>
      <w:r w:rsidRPr="00234FD9">
        <w:tab/>
        <w:t xml:space="preserve">Mgr. Dana Stejskalová (od 1. </w:t>
      </w:r>
      <w:r w:rsidR="00231327" w:rsidRPr="00234FD9">
        <w:t>2</w:t>
      </w:r>
      <w:r w:rsidRPr="00234FD9">
        <w:t>. do 3</w:t>
      </w:r>
      <w:r w:rsidR="00231327" w:rsidRPr="00234FD9">
        <w:t>0</w:t>
      </w:r>
      <w:r w:rsidRPr="00234FD9">
        <w:t xml:space="preserve">. </w:t>
      </w:r>
      <w:r w:rsidR="00231327" w:rsidRPr="00234FD9">
        <w:t>4</w:t>
      </w:r>
      <w:r w:rsidRPr="00234FD9">
        <w:t>. 201</w:t>
      </w:r>
      <w:r w:rsidR="00231327" w:rsidRPr="00234FD9">
        <w:t>6</w:t>
      </w:r>
      <w:r w:rsidRPr="00234FD9">
        <w:t>)</w:t>
      </w:r>
    </w:p>
    <w:p w:rsidR="00BD4533" w:rsidRPr="00234FD9" w:rsidRDefault="00BD4533" w:rsidP="00A32414">
      <w:pPr>
        <w:tabs>
          <w:tab w:val="left" w:pos="1390"/>
        </w:tabs>
        <w:spacing w:after="0" w:line="240" w:lineRule="auto"/>
      </w:pPr>
    </w:p>
    <w:p w:rsidR="00BD4533" w:rsidRPr="00234FD9" w:rsidRDefault="00BD4533" w:rsidP="00A32414">
      <w:pPr>
        <w:spacing w:after="0" w:line="240" w:lineRule="auto"/>
        <w:rPr>
          <w:b/>
        </w:rPr>
      </w:pPr>
      <w:r w:rsidRPr="00234FD9">
        <w:rPr>
          <w:b/>
        </w:rPr>
        <w:t>Zápis v registru poskytovatelů sociálních služeb:</w:t>
      </w:r>
    </w:p>
    <w:p w:rsidR="00BD4533" w:rsidRPr="00234FD9" w:rsidRDefault="00BD4533" w:rsidP="00A32414">
      <w:pPr>
        <w:spacing w:after="0" w:line="240" w:lineRule="auto"/>
        <w:rPr>
          <w:b/>
        </w:rPr>
      </w:pPr>
      <w:r w:rsidRPr="00234FD9">
        <w:rPr>
          <w:b/>
        </w:rPr>
        <w:t>Název zařízení:</w:t>
      </w:r>
    </w:p>
    <w:p w:rsidR="00BD4533" w:rsidRPr="00234FD9" w:rsidRDefault="00BD4533" w:rsidP="00A32414">
      <w:pPr>
        <w:spacing w:after="0" w:line="240" w:lineRule="auto"/>
      </w:pPr>
      <w:r w:rsidRPr="00234FD9">
        <w:t>Tyfloservis, o.p.s. – Krajské ambulantní středisko H. Králové</w:t>
      </w:r>
    </w:p>
    <w:p w:rsidR="00BD4533" w:rsidRPr="00234FD9" w:rsidRDefault="00BD4533" w:rsidP="00A32414">
      <w:pPr>
        <w:spacing w:after="0" w:line="240" w:lineRule="auto"/>
        <w:rPr>
          <w:b/>
        </w:rPr>
      </w:pPr>
      <w:r w:rsidRPr="00234FD9">
        <w:rPr>
          <w:b/>
        </w:rPr>
        <w:t>Registrovaná sociální služba:</w:t>
      </w:r>
    </w:p>
    <w:p w:rsidR="00BD4533" w:rsidRPr="00234FD9" w:rsidRDefault="00BD4533" w:rsidP="00A32414">
      <w:pPr>
        <w:spacing w:after="0" w:line="240" w:lineRule="auto"/>
      </w:pPr>
      <w:r w:rsidRPr="00234FD9">
        <w:t>sociální rehabilitace</w:t>
      </w:r>
    </w:p>
    <w:p w:rsidR="00BD4533" w:rsidRPr="000E71DA" w:rsidRDefault="00976649" w:rsidP="00A32414">
      <w:pPr>
        <w:spacing w:after="0" w:line="240" w:lineRule="auto"/>
      </w:pPr>
      <w:r>
        <w:rPr>
          <w:b/>
        </w:rPr>
        <w:t xml:space="preserve">Identifikátor: </w:t>
      </w:r>
      <w:r w:rsidR="00BD4533" w:rsidRPr="00234FD9">
        <w:t>7175172</w:t>
      </w:r>
    </w:p>
    <w:p w:rsidR="00BD4533" w:rsidRDefault="00BD4533" w:rsidP="00A32414">
      <w:pPr>
        <w:spacing w:after="0" w:line="240" w:lineRule="auto"/>
      </w:pPr>
    </w:p>
    <w:p w:rsidR="00291102" w:rsidRPr="00C73D09" w:rsidRDefault="00291102" w:rsidP="00A32414">
      <w:pPr>
        <w:autoSpaceDE w:val="0"/>
        <w:autoSpaceDN w:val="0"/>
        <w:adjustRightInd w:val="0"/>
        <w:spacing w:after="0" w:line="240" w:lineRule="auto"/>
        <w:rPr>
          <w:b/>
          <w:lang w:eastAsia="cs-CZ"/>
        </w:rPr>
      </w:pPr>
      <w:r w:rsidRPr="00C73D09">
        <w:rPr>
          <w:b/>
          <w:lang w:eastAsia="cs-CZ"/>
        </w:rPr>
        <w:t xml:space="preserve">Děkujeme za dobrou spolupráci </w:t>
      </w:r>
    </w:p>
    <w:p w:rsidR="00291102" w:rsidRPr="002122A6" w:rsidRDefault="00291102" w:rsidP="00A32414">
      <w:pPr>
        <w:autoSpaceDE w:val="0"/>
        <w:autoSpaceDN w:val="0"/>
        <w:adjustRightInd w:val="0"/>
        <w:spacing w:after="0" w:line="240" w:lineRule="auto"/>
        <w:jc w:val="both"/>
        <w:rPr>
          <w:lang w:eastAsia="cs-CZ"/>
        </w:rPr>
      </w:pPr>
      <w:r w:rsidRPr="00C73D09">
        <w:rPr>
          <w:lang w:eastAsia="cs-CZ"/>
        </w:rPr>
        <w:t>Knihovně města Hradce Králové; oční specialistce MUDr. Janě Nekolové, Ph.D.; očním lékařům v Královéhradeckém kraji; Odboru sociálních věcí Krajského úřadu Královéhradeckého kraje; odborům sociálních věcí Magistrátu města Hradec Králové a dalších obcí v kraji; optice Adámek O-O, s.r.o.; panu Lukášovi Tremlovi; panu Miloši Svárovskému; příspěvkové organizaci Správa nemovitostí Hradec Králové; SONS ČR</w:t>
      </w:r>
      <w:r>
        <w:rPr>
          <w:lang w:eastAsia="cs-CZ"/>
        </w:rPr>
        <w:t xml:space="preserve">, z. </w:t>
      </w:r>
      <w:proofErr w:type="gramStart"/>
      <w:r>
        <w:rPr>
          <w:lang w:eastAsia="cs-CZ"/>
        </w:rPr>
        <w:t>s.</w:t>
      </w:r>
      <w:proofErr w:type="gramEnd"/>
      <w:r w:rsidRPr="00C73D09">
        <w:rPr>
          <w:lang w:eastAsia="cs-CZ"/>
        </w:rPr>
        <w:t xml:space="preserve"> (oblastní odbočce Dobruška, Tyflokabinetu, Metodickému centru odstraňování bariér); </w:t>
      </w:r>
      <w:proofErr w:type="spellStart"/>
      <w:r w:rsidRPr="00C73D09">
        <w:rPr>
          <w:lang w:eastAsia="cs-CZ"/>
        </w:rPr>
        <w:t>TyfloCentru</w:t>
      </w:r>
      <w:proofErr w:type="spellEnd"/>
      <w:r w:rsidRPr="00C73D09">
        <w:rPr>
          <w:lang w:eastAsia="cs-CZ"/>
        </w:rPr>
        <w:t xml:space="preserve"> Hradec Králové, o.p.s.; školám, jejich pedagogům a studentům i dalším dobrovolníkům, kteří nám pomáhají při sbírce Bílá pastelka a s dalšími aktivitami střediska.</w:t>
      </w:r>
    </w:p>
    <w:p w:rsidR="00BD4533" w:rsidRDefault="00BD4533" w:rsidP="00A32414">
      <w:pPr>
        <w:spacing w:after="0" w:line="240" w:lineRule="auto"/>
      </w:pPr>
    </w:p>
    <w:p w:rsidR="00291102" w:rsidRPr="00F646B9" w:rsidRDefault="00291102" w:rsidP="00A32414">
      <w:pPr>
        <w:spacing w:after="0" w:line="240" w:lineRule="auto"/>
        <w:outlineLvl w:val="2"/>
        <w:rPr>
          <w:rFonts w:eastAsia="Times New Roman"/>
          <w:b/>
          <w:bCs/>
          <w:lang w:eastAsia="cs-CZ"/>
        </w:rPr>
      </w:pPr>
      <w:r w:rsidRPr="00F646B9">
        <w:rPr>
          <w:rFonts w:eastAsia="Times New Roman"/>
          <w:b/>
          <w:bCs/>
          <w:lang w:eastAsia="cs-CZ"/>
        </w:rPr>
        <w:t>Poděkování za finanční a další podporu</w:t>
      </w:r>
    </w:p>
    <w:p w:rsidR="00291102" w:rsidRPr="00F646B9" w:rsidRDefault="00291102" w:rsidP="00A32414">
      <w:pPr>
        <w:numPr>
          <w:ilvl w:val="0"/>
          <w:numId w:val="7"/>
        </w:numPr>
        <w:spacing w:after="0" w:line="240" w:lineRule="auto"/>
        <w:rPr>
          <w:rFonts w:eastAsia="Times New Roman"/>
          <w:lang w:eastAsia="cs-CZ"/>
        </w:rPr>
      </w:pPr>
      <w:r w:rsidRPr="00F646B9">
        <w:rPr>
          <w:rFonts w:eastAsia="Times New Roman"/>
          <w:lang w:eastAsia="cs-CZ"/>
        </w:rPr>
        <w:t xml:space="preserve">KNIHOVNĚ A TISKÁRNĚ PRO </w:t>
      </w:r>
      <w:r w:rsidRPr="000C0E2E">
        <w:rPr>
          <w:rFonts w:eastAsia="Times New Roman"/>
          <w:lang w:eastAsia="cs-CZ"/>
        </w:rPr>
        <w:t xml:space="preserve">NEVIDOMÉ </w:t>
      </w:r>
      <w:proofErr w:type="gramStart"/>
      <w:r w:rsidRPr="000C0E2E">
        <w:rPr>
          <w:rFonts w:eastAsia="Times New Roman"/>
          <w:lang w:eastAsia="cs-CZ"/>
        </w:rPr>
        <w:t>K.E.</w:t>
      </w:r>
      <w:proofErr w:type="gramEnd"/>
      <w:r w:rsidRPr="000C0E2E">
        <w:rPr>
          <w:rFonts w:eastAsia="Times New Roman"/>
          <w:lang w:eastAsia="cs-CZ"/>
        </w:rPr>
        <w:t xml:space="preserve"> MACANA</w:t>
      </w:r>
    </w:p>
    <w:p w:rsidR="00291102" w:rsidRPr="00F646B9" w:rsidRDefault="00291102" w:rsidP="00A32414">
      <w:pPr>
        <w:numPr>
          <w:ilvl w:val="0"/>
          <w:numId w:val="7"/>
        </w:numPr>
        <w:spacing w:after="0" w:line="240" w:lineRule="auto"/>
        <w:rPr>
          <w:rFonts w:eastAsia="Times New Roman"/>
          <w:lang w:eastAsia="cs-CZ"/>
        </w:rPr>
      </w:pPr>
      <w:r w:rsidRPr="00F646B9">
        <w:rPr>
          <w:rFonts w:eastAsia="Times New Roman"/>
          <w:lang w:eastAsia="cs-CZ"/>
        </w:rPr>
        <w:t>Komerční bance, a.s.</w:t>
      </w:r>
      <w:r w:rsidRPr="00F646B9">
        <w:rPr>
          <w:lang w:eastAsia="cs-CZ"/>
        </w:rPr>
        <w:t xml:space="preserve"> </w:t>
      </w:r>
    </w:p>
    <w:p w:rsidR="00291102" w:rsidRPr="000C0E2E" w:rsidRDefault="00291102" w:rsidP="00A32414">
      <w:pPr>
        <w:numPr>
          <w:ilvl w:val="0"/>
          <w:numId w:val="7"/>
        </w:numPr>
        <w:spacing w:after="0" w:line="240" w:lineRule="auto"/>
        <w:rPr>
          <w:rFonts w:eastAsia="Times New Roman"/>
          <w:lang w:eastAsia="cs-CZ"/>
        </w:rPr>
      </w:pPr>
      <w:r w:rsidRPr="000C0E2E">
        <w:rPr>
          <w:lang w:eastAsia="cs-CZ"/>
        </w:rPr>
        <w:t xml:space="preserve">Nadačnímu fondu </w:t>
      </w:r>
      <w:proofErr w:type="spellStart"/>
      <w:r w:rsidRPr="000C0E2E">
        <w:rPr>
          <w:lang w:eastAsia="cs-CZ"/>
        </w:rPr>
        <w:t>Mathilda</w:t>
      </w:r>
      <w:proofErr w:type="spellEnd"/>
      <w:r w:rsidRPr="000C0E2E">
        <w:rPr>
          <w:lang w:eastAsia="cs-CZ"/>
        </w:rPr>
        <w:t xml:space="preserve"> </w:t>
      </w:r>
    </w:p>
    <w:p w:rsidR="00291102" w:rsidRPr="00F646B9" w:rsidRDefault="00291102" w:rsidP="00A32414">
      <w:pPr>
        <w:numPr>
          <w:ilvl w:val="0"/>
          <w:numId w:val="7"/>
        </w:numPr>
        <w:spacing w:after="0" w:line="240" w:lineRule="auto"/>
        <w:rPr>
          <w:rFonts w:eastAsia="Times New Roman"/>
          <w:lang w:eastAsia="cs-CZ"/>
        </w:rPr>
      </w:pPr>
      <w:r w:rsidRPr="00F646B9">
        <w:rPr>
          <w:rFonts w:eastAsia="Times New Roman"/>
          <w:lang w:eastAsia="cs-CZ"/>
        </w:rPr>
        <w:t>panu JUDr. Václavu Hrnčířovi</w:t>
      </w:r>
    </w:p>
    <w:p w:rsidR="00291102" w:rsidRPr="00F646B9" w:rsidRDefault="00291102" w:rsidP="00A32414">
      <w:pPr>
        <w:numPr>
          <w:ilvl w:val="0"/>
          <w:numId w:val="7"/>
        </w:numPr>
        <w:spacing w:after="0" w:line="240" w:lineRule="auto"/>
        <w:rPr>
          <w:rFonts w:eastAsia="Times New Roman"/>
          <w:lang w:eastAsia="cs-CZ"/>
        </w:rPr>
      </w:pPr>
      <w:r w:rsidRPr="00F646B9">
        <w:rPr>
          <w:lang w:eastAsia="cs-CZ"/>
        </w:rPr>
        <w:t>Pivovaru RAMBOUSEK</w:t>
      </w:r>
    </w:p>
    <w:p w:rsidR="00291102" w:rsidRPr="00F646B9" w:rsidRDefault="00291102" w:rsidP="00A32414">
      <w:pPr>
        <w:numPr>
          <w:ilvl w:val="0"/>
          <w:numId w:val="7"/>
        </w:numPr>
        <w:spacing w:after="0" w:line="240" w:lineRule="auto"/>
        <w:rPr>
          <w:rFonts w:eastAsia="Times New Roman"/>
          <w:lang w:eastAsia="cs-CZ"/>
        </w:rPr>
      </w:pPr>
      <w:r w:rsidRPr="00F646B9">
        <w:rPr>
          <w:lang w:eastAsia="cs-CZ"/>
        </w:rPr>
        <w:t>společnosti Alza.cz a.s.</w:t>
      </w:r>
    </w:p>
    <w:p w:rsidR="00291102" w:rsidRPr="000C0E2E" w:rsidRDefault="00291102" w:rsidP="00A32414">
      <w:pPr>
        <w:numPr>
          <w:ilvl w:val="0"/>
          <w:numId w:val="7"/>
        </w:numPr>
        <w:spacing w:after="0" w:line="240" w:lineRule="auto"/>
        <w:rPr>
          <w:rFonts w:eastAsia="Times New Roman"/>
          <w:lang w:eastAsia="cs-CZ"/>
        </w:rPr>
      </w:pPr>
      <w:r w:rsidRPr="000C0E2E">
        <w:rPr>
          <w:lang w:eastAsia="cs-CZ"/>
        </w:rPr>
        <w:t>společnosti DINASYS, s.r.o.</w:t>
      </w:r>
    </w:p>
    <w:p w:rsidR="00291102" w:rsidRPr="000C0E2E" w:rsidRDefault="00291102" w:rsidP="00A32414">
      <w:pPr>
        <w:numPr>
          <w:ilvl w:val="0"/>
          <w:numId w:val="7"/>
        </w:numPr>
        <w:spacing w:after="0" w:line="240" w:lineRule="auto"/>
        <w:rPr>
          <w:rFonts w:eastAsia="Times New Roman"/>
          <w:lang w:eastAsia="cs-CZ"/>
        </w:rPr>
      </w:pPr>
      <w:r w:rsidRPr="000C0E2E">
        <w:rPr>
          <w:rFonts w:eastAsia="Times New Roman"/>
          <w:lang w:eastAsia="cs-CZ"/>
        </w:rPr>
        <w:t>společnosti Fa RENE a.s.</w:t>
      </w:r>
    </w:p>
    <w:p w:rsidR="00291102" w:rsidRPr="000C0E2E" w:rsidRDefault="00291102" w:rsidP="00A32414">
      <w:pPr>
        <w:numPr>
          <w:ilvl w:val="0"/>
          <w:numId w:val="7"/>
        </w:numPr>
        <w:spacing w:after="0" w:line="240" w:lineRule="auto"/>
        <w:rPr>
          <w:rFonts w:eastAsia="Times New Roman"/>
          <w:lang w:eastAsia="cs-CZ"/>
        </w:rPr>
      </w:pPr>
      <w:r w:rsidRPr="000C0E2E">
        <w:rPr>
          <w:rFonts w:eastAsia="Times New Roman"/>
          <w:lang w:eastAsia="cs-CZ"/>
        </w:rPr>
        <w:t>společnosti hkfree.</w:t>
      </w:r>
      <w:proofErr w:type="gramStart"/>
      <w:r w:rsidRPr="000C0E2E">
        <w:rPr>
          <w:rFonts w:eastAsia="Times New Roman"/>
          <w:lang w:eastAsia="cs-CZ"/>
        </w:rPr>
        <w:t xml:space="preserve">org </w:t>
      </w:r>
      <w:proofErr w:type="spellStart"/>
      <w:r w:rsidRPr="000C0E2E">
        <w:rPr>
          <w:rFonts w:eastAsia="Times New Roman"/>
          <w:lang w:eastAsia="cs-CZ"/>
        </w:rPr>
        <w:t>z.s</w:t>
      </w:r>
      <w:proofErr w:type="spellEnd"/>
      <w:r w:rsidRPr="000C0E2E">
        <w:rPr>
          <w:rFonts w:eastAsia="Times New Roman"/>
          <w:lang w:eastAsia="cs-CZ"/>
        </w:rPr>
        <w:t>.</w:t>
      </w:r>
      <w:proofErr w:type="gramEnd"/>
    </w:p>
    <w:p w:rsidR="00291102" w:rsidRPr="000C0E2E" w:rsidRDefault="00291102" w:rsidP="00A32414">
      <w:pPr>
        <w:numPr>
          <w:ilvl w:val="0"/>
          <w:numId w:val="7"/>
        </w:numPr>
        <w:spacing w:after="0" w:line="240" w:lineRule="auto"/>
        <w:rPr>
          <w:rFonts w:eastAsia="Times New Roman"/>
          <w:lang w:eastAsia="cs-CZ"/>
        </w:rPr>
      </w:pPr>
      <w:r w:rsidRPr="000C0E2E">
        <w:rPr>
          <w:lang w:eastAsia="cs-CZ"/>
        </w:rPr>
        <w:t>společnosti JIROUT REKLAMY s.r.o.</w:t>
      </w:r>
    </w:p>
    <w:p w:rsidR="00291102" w:rsidRPr="000C0E2E" w:rsidRDefault="00291102" w:rsidP="00A32414">
      <w:pPr>
        <w:numPr>
          <w:ilvl w:val="0"/>
          <w:numId w:val="7"/>
        </w:numPr>
        <w:spacing w:after="0" w:line="240" w:lineRule="auto"/>
        <w:rPr>
          <w:lang w:eastAsia="cs-CZ"/>
        </w:rPr>
      </w:pPr>
      <w:r w:rsidRPr="000C0E2E">
        <w:rPr>
          <w:lang w:eastAsia="cs-CZ"/>
        </w:rPr>
        <w:t xml:space="preserve">společnosti </w:t>
      </w:r>
      <w:proofErr w:type="spellStart"/>
      <w:r w:rsidRPr="000C0E2E">
        <w:rPr>
          <w:lang w:eastAsia="cs-CZ"/>
        </w:rPr>
        <w:t>Jordi's</w:t>
      </w:r>
      <w:proofErr w:type="spellEnd"/>
      <w:r w:rsidRPr="000C0E2E">
        <w:rPr>
          <w:lang w:eastAsia="cs-CZ"/>
        </w:rPr>
        <w:t xml:space="preserve"> s.r.o. </w:t>
      </w:r>
    </w:p>
    <w:p w:rsidR="00291102" w:rsidRPr="000C0E2E" w:rsidRDefault="00291102" w:rsidP="00A32414">
      <w:pPr>
        <w:numPr>
          <w:ilvl w:val="0"/>
          <w:numId w:val="7"/>
        </w:numPr>
        <w:spacing w:after="0" w:line="240" w:lineRule="auto"/>
        <w:rPr>
          <w:rFonts w:eastAsia="Times New Roman"/>
          <w:lang w:eastAsia="cs-CZ"/>
        </w:rPr>
      </w:pPr>
      <w:r w:rsidRPr="000C0E2E">
        <w:rPr>
          <w:lang w:eastAsia="cs-CZ"/>
        </w:rPr>
        <w:t>společnosti Svárovský, s.r.o.</w:t>
      </w:r>
    </w:p>
    <w:p w:rsidR="00291102" w:rsidRPr="000C0E2E" w:rsidRDefault="00291102" w:rsidP="00A32414">
      <w:pPr>
        <w:numPr>
          <w:ilvl w:val="0"/>
          <w:numId w:val="7"/>
        </w:numPr>
        <w:spacing w:after="0" w:line="240" w:lineRule="auto"/>
        <w:rPr>
          <w:lang w:eastAsia="cs-CZ"/>
        </w:rPr>
      </w:pPr>
      <w:r w:rsidRPr="000C0E2E">
        <w:rPr>
          <w:lang w:eastAsia="cs-CZ"/>
        </w:rPr>
        <w:t xml:space="preserve">společnosti </w:t>
      </w:r>
      <w:proofErr w:type="spellStart"/>
      <w:r w:rsidRPr="000C0E2E">
        <w:rPr>
          <w:lang w:eastAsia="cs-CZ"/>
        </w:rPr>
        <w:t>Tupperware</w:t>
      </w:r>
      <w:proofErr w:type="spellEnd"/>
      <w:r w:rsidRPr="000C0E2E">
        <w:rPr>
          <w:lang w:eastAsia="cs-CZ"/>
        </w:rPr>
        <w:t xml:space="preserve"> Czech Republic, spol. s r.o.</w:t>
      </w:r>
    </w:p>
    <w:p w:rsidR="00291102" w:rsidRPr="000C0E2E" w:rsidRDefault="00291102" w:rsidP="00A32414">
      <w:pPr>
        <w:numPr>
          <w:ilvl w:val="0"/>
          <w:numId w:val="7"/>
        </w:numPr>
        <w:spacing w:after="0" w:line="240" w:lineRule="auto"/>
        <w:rPr>
          <w:lang w:eastAsia="cs-CZ"/>
        </w:rPr>
      </w:pPr>
      <w:r w:rsidRPr="000C0E2E">
        <w:rPr>
          <w:lang w:eastAsia="cs-CZ"/>
        </w:rPr>
        <w:t>Vinotéce KRÁLOVSTVÍ VÍN</w:t>
      </w:r>
    </w:p>
    <w:p w:rsidR="00291102" w:rsidRDefault="00291102" w:rsidP="00A32414">
      <w:pPr>
        <w:numPr>
          <w:ilvl w:val="0"/>
          <w:numId w:val="7"/>
        </w:numPr>
        <w:spacing w:after="0" w:line="240" w:lineRule="auto"/>
        <w:rPr>
          <w:rFonts w:eastAsia="Times New Roman"/>
          <w:lang w:eastAsia="cs-CZ"/>
        </w:rPr>
      </w:pPr>
      <w:r w:rsidRPr="000C0E2E">
        <w:rPr>
          <w:rFonts w:eastAsia="Times New Roman"/>
          <w:lang w:eastAsia="cs-CZ"/>
        </w:rPr>
        <w:t>všem, kteří přispívají na sbírku Bílá pastelka a do kas</w:t>
      </w:r>
      <w:r w:rsidRPr="00F646B9">
        <w:rPr>
          <w:rFonts w:eastAsia="Times New Roman"/>
          <w:lang w:eastAsia="cs-CZ"/>
        </w:rPr>
        <w:t xml:space="preserve"> retriever</w:t>
      </w:r>
    </w:p>
    <w:p w:rsidR="00291102" w:rsidRDefault="00291102" w:rsidP="00A32414">
      <w:pPr>
        <w:spacing w:after="0" w:line="240" w:lineRule="auto"/>
        <w:outlineLvl w:val="2"/>
        <w:rPr>
          <w:rFonts w:eastAsia="Times New Roman"/>
          <w:b/>
          <w:bCs/>
          <w:lang w:eastAsia="cs-CZ"/>
        </w:rPr>
      </w:pPr>
    </w:p>
    <w:p w:rsidR="00291102" w:rsidRPr="00F646B9" w:rsidRDefault="00291102" w:rsidP="00A32414">
      <w:pPr>
        <w:spacing w:after="0" w:line="240" w:lineRule="auto"/>
        <w:outlineLvl w:val="2"/>
        <w:rPr>
          <w:rFonts w:eastAsia="Times New Roman"/>
          <w:b/>
          <w:bCs/>
          <w:lang w:eastAsia="cs-CZ"/>
        </w:rPr>
      </w:pPr>
      <w:r w:rsidRPr="00F646B9">
        <w:rPr>
          <w:rFonts w:eastAsia="Times New Roman"/>
          <w:b/>
          <w:bCs/>
          <w:lang w:eastAsia="cs-CZ"/>
        </w:rPr>
        <w:t>Děkujeme za podporu zdravotně-edukačních služeb (rehabilitace zraku)</w:t>
      </w:r>
    </w:p>
    <w:p w:rsidR="00291102" w:rsidRPr="00F646B9" w:rsidRDefault="00291102" w:rsidP="00447F2E">
      <w:pPr>
        <w:numPr>
          <w:ilvl w:val="0"/>
          <w:numId w:val="8"/>
        </w:numPr>
        <w:spacing w:after="0" w:line="240" w:lineRule="auto"/>
        <w:jc w:val="both"/>
        <w:rPr>
          <w:rFonts w:eastAsia="Times New Roman"/>
          <w:lang w:eastAsia="cs-CZ"/>
        </w:rPr>
      </w:pPr>
      <w:r w:rsidRPr="00F646B9">
        <w:rPr>
          <w:rFonts w:eastAsia="Times New Roman"/>
          <w:b/>
          <w:bCs/>
          <w:lang w:eastAsia="cs-CZ"/>
        </w:rPr>
        <w:t>Ministerstvu zdravotnictví ČR</w:t>
      </w:r>
      <w:r w:rsidRPr="00F646B9">
        <w:rPr>
          <w:rFonts w:eastAsia="Times New Roman"/>
          <w:lang w:eastAsia="cs-CZ"/>
        </w:rPr>
        <w:t xml:space="preserve"> (projekt: Tyfloservis – rehabilitace a kompenzace zrakových funkcí u osob s vážným postižením zraku)</w:t>
      </w:r>
    </w:p>
    <w:p w:rsidR="00291102" w:rsidRPr="00F646B9" w:rsidRDefault="00291102" w:rsidP="00447F2E">
      <w:pPr>
        <w:numPr>
          <w:ilvl w:val="0"/>
          <w:numId w:val="8"/>
        </w:numPr>
        <w:spacing w:after="0" w:line="240" w:lineRule="auto"/>
        <w:jc w:val="both"/>
        <w:rPr>
          <w:rFonts w:eastAsia="Times New Roman"/>
          <w:lang w:eastAsia="cs-CZ"/>
        </w:rPr>
      </w:pPr>
      <w:r w:rsidRPr="00F646B9">
        <w:rPr>
          <w:rFonts w:eastAsia="Times New Roman"/>
          <w:b/>
          <w:bCs/>
          <w:lang w:eastAsia="cs-CZ"/>
        </w:rPr>
        <w:lastRenderedPageBreak/>
        <w:t>Nadaci ČEZ</w:t>
      </w:r>
      <w:r w:rsidRPr="00F646B9">
        <w:rPr>
          <w:rFonts w:eastAsia="Times New Roman"/>
          <w:lang w:eastAsia="cs-CZ"/>
        </w:rPr>
        <w:t xml:space="preserve"> (projekt: Když silnější brýle nestačí – zvětšovací pomůcky pro osoby se zrakovým postižením)</w:t>
      </w:r>
    </w:p>
    <w:p w:rsidR="00291102" w:rsidRPr="00F646B9" w:rsidRDefault="00291102" w:rsidP="00447F2E">
      <w:pPr>
        <w:numPr>
          <w:ilvl w:val="0"/>
          <w:numId w:val="8"/>
        </w:numPr>
        <w:spacing w:after="0" w:line="240" w:lineRule="auto"/>
        <w:jc w:val="both"/>
        <w:rPr>
          <w:rFonts w:eastAsia="Times New Roman"/>
          <w:lang w:eastAsia="cs-CZ"/>
        </w:rPr>
      </w:pPr>
      <w:r w:rsidRPr="00F646B9">
        <w:rPr>
          <w:rFonts w:eastAsia="Times New Roman"/>
          <w:b/>
          <w:bCs/>
          <w:lang w:eastAsia="cs-CZ"/>
        </w:rPr>
        <w:t>Nadačnímu fondu Českého rozhlasu a sbírce Světluška</w:t>
      </w:r>
      <w:r w:rsidRPr="00F646B9">
        <w:rPr>
          <w:rFonts w:eastAsia="Times New Roman"/>
          <w:lang w:eastAsia="cs-CZ"/>
        </w:rPr>
        <w:t xml:space="preserve"> (projekt: Zdravotně-edukační služby pro osoby s těžkým zrakovým postižením)</w:t>
      </w:r>
    </w:p>
    <w:p w:rsidR="00291102" w:rsidRDefault="00291102" w:rsidP="00A32414">
      <w:pPr>
        <w:spacing w:after="0" w:line="240" w:lineRule="auto"/>
        <w:outlineLvl w:val="2"/>
        <w:rPr>
          <w:rFonts w:eastAsia="Times New Roman"/>
          <w:b/>
          <w:bCs/>
          <w:lang w:eastAsia="cs-CZ"/>
        </w:rPr>
      </w:pPr>
    </w:p>
    <w:p w:rsidR="00291102" w:rsidRPr="00AD723F" w:rsidRDefault="00291102" w:rsidP="00447F2E">
      <w:pPr>
        <w:spacing w:after="0" w:line="240" w:lineRule="auto"/>
        <w:jc w:val="both"/>
        <w:outlineLvl w:val="2"/>
        <w:rPr>
          <w:rFonts w:eastAsia="Times New Roman"/>
          <w:b/>
          <w:bCs/>
          <w:lang w:eastAsia="cs-CZ"/>
        </w:rPr>
      </w:pPr>
      <w:r w:rsidRPr="00AD723F">
        <w:rPr>
          <w:rFonts w:eastAsia="Times New Roman"/>
          <w:b/>
          <w:bCs/>
          <w:lang w:eastAsia="cs-CZ"/>
        </w:rPr>
        <w:t>Děkujeme za podporu služby sociální rehabilitace</w:t>
      </w:r>
    </w:p>
    <w:p w:rsidR="00291102" w:rsidRDefault="00291102" w:rsidP="00447F2E">
      <w:pPr>
        <w:pStyle w:val="Odstavecseseznamem"/>
        <w:numPr>
          <w:ilvl w:val="0"/>
          <w:numId w:val="9"/>
        </w:numPr>
        <w:spacing w:after="0" w:line="240" w:lineRule="auto"/>
        <w:jc w:val="both"/>
        <w:rPr>
          <w:b/>
        </w:rPr>
      </w:pPr>
      <w:r w:rsidRPr="00F646B9">
        <w:rPr>
          <w:b/>
        </w:rPr>
        <w:t>Královéhradeckému kraji</w:t>
      </w:r>
    </w:p>
    <w:p w:rsidR="00291102" w:rsidRPr="00F646B9" w:rsidRDefault="00291102" w:rsidP="00447F2E">
      <w:pPr>
        <w:pStyle w:val="Odstavecseseznamem"/>
        <w:numPr>
          <w:ilvl w:val="0"/>
          <w:numId w:val="9"/>
        </w:numPr>
        <w:spacing w:after="0" w:line="240" w:lineRule="auto"/>
        <w:jc w:val="both"/>
        <w:rPr>
          <w:b/>
        </w:rPr>
      </w:pPr>
      <w:r>
        <w:rPr>
          <w:b/>
        </w:rPr>
        <w:t xml:space="preserve">Nadačnímu fondu </w:t>
      </w:r>
      <w:proofErr w:type="spellStart"/>
      <w:r>
        <w:rPr>
          <w:b/>
        </w:rPr>
        <w:t>Mathilda</w:t>
      </w:r>
      <w:proofErr w:type="spellEnd"/>
    </w:p>
    <w:p w:rsidR="00291102" w:rsidRPr="00F646B9" w:rsidRDefault="00291102" w:rsidP="00447F2E">
      <w:pPr>
        <w:pStyle w:val="Odstavecseseznamem"/>
        <w:numPr>
          <w:ilvl w:val="0"/>
          <w:numId w:val="9"/>
        </w:numPr>
        <w:spacing w:after="0" w:line="240" w:lineRule="auto"/>
        <w:jc w:val="both"/>
        <w:rPr>
          <w:b/>
        </w:rPr>
      </w:pPr>
      <w:r w:rsidRPr="000C0E2E">
        <w:rPr>
          <w:b/>
        </w:rPr>
        <w:t xml:space="preserve">Nadaci Charty 77 – Fondu RWE Energie </w:t>
      </w:r>
      <w:r w:rsidRPr="000C0E2E">
        <w:t>(projekt: Elektronické komunikační a čtecí</w:t>
      </w:r>
      <w:r w:rsidRPr="00F646B9">
        <w:t xml:space="preserve"> pomůcky pro nevidomé a slabozraké osoby)</w:t>
      </w:r>
    </w:p>
    <w:p w:rsidR="00291102" w:rsidRPr="00F646B9" w:rsidRDefault="00291102" w:rsidP="00447F2E">
      <w:pPr>
        <w:pStyle w:val="Odstavecseseznamem"/>
        <w:numPr>
          <w:ilvl w:val="0"/>
          <w:numId w:val="9"/>
        </w:numPr>
        <w:spacing w:after="0" w:line="240" w:lineRule="auto"/>
        <w:jc w:val="both"/>
        <w:rPr>
          <w:b/>
        </w:rPr>
      </w:pPr>
      <w:r w:rsidRPr="00F646B9">
        <w:rPr>
          <w:b/>
        </w:rPr>
        <w:t>statutárnímu městu Hradec Králové</w:t>
      </w:r>
      <w:r w:rsidRPr="00F646B9">
        <w:t xml:space="preserve"> (projekt: </w:t>
      </w:r>
      <w:r>
        <w:t>S</w:t>
      </w:r>
      <w:r w:rsidRPr="00F646B9">
        <w:t>ociální rehabilitace nevidomých a slabozrakých)</w:t>
      </w:r>
    </w:p>
    <w:p w:rsidR="00291102" w:rsidRDefault="00291102" w:rsidP="00447F2E">
      <w:pPr>
        <w:spacing w:after="0" w:line="240" w:lineRule="auto"/>
        <w:jc w:val="both"/>
        <w:rPr>
          <w:b/>
        </w:rPr>
      </w:pPr>
    </w:p>
    <w:p w:rsidR="00291102" w:rsidRDefault="00291102" w:rsidP="00447F2E">
      <w:pPr>
        <w:spacing w:after="0" w:line="240" w:lineRule="auto"/>
        <w:jc w:val="both"/>
      </w:pPr>
      <w:r w:rsidRPr="00A606ED">
        <w:t xml:space="preserve">Služba sociální rehabilitace byla financována v rámci Individuálního projektu Královéhradeckého kraje. </w:t>
      </w:r>
    </w:p>
    <w:p w:rsidR="00291102" w:rsidRDefault="00291102" w:rsidP="00447F2E">
      <w:pPr>
        <w:spacing w:after="0" w:line="240" w:lineRule="auto"/>
        <w:jc w:val="both"/>
      </w:pPr>
    </w:p>
    <w:p w:rsidR="00291102" w:rsidRPr="00F646B9" w:rsidRDefault="00291102" w:rsidP="00447F2E">
      <w:pPr>
        <w:autoSpaceDE w:val="0"/>
        <w:autoSpaceDN w:val="0"/>
        <w:adjustRightInd w:val="0"/>
        <w:spacing w:after="0" w:line="240" w:lineRule="auto"/>
        <w:jc w:val="both"/>
        <w:rPr>
          <w:lang w:eastAsia="cs-CZ"/>
        </w:rPr>
      </w:pPr>
      <w:r w:rsidRPr="00F646B9">
        <w:rPr>
          <w:b/>
          <w:lang w:eastAsia="cs-CZ"/>
        </w:rPr>
        <w:t>Název projektu:</w:t>
      </w:r>
      <w:r w:rsidRPr="00F646B9">
        <w:rPr>
          <w:lang w:eastAsia="cs-CZ"/>
        </w:rPr>
        <w:t xml:space="preserve"> Služby sociální prevence v Královéhradeckém kraji IV.</w:t>
      </w:r>
    </w:p>
    <w:p w:rsidR="00291102" w:rsidRPr="00F646B9" w:rsidRDefault="00291102" w:rsidP="00447F2E">
      <w:pPr>
        <w:autoSpaceDE w:val="0"/>
        <w:autoSpaceDN w:val="0"/>
        <w:adjustRightInd w:val="0"/>
        <w:spacing w:after="0" w:line="240" w:lineRule="auto"/>
        <w:jc w:val="both"/>
        <w:rPr>
          <w:lang w:eastAsia="cs-CZ"/>
        </w:rPr>
      </w:pPr>
      <w:r w:rsidRPr="00F646B9">
        <w:rPr>
          <w:b/>
          <w:lang w:eastAsia="cs-CZ"/>
        </w:rPr>
        <w:t>Registrační číslo:</w:t>
      </w:r>
      <w:r w:rsidRPr="00F646B9">
        <w:rPr>
          <w:lang w:eastAsia="cs-CZ"/>
        </w:rPr>
        <w:t xml:space="preserve"> CZ.03.2.60/0.0/0.0/15_005/0000052</w:t>
      </w:r>
    </w:p>
    <w:p w:rsidR="00291102" w:rsidRPr="00F646B9" w:rsidRDefault="00291102" w:rsidP="00447F2E">
      <w:pPr>
        <w:autoSpaceDE w:val="0"/>
        <w:autoSpaceDN w:val="0"/>
        <w:adjustRightInd w:val="0"/>
        <w:spacing w:after="0" w:line="240" w:lineRule="auto"/>
        <w:jc w:val="both"/>
      </w:pPr>
      <w:r w:rsidRPr="00F646B9">
        <w:rPr>
          <w:b/>
          <w:lang w:eastAsia="cs-CZ"/>
        </w:rPr>
        <w:t>Název zakázky:</w:t>
      </w:r>
      <w:r w:rsidRPr="00F646B9">
        <w:rPr>
          <w:lang w:eastAsia="cs-CZ"/>
        </w:rPr>
        <w:t xml:space="preserve"> </w:t>
      </w:r>
      <w:r w:rsidRPr="00F646B9">
        <w:rPr>
          <w:bCs/>
          <w:iCs/>
        </w:rPr>
        <w:t>Sociální rehabilitace – zrakově postižení - Královehradecký kraj</w:t>
      </w:r>
    </w:p>
    <w:p w:rsidR="00291102" w:rsidRDefault="00291102" w:rsidP="00447F2E">
      <w:pPr>
        <w:spacing w:after="0" w:line="240" w:lineRule="auto"/>
        <w:jc w:val="both"/>
      </w:pPr>
    </w:p>
    <w:p w:rsidR="00291102" w:rsidRDefault="00291102" w:rsidP="00447F2E">
      <w:pPr>
        <w:spacing w:after="0" w:line="240" w:lineRule="auto"/>
        <w:jc w:val="both"/>
      </w:pPr>
      <w:r>
        <w:t xml:space="preserve">Individuální projekt je financován z prostředků Evropského sociálního fondu, státního rozpočtu České republiky a rozpočtu Královéhradeckého kraje v rámci Operačního programu Zaměstnanost. </w:t>
      </w:r>
    </w:p>
    <w:p w:rsidR="00291102" w:rsidRDefault="00291102" w:rsidP="00A32414">
      <w:pPr>
        <w:spacing w:after="0" w:line="240" w:lineRule="auto"/>
      </w:pPr>
      <w:r>
        <w:br w:type="page"/>
      </w:r>
    </w:p>
    <w:p w:rsidR="008432D2" w:rsidRDefault="008432D2"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JIHLAVA</w:t>
      </w:r>
    </w:p>
    <w:p w:rsidR="00070ED1" w:rsidRDefault="00070ED1" w:rsidP="00A32414">
      <w:pPr>
        <w:spacing w:after="0" w:line="240" w:lineRule="auto"/>
        <w:rPr>
          <w:b/>
        </w:rPr>
      </w:pPr>
    </w:p>
    <w:p w:rsidR="00BD4533" w:rsidRPr="00070ED1" w:rsidRDefault="00BD4533" w:rsidP="00A32414">
      <w:pPr>
        <w:spacing w:after="0" w:line="240" w:lineRule="auto"/>
        <w:rPr>
          <w:b/>
        </w:rPr>
      </w:pPr>
      <w:r w:rsidRPr="00070ED1">
        <w:rPr>
          <w:b/>
        </w:rPr>
        <w:t>Kontakty:</w:t>
      </w:r>
    </w:p>
    <w:p w:rsidR="00BD4533" w:rsidRPr="00070ED1" w:rsidRDefault="00BD4533" w:rsidP="00A32414">
      <w:pPr>
        <w:spacing w:after="0" w:line="240" w:lineRule="auto"/>
      </w:pPr>
      <w:r w:rsidRPr="00070ED1">
        <w:t>Benešova 1682/46</w:t>
      </w:r>
    </w:p>
    <w:p w:rsidR="00BD4533" w:rsidRPr="00070ED1" w:rsidRDefault="00BD4533" w:rsidP="00A32414">
      <w:pPr>
        <w:spacing w:after="0" w:line="240" w:lineRule="auto"/>
      </w:pPr>
      <w:r w:rsidRPr="00070ED1">
        <w:t>586 01 Jihlava</w:t>
      </w:r>
    </w:p>
    <w:p w:rsidR="00BD4533" w:rsidRPr="00070ED1" w:rsidRDefault="00BF2E38" w:rsidP="00A32414">
      <w:pPr>
        <w:spacing w:after="0" w:line="240" w:lineRule="auto"/>
      </w:pPr>
      <w:r w:rsidRPr="00070ED1">
        <w:t>tel.</w:t>
      </w:r>
      <w:r w:rsidR="00BD4533" w:rsidRPr="00070ED1">
        <w:t>: 567 307 571</w:t>
      </w:r>
    </w:p>
    <w:p w:rsidR="00BD4533" w:rsidRPr="00070ED1" w:rsidRDefault="00BD4533" w:rsidP="00A32414">
      <w:pPr>
        <w:spacing w:after="0" w:line="240" w:lineRule="auto"/>
      </w:pPr>
      <w:r w:rsidRPr="00070ED1">
        <w:t xml:space="preserve">e-mail: jihlava@tyfloservis.cz </w:t>
      </w:r>
    </w:p>
    <w:p w:rsidR="00070ED1" w:rsidRDefault="00070ED1" w:rsidP="00A32414">
      <w:pPr>
        <w:spacing w:after="0" w:line="240" w:lineRule="auto"/>
        <w:rPr>
          <w:b/>
        </w:rPr>
      </w:pPr>
    </w:p>
    <w:p w:rsidR="00BD4533" w:rsidRPr="00070ED1" w:rsidRDefault="00BD4533" w:rsidP="00A32414">
      <w:pPr>
        <w:spacing w:after="0" w:line="240" w:lineRule="auto"/>
        <w:rPr>
          <w:b/>
        </w:rPr>
      </w:pPr>
      <w:r w:rsidRPr="00070ED1">
        <w:rPr>
          <w:b/>
        </w:rPr>
        <w:t>Pracovníci:</w:t>
      </w:r>
    </w:p>
    <w:p w:rsidR="00BD4533" w:rsidRPr="00070ED1" w:rsidRDefault="00976649" w:rsidP="00A32414">
      <w:pPr>
        <w:spacing w:after="0" w:line="240" w:lineRule="auto"/>
      </w:pPr>
      <w:r>
        <w:t>vedoucí:</w:t>
      </w:r>
      <w:r w:rsidR="00BD4533" w:rsidRPr="00070ED1">
        <w:tab/>
        <w:t>Bc. Jana Kuczová</w:t>
      </w:r>
    </w:p>
    <w:p w:rsidR="00BD4533" w:rsidRPr="00070ED1" w:rsidRDefault="00534365" w:rsidP="00A32414">
      <w:pPr>
        <w:spacing w:after="0" w:line="240" w:lineRule="auto"/>
      </w:pPr>
      <w:r>
        <w:t>instrukto</w:t>
      </w:r>
      <w:r w:rsidR="00AD4728">
        <w:t>ři</w:t>
      </w:r>
      <w:r w:rsidR="00976649">
        <w:t>:</w:t>
      </w:r>
      <w:r w:rsidR="00BD4533" w:rsidRPr="00070ED1">
        <w:tab/>
        <w:t>Mgr. Vlastimila Rodová</w:t>
      </w:r>
    </w:p>
    <w:p w:rsidR="00BD4533" w:rsidRPr="00070ED1" w:rsidRDefault="00BD4533" w:rsidP="00A32414">
      <w:pPr>
        <w:spacing w:after="0" w:line="240" w:lineRule="auto"/>
      </w:pPr>
    </w:p>
    <w:p w:rsidR="00BD4533" w:rsidRPr="00070ED1" w:rsidRDefault="00BD4533" w:rsidP="00A32414">
      <w:pPr>
        <w:spacing w:after="0" w:line="240" w:lineRule="auto"/>
        <w:rPr>
          <w:b/>
        </w:rPr>
      </w:pPr>
      <w:r w:rsidRPr="00070ED1">
        <w:rPr>
          <w:b/>
        </w:rPr>
        <w:t>Zápis v registru poskytovatelů sociálních služeb:</w:t>
      </w:r>
    </w:p>
    <w:p w:rsidR="00BD4533" w:rsidRPr="00070ED1" w:rsidRDefault="00BD4533" w:rsidP="00A32414">
      <w:pPr>
        <w:spacing w:after="0" w:line="240" w:lineRule="auto"/>
        <w:rPr>
          <w:b/>
        </w:rPr>
      </w:pPr>
      <w:r w:rsidRPr="00070ED1">
        <w:rPr>
          <w:b/>
        </w:rPr>
        <w:t>Název zařízení:</w:t>
      </w:r>
    </w:p>
    <w:p w:rsidR="00BD4533" w:rsidRPr="00070ED1" w:rsidRDefault="00BD4533" w:rsidP="00A32414">
      <w:pPr>
        <w:spacing w:after="0" w:line="240" w:lineRule="auto"/>
      </w:pPr>
      <w:r w:rsidRPr="00070ED1">
        <w:t>Tyfloservis, o.p.s. – Krajské ambulantní středisko Jihlava</w:t>
      </w:r>
    </w:p>
    <w:p w:rsidR="00BD4533" w:rsidRPr="00070ED1" w:rsidRDefault="00BD4533" w:rsidP="00A32414">
      <w:pPr>
        <w:spacing w:after="0" w:line="240" w:lineRule="auto"/>
        <w:rPr>
          <w:b/>
        </w:rPr>
      </w:pPr>
      <w:r w:rsidRPr="00070ED1">
        <w:rPr>
          <w:b/>
        </w:rPr>
        <w:t>Registrovaná sociální služba:</w:t>
      </w:r>
    </w:p>
    <w:p w:rsidR="00BD4533" w:rsidRPr="00070ED1" w:rsidRDefault="00BD4533" w:rsidP="00A32414">
      <w:pPr>
        <w:spacing w:after="0" w:line="240" w:lineRule="auto"/>
      </w:pPr>
      <w:r w:rsidRPr="00070ED1">
        <w:t>sociální rehabilitace</w:t>
      </w:r>
    </w:p>
    <w:p w:rsidR="00BD4533" w:rsidRPr="00070ED1" w:rsidRDefault="00BD4533" w:rsidP="00A32414">
      <w:pPr>
        <w:spacing w:after="0" w:line="240" w:lineRule="auto"/>
      </w:pPr>
      <w:r w:rsidRPr="00070ED1">
        <w:rPr>
          <w:b/>
        </w:rPr>
        <w:t xml:space="preserve">Identifikátor: </w:t>
      </w:r>
      <w:r w:rsidRPr="00070ED1">
        <w:t>9608182</w:t>
      </w:r>
    </w:p>
    <w:p w:rsidR="00BD4533" w:rsidRPr="00070ED1" w:rsidRDefault="00BD4533" w:rsidP="00A32414">
      <w:pPr>
        <w:spacing w:after="0" w:line="240" w:lineRule="auto"/>
      </w:pPr>
    </w:p>
    <w:p w:rsidR="00070ED1" w:rsidRPr="001041AE" w:rsidRDefault="00070ED1" w:rsidP="00A32414">
      <w:pPr>
        <w:autoSpaceDE w:val="0"/>
        <w:autoSpaceDN w:val="0"/>
        <w:adjustRightInd w:val="0"/>
        <w:spacing w:after="0" w:line="240" w:lineRule="auto"/>
        <w:rPr>
          <w:b/>
          <w:lang w:eastAsia="cs-CZ"/>
        </w:rPr>
      </w:pPr>
      <w:r w:rsidRPr="001041AE">
        <w:rPr>
          <w:b/>
          <w:lang w:eastAsia="cs-CZ"/>
        </w:rPr>
        <w:t>Děkujeme za dobrou spolupráci</w:t>
      </w:r>
    </w:p>
    <w:p w:rsidR="00070ED1" w:rsidRDefault="00070ED1" w:rsidP="00A32414">
      <w:pPr>
        <w:autoSpaceDE w:val="0"/>
        <w:autoSpaceDN w:val="0"/>
        <w:adjustRightInd w:val="0"/>
        <w:spacing w:after="0" w:line="240" w:lineRule="auto"/>
        <w:jc w:val="both"/>
        <w:rPr>
          <w:lang w:eastAsia="cs-CZ"/>
        </w:rPr>
      </w:pPr>
      <w:r w:rsidRPr="0022408C">
        <w:rPr>
          <w:lang w:eastAsia="cs-CZ"/>
        </w:rPr>
        <w:t>Českému rozhlasu Region-Vysočina; České zemědělské akademii v Humpolci, střední škole</w:t>
      </w:r>
      <w:r w:rsidR="00976649">
        <w:rPr>
          <w:lang w:eastAsia="cs-CZ"/>
        </w:rPr>
        <w:t xml:space="preserve">; </w:t>
      </w:r>
      <w:r w:rsidRPr="0022408C">
        <w:rPr>
          <w:lang w:eastAsia="cs-CZ"/>
        </w:rPr>
        <w:t xml:space="preserve">Gymnáziu a Střední odborné škole, Moravské Budějovice, Tyršova 365; Gymnáziu Havlíčkův Brod; Gymnáziu Otokara Březiny a Střední odborné škole Telč; Gymnáziu Pacov; Krajské knihovně Vysočiny; Krajskému úřadu Kraje Vysočina; Městské knihovně Jihlava, příspěvkové organizaci; MUDr. Stanislavu Jirkovi - oftalmologu S4; očním lékařům Kraje Vysočina; oční optice </w:t>
      </w:r>
      <w:proofErr w:type="spellStart"/>
      <w:r w:rsidRPr="0022408C">
        <w:rPr>
          <w:lang w:eastAsia="cs-CZ"/>
        </w:rPr>
        <w:t>Eurooptik</w:t>
      </w:r>
      <w:proofErr w:type="spellEnd"/>
      <w:r w:rsidRPr="0022408C">
        <w:rPr>
          <w:lang w:eastAsia="cs-CZ"/>
        </w:rPr>
        <w:t xml:space="preserve"> s.r.o. a společnosti </w:t>
      </w:r>
      <w:proofErr w:type="spellStart"/>
      <w:r w:rsidRPr="0022408C">
        <w:rPr>
          <w:lang w:eastAsia="cs-CZ"/>
        </w:rPr>
        <w:t>Perfektservis</w:t>
      </w:r>
      <w:proofErr w:type="spellEnd"/>
      <w:r w:rsidRPr="0022408C">
        <w:rPr>
          <w:lang w:eastAsia="cs-CZ"/>
        </w:rPr>
        <w:t xml:space="preserve"> </w:t>
      </w:r>
      <w:proofErr w:type="gramStart"/>
      <w:r w:rsidRPr="0022408C">
        <w:rPr>
          <w:lang w:eastAsia="cs-CZ"/>
        </w:rPr>
        <w:t>R.K.</w:t>
      </w:r>
      <w:proofErr w:type="gramEnd"/>
      <w:r w:rsidRPr="0022408C">
        <w:rPr>
          <w:lang w:eastAsia="cs-CZ"/>
        </w:rPr>
        <w:t>M., spol. s r.o.; Odboru sociálních věcí Magistrátu města Jihlavy; SONS ČR</w:t>
      </w:r>
      <w:r>
        <w:rPr>
          <w:lang w:eastAsia="cs-CZ"/>
        </w:rPr>
        <w:t xml:space="preserve">, z. </w:t>
      </w:r>
      <w:proofErr w:type="gramStart"/>
      <w:r>
        <w:rPr>
          <w:lang w:eastAsia="cs-CZ"/>
        </w:rPr>
        <w:t>s.</w:t>
      </w:r>
      <w:proofErr w:type="gramEnd"/>
      <w:r w:rsidRPr="0022408C">
        <w:rPr>
          <w:lang w:eastAsia="cs-CZ"/>
        </w:rPr>
        <w:t xml:space="preserve"> (oblastním odbočkám); statutárnímu městu Jihlava; Střední odborné škole a Střednímu odbornému učilišti Třešť; Střední zdravotnické škole a Vyšší odborné škole zdravotnické Havlíčkův Brod; Střední zdravotnické škole a Vyšší odborné škole zdravotnické Žďár nad Sázavou; </w:t>
      </w:r>
      <w:proofErr w:type="spellStart"/>
      <w:r w:rsidRPr="0022408C">
        <w:rPr>
          <w:lang w:eastAsia="cs-CZ"/>
        </w:rPr>
        <w:t>TyfloCentru</w:t>
      </w:r>
      <w:proofErr w:type="spellEnd"/>
      <w:r w:rsidRPr="0022408C">
        <w:rPr>
          <w:lang w:eastAsia="cs-CZ"/>
        </w:rPr>
        <w:t xml:space="preserve"> Jihlava, o.p.s.; Základní škole Kamenice nad Lipou, okres Pelhřimov; Zoologické zahradě Jihlava, příspěvkové organizaci; školám, jejich pedagogům a studentům i dalším dobrovolníkům, kteří nám pomáhají při sbírce Bílá pastelka.</w:t>
      </w:r>
    </w:p>
    <w:p w:rsidR="00070ED1" w:rsidRDefault="00070ED1" w:rsidP="00A32414">
      <w:pPr>
        <w:spacing w:after="0" w:line="240" w:lineRule="auto"/>
        <w:rPr>
          <w:b/>
        </w:rPr>
      </w:pPr>
    </w:p>
    <w:p w:rsidR="00070ED1" w:rsidRDefault="00070ED1" w:rsidP="00A32414">
      <w:pPr>
        <w:spacing w:after="0" w:line="240" w:lineRule="auto"/>
        <w:rPr>
          <w:b/>
        </w:rPr>
      </w:pPr>
      <w:r w:rsidRPr="001041AE">
        <w:rPr>
          <w:b/>
        </w:rPr>
        <w:t xml:space="preserve">Poděkování za finanční a další podporu </w:t>
      </w:r>
    </w:p>
    <w:p w:rsidR="00070ED1" w:rsidRPr="00F8506A" w:rsidRDefault="00070ED1" w:rsidP="00A32414">
      <w:pPr>
        <w:numPr>
          <w:ilvl w:val="0"/>
          <w:numId w:val="9"/>
        </w:numPr>
        <w:tabs>
          <w:tab w:val="num" w:pos="720"/>
        </w:tabs>
        <w:spacing w:after="0" w:line="240" w:lineRule="auto"/>
      </w:pPr>
      <w:r w:rsidRPr="00F8506A">
        <w:t>spo</w:t>
      </w:r>
      <w:r w:rsidR="00976649">
        <w:t>lečnosti PAKRA ZF-SERVIS s.r.o.</w:t>
      </w:r>
    </w:p>
    <w:p w:rsidR="00070ED1" w:rsidRPr="001041AE" w:rsidRDefault="00070ED1" w:rsidP="00A32414">
      <w:pPr>
        <w:pStyle w:val="Odstavecseseznamem"/>
        <w:numPr>
          <w:ilvl w:val="0"/>
          <w:numId w:val="9"/>
        </w:numPr>
        <w:tabs>
          <w:tab w:val="num" w:pos="720"/>
        </w:tabs>
        <w:spacing w:after="0" w:line="240" w:lineRule="auto"/>
      </w:pPr>
      <w:r w:rsidRPr="00F8506A">
        <w:t>všem, kteří přispívají na sbírku Bílá</w:t>
      </w:r>
      <w:r w:rsidRPr="001041AE">
        <w:t xml:space="preserve"> pastelka </w:t>
      </w:r>
      <w:r>
        <w:t>a do kas retriever</w:t>
      </w:r>
    </w:p>
    <w:p w:rsidR="00070ED1" w:rsidRDefault="00070ED1" w:rsidP="00A32414">
      <w:pPr>
        <w:autoSpaceDE w:val="0"/>
        <w:autoSpaceDN w:val="0"/>
        <w:adjustRightInd w:val="0"/>
        <w:spacing w:after="0" w:line="240" w:lineRule="auto"/>
        <w:jc w:val="both"/>
        <w:rPr>
          <w:lang w:eastAsia="cs-CZ"/>
        </w:rPr>
      </w:pPr>
    </w:p>
    <w:p w:rsidR="00070ED1" w:rsidRDefault="00070ED1" w:rsidP="00447F2E">
      <w:pPr>
        <w:spacing w:after="0" w:line="240" w:lineRule="auto"/>
        <w:jc w:val="both"/>
        <w:rPr>
          <w:b/>
        </w:rPr>
      </w:pPr>
      <w:r w:rsidRPr="00A5041D">
        <w:rPr>
          <w:b/>
        </w:rPr>
        <w:t>Děkujeme za podporu zdravotně-edukačních služeb (rehabilitace zraku)</w:t>
      </w:r>
    </w:p>
    <w:p w:rsidR="00070ED1" w:rsidRDefault="00070ED1" w:rsidP="00447F2E">
      <w:pPr>
        <w:pStyle w:val="Odstavecseseznamem1"/>
        <w:numPr>
          <w:ilvl w:val="0"/>
          <w:numId w:val="5"/>
        </w:numPr>
        <w:spacing w:after="0" w:line="240" w:lineRule="auto"/>
        <w:jc w:val="both"/>
        <w:rPr>
          <w:rFonts w:ascii="Arial" w:hAnsi="Arial" w:cs="Arial"/>
        </w:rPr>
      </w:pPr>
      <w:r>
        <w:rPr>
          <w:rFonts w:ascii="Arial" w:hAnsi="Arial" w:cs="Arial"/>
          <w:b/>
        </w:rPr>
        <w:t xml:space="preserve">Ministerstvu zdravotnictví ČR </w:t>
      </w:r>
      <w:r w:rsidRPr="00A5041D">
        <w:rPr>
          <w:rFonts w:ascii="Arial" w:hAnsi="Arial" w:cs="Arial"/>
        </w:rPr>
        <w:t>(projekt</w:t>
      </w:r>
      <w:r>
        <w:rPr>
          <w:rFonts w:ascii="Arial" w:hAnsi="Arial" w:cs="Arial"/>
        </w:rPr>
        <w:t xml:space="preserve">: </w:t>
      </w:r>
      <w:r w:rsidRPr="001041AE">
        <w:rPr>
          <w:rFonts w:ascii="Arial" w:hAnsi="Arial" w:cs="Arial"/>
        </w:rPr>
        <w:t>Tyfloservis – rehabilitace a kompenzace zrakových funkcí u osob s vážným postižením zraku</w:t>
      </w:r>
      <w:r>
        <w:rPr>
          <w:rFonts w:ascii="Arial" w:hAnsi="Arial" w:cs="Arial"/>
        </w:rPr>
        <w:t>)</w:t>
      </w:r>
    </w:p>
    <w:p w:rsidR="00070ED1" w:rsidRDefault="00070ED1" w:rsidP="00447F2E">
      <w:pPr>
        <w:pStyle w:val="Odstavecseseznamem1"/>
        <w:numPr>
          <w:ilvl w:val="0"/>
          <w:numId w:val="5"/>
        </w:numPr>
        <w:spacing w:after="0" w:line="240" w:lineRule="auto"/>
        <w:jc w:val="both"/>
        <w:rPr>
          <w:rFonts w:ascii="Arial" w:hAnsi="Arial" w:cs="Arial"/>
        </w:rPr>
      </w:pPr>
      <w:r>
        <w:rPr>
          <w:rFonts w:ascii="Arial" w:hAnsi="Arial" w:cs="Arial"/>
          <w:b/>
        </w:rPr>
        <w:t xml:space="preserve">Nadačnímu fondu Českého rozhlasu a sbírce </w:t>
      </w:r>
      <w:r w:rsidRPr="00A5041D">
        <w:rPr>
          <w:rFonts w:ascii="Arial" w:hAnsi="Arial" w:cs="Arial"/>
          <w:b/>
        </w:rPr>
        <w:t>Světluška</w:t>
      </w:r>
      <w:r w:rsidRPr="00A5041D">
        <w:rPr>
          <w:rFonts w:ascii="Arial" w:hAnsi="Arial" w:cs="Arial"/>
        </w:rPr>
        <w:t xml:space="preserve"> (projekt:</w:t>
      </w:r>
      <w:r>
        <w:rPr>
          <w:rFonts w:ascii="Arial" w:hAnsi="Arial" w:cs="Arial"/>
          <w:b/>
        </w:rPr>
        <w:t xml:space="preserve"> </w:t>
      </w:r>
      <w:r w:rsidRPr="00EB2BAD">
        <w:rPr>
          <w:rFonts w:ascii="Arial" w:hAnsi="Arial" w:cs="Arial"/>
        </w:rPr>
        <w:t>Zdravotně-edukační služby pro osoby s těžkým zrakovým postižením</w:t>
      </w:r>
      <w:r>
        <w:rPr>
          <w:rFonts w:ascii="Arial" w:hAnsi="Arial" w:cs="Arial"/>
        </w:rPr>
        <w:t>)</w:t>
      </w:r>
    </w:p>
    <w:p w:rsidR="00070ED1" w:rsidRDefault="00070ED1" w:rsidP="00A32414">
      <w:pPr>
        <w:spacing w:after="0" w:line="240" w:lineRule="auto"/>
        <w:rPr>
          <w:b/>
        </w:rPr>
      </w:pPr>
    </w:p>
    <w:p w:rsidR="00070ED1" w:rsidRDefault="00070ED1" w:rsidP="00A32414">
      <w:pPr>
        <w:spacing w:after="0" w:line="240" w:lineRule="auto"/>
        <w:rPr>
          <w:b/>
        </w:rPr>
      </w:pPr>
      <w:r>
        <w:rPr>
          <w:b/>
        </w:rPr>
        <w:t xml:space="preserve">Děkujeme za podporu služby sociální rehabilitace </w:t>
      </w:r>
    </w:p>
    <w:p w:rsidR="00070ED1" w:rsidRPr="00A5041D" w:rsidRDefault="00070ED1" w:rsidP="00A32414">
      <w:pPr>
        <w:numPr>
          <w:ilvl w:val="0"/>
          <w:numId w:val="10"/>
        </w:numPr>
        <w:spacing w:after="0" w:line="240" w:lineRule="auto"/>
        <w:ind w:left="709" w:hanging="357"/>
        <w:rPr>
          <w:b/>
        </w:rPr>
      </w:pPr>
      <w:r w:rsidRPr="00A5041D">
        <w:rPr>
          <w:b/>
        </w:rPr>
        <w:t>Minis</w:t>
      </w:r>
      <w:r>
        <w:rPr>
          <w:b/>
        </w:rPr>
        <w:t>terstvu práce a sociálních věcí</w:t>
      </w:r>
    </w:p>
    <w:p w:rsidR="00070ED1" w:rsidRPr="00E430F2" w:rsidRDefault="00070ED1" w:rsidP="00A32414">
      <w:pPr>
        <w:numPr>
          <w:ilvl w:val="0"/>
          <w:numId w:val="10"/>
        </w:numPr>
        <w:spacing w:after="0" w:line="240" w:lineRule="auto"/>
        <w:ind w:left="709" w:hanging="357"/>
      </w:pPr>
      <w:r>
        <w:rPr>
          <w:b/>
        </w:rPr>
        <w:t xml:space="preserve">Kraji Vysočina </w:t>
      </w:r>
    </w:p>
    <w:p w:rsidR="00070ED1" w:rsidRPr="009410D8" w:rsidRDefault="00070ED1" w:rsidP="00A32414">
      <w:pPr>
        <w:numPr>
          <w:ilvl w:val="0"/>
          <w:numId w:val="10"/>
        </w:numPr>
        <w:spacing w:after="0" w:line="240" w:lineRule="auto"/>
        <w:ind w:left="709" w:hanging="357"/>
      </w:pPr>
      <w:r w:rsidRPr="009410D8">
        <w:rPr>
          <w:b/>
        </w:rPr>
        <w:t xml:space="preserve">Nadačnímu fondu </w:t>
      </w:r>
      <w:proofErr w:type="spellStart"/>
      <w:r w:rsidRPr="009410D8">
        <w:rPr>
          <w:b/>
        </w:rPr>
        <w:t>Mathilda</w:t>
      </w:r>
      <w:proofErr w:type="spellEnd"/>
    </w:p>
    <w:p w:rsidR="00070ED1" w:rsidRDefault="00070ED1" w:rsidP="00A32414">
      <w:pPr>
        <w:numPr>
          <w:ilvl w:val="0"/>
          <w:numId w:val="10"/>
        </w:numPr>
        <w:spacing w:after="0" w:line="240" w:lineRule="auto"/>
        <w:ind w:left="709" w:hanging="357"/>
      </w:pPr>
      <w:r w:rsidRPr="00A5041D">
        <w:rPr>
          <w:b/>
        </w:rPr>
        <w:t xml:space="preserve">statutárnímu městu </w:t>
      </w:r>
      <w:r>
        <w:rPr>
          <w:b/>
        </w:rPr>
        <w:t>Jihlava</w:t>
      </w:r>
      <w:r>
        <w:t xml:space="preserve"> </w:t>
      </w:r>
    </w:p>
    <w:p w:rsidR="00BD4533" w:rsidRDefault="00BD4533" w:rsidP="00A32414">
      <w:pPr>
        <w:spacing w:after="0" w:line="240" w:lineRule="auto"/>
      </w:pPr>
    </w:p>
    <w:p w:rsidR="00976649" w:rsidRDefault="00976649">
      <w:pPr>
        <w:spacing w:after="0" w:line="240" w:lineRule="auto"/>
      </w:pPr>
      <w:r>
        <w:br w:type="page"/>
      </w:r>
    </w:p>
    <w:p w:rsidR="008432D2" w:rsidRDefault="008432D2"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KARLOVY VARY</w:t>
      </w:r>
    </w:p>
    <w:p w:rsidR="00070ED1" w:rsidRDefault="00070ED1" w:rsidP="00A32414">
      <w:pPr>
        <w:spacing w:after="0" w:line="240" w:lineRule="auto"/>
        <w:rPr>
          <w:b/>
        </w:rPr>
      </w:pPr>
    </w:p>
    <w:p w:rsidR="00BD4533" w:rsidRPr="00070ED1" w:rsidRDefault="00BD4533" w:rsidP="00A32414">
      <w:pPr>
        <w:spacing w:after="0" w:line="240" w:lineRule="auto"/>
        <w:rPr>
          <w:b/>
        </w:rPr>
      </w:pPr>
      <w:r w:rsidRPr="00070ED1">
        <w:rPr>
          <w:b/>
        </w:rPr>
        <w:t>Kontakty:</w:t>
      </w:r>
    </w:p>
    <w:p w:rsidR="00BD4533" w:rsidRPr="00070ED1" w:rsidRDefault="00BD4533" w:rsidP="00A32414">
      <w:pPr>
        <w:spacing w:after="0" w:line="240" w:lineRule="auto"/>
      </w:pPr>
      <w:r w:rsidRPr="00070ED1">
        <w:t>Mozartova 444/6</w:t>
      </w:r>
    </w:p>
    <w:p w:rsidR="00BD4533" w:rsidRPr="00070ED1" w:rsidRDefault="00BD4533" w:rsidP="00A32414">
      <w:pPr>
        <w:spacing w:after="0" w:line="240" w:lineRule="auto"/>
      </w:pPr>
      <w:r w:rsidRPr="00070ED1">
        <w:t>360 20 Karlovy Vary</w:t>
      </w:r>
    </w:p>
    <w:p w:rsidR="00BD4533" w:rsidRPr="00070ED1" w:rsidRDefault="00BD4533" w:rsidP="00A32414">
      <w:pPr>
        <w:spacing w:after="0" w:line="240" w:lineRule="auto"/>
      </w:pPr>
      <w:r w:rsidRPr="00070ED1">
        <w:t>tel.: 353 236 068</w:t>
      </w:r>
    </w:p>
    <w:p w:rsidR="00BD4533" w:rsidRPr="00070ED1" w:rsidRDefault="00BD4533" w:rsidP="00A32414">
      <w:pPr>
        <w:spacing w:after="0" w:line="240" w:lineRule="auto"/>
      </w:pPr>
      <w:r w:rsidRPr="00070ED1">
        <w:t xml:space="preserve">e-mail: k.vary@tyfloservis.cz </w:t>
      </w:r>
    </w:p>
    <w:p w:rsidR="00070ED1" w:rsidRDefault="00070ED1" w:rsidP="00A32414">
      <w:pPr>
        <w:spacing w:after="0" w:line="240" w:lineRule="auto"/>
        <w:rPr>
          <w:b/>
        </w:rPr>
      </w:pPr>
    </w:p>
    <w:p w:rsidR="00BD4533" w:rsidRPr="00070ED1" w:rsidRDefault="00BD4533" w:rsidP="00A32414">
      <w:pPr>
        <w:spacing w:after="0" w:line="240" w:lineRule="auto"/>
        <w:rPr>
          <w:b/>
        </w:rPr>
      </w:pPr>
      <w:r w:rsidRPr="00070ED1">
        <w:rPr>
          <w:b/>
        </w:rPr>
        <w:t>Pracovníci:</w:t>
      </w:r>
    </w:p>
    <w:p w:rsidR="00BD4533" w:rsidRPr="00070ED1" w:rsidRDefault="00976649" w:rsidP="00A32414">
      <w:pPr>
        <w:spacing w:after="0" w:line="240" w:lineRule="auto"/>
      </w:pPr>
      <w:r>
        <w:t>vedoucí:</w:t>
      </w:r>
      <w:r w:rsidR="00BD4533" w:rsidRPr="00070ED1">
        <w:tab/>
        <w:t>Mgr. Petra Marková</w:t>
      </w:r>
    </w:p>
    <w:p w:rsidR="00BD4533" w:rsidRPr="00070ED1" w:rsidRDefault="00976649" w:rsidP="00A32414">
      <w:pPr>
        <w:spacing w:after="0" w:line="240" w:lineRule="auto"/>
      </w:pPr>
      <w:r>
        <w:t>instruktoři:</w:t>
      </w:r>
      <w:r w:rsidR="00BD4533" w:rsidRPr="00070ED1">
        <w:tab/>
        <w:t xml:space="preserve">Kamila Danielová, </w:t>
      </w:r>
      <w:proofErr w:type="spellStart"/>
      <w:r w:rsidR="00BD4533" w:rsidRPr="00070ED1">
        <w:t>DiS</w:t>
      </w:r>
      <w:proofErr w:type="spellEnd"/>
      <w:r w:rsidR="0047747A" w:rsidRPr="00070ED1">
        <w:t>.</w:t>
      </w:r>
    </w:p>
    <w:p w:rsidR="00BD4533" w:rsidRPr="00070ED1" w:rsidRDefault="00BD4533" w:rsidP="00A32414">
      <w:pPr>
        <w:spacing w:after="0" w:line="240" w:lineRule="auto"/>
      </w:pPr>
      <w:r w:rsidRPr="00070ED1">
        <w:tab/>
      </w:r>
      <w:r w:rsidRPr="00070ED1">
        <w:tab/>
        <w:t>Ladislava Alexandra Šporová</w:t>
      </w:r>
    </w:p>
    <w:p w:rsidR="00BD4533" w:rsidRPr="00070ED1" w:rsidRDefault="00BD4533" w:rsidP="00A32414">
      <w:pPr>
        <w:spacing w:after="0" w:line="240" w:lineRule="auto"/>
      </w:pPr>
    </w:p>
    <w:p w:rsidR="00BD4533" w:rsidRPr="00070ED1" w:rsidRDefault="00BD4533" w:rsidP="00A32414">
      <w:pPr>
        <w:spacing w:after="0" w:line="240" w:lineRule="auto"/>
        <w:rPr>
          <w:b/>
        </w:rPr>
      </w:pPr>
      <w:r w:rsidRPr="00070ED1">
        <w:rPr>
          <w:b/>
        </w:rPr>
        <w:t>Zápis v registru poskytovatelů sociálních služeb:</w:t>
      </w:r>
    </w:p>
    <w:p w:rsidR="00BD4533" w:rsidRPr="00070ED1" w:rsidRDefault="00BD4533" w:rsidP="00A32414">
      <w:pPr>
        <w:spacing w:after="0" w:line="240" w:lineRule="auto"/>
        <w:rPr>
          <w:b/>
        </w:rPr>
      </w:pPr>
      <w:r w:rsidRPr="00070ED1">
        <w:rPr>
          <w:b/>
        </w:rPr>
        <w:t>Název zařízení:</w:t>
      </w:r>
    </w:p>
    <w:p w:rsidR="00BD4533" w:rsidRPr="00070ED1" w:rsidRDefault="00BD4533" w:rsidP="00A32414">
      <w:pPr>
        <w:spacing w:after="0" w:line="240" w:lineRule="auto"/>
      </w:pPr>
      <w:r w:rsidRPr="00070ED1">
        <w:t>Tyfloservis, o.p.s. – Krajské ambulantní středisko K. Vary</w:t>
      </w:r>
    </w:p>
    <w:p w:rsidR="00BD4533" w:rsidRPr="00070ED1" w:rsidRDefault="00BD4533" w:rsidP="00A32414">
      <w:pPr>
        <w:spacing w:after="0" w:line="240" w:lineRule="auto"/>
        <w:rPr>
          <w:b/>
        </w:rPr>
      </w:pPr>
      <w:r w:rsidRPr="00070ED1">
        <w:rPr>
          <w:b/>
        </w:rPr>
        <w:t>Registrovaná sociální služba:</w:t>
      </w:r>
    </w:p>
    <w:p w:rsidR="00BD4533" w:rsidRPr="00070ED1" w:rsidRDefault="00BD4533" w:rsidP="00A32414">
      <w:pPr>
        <w:spacing w:after="0" w:line="240" w:lineRule="auto"/>
      </w:pPr>
      <w:r w:rsidRPr="00070ED1">
        <w:t>sociální rehabilitace</w:t>
      </w:r>
    </w:p>
    <w:p w:rsidR="00BD4533" w:rsidRPr="00070ED1" w:rsidRDefault="00BD4533" w:rsidP="00A32414">
      <w:pPr>
        <w:spacing w:after="0" w:line="240" w:lineRule="auto"/>
      </w:pPr>
      <w:r w:rsidRPr="00070ED1">
        <w:rPr>
          <w:b/>
        </w:rPr>
        <w:t xml:space="preserve">Identifikátor: </w:t>
      </w:r>
      <w:r w:rsidRPr="00070ED1">
        <w:t>1901942</w:t>
      </w:r>
    </w:p>
    <w:p w:rsidR="00BD4533" w:rsidRDefault="00BD4533" w:rsidP="00A32414">
      <w:pPr>
        <w:spacing w:after="0" w:line="240" w:lineRule="auto"/>
      </w:pPr>
    </w:p>
    <w:p w:rsidR="00070ED1" w:rsidRPr="0059603C" w:rsidRDefault="00070ED1" w:rsidP="00A32414">
      <w:pPr>
        <w:autoSpaceDE w:val="0"/>
        <w:autoSpaceDN w:val="0"/>
        <w:adjustRightInd w:val="0"/>
        <w:spacing w:after="0" w:line="240" w:lineRule="auto"/>
        <w:rPr>
          <w:b/>
          <w:lang w:eastAsia="cs-CZ"/>
        </w:rPr>
      </w:pPr>
      <w:r w:rsidRPr="0059603C">
        <w:rPr>
          <w:b/>
          <w:lang w:eastAsia="cs-CZ"/>
        </w:rPr>
        <w:t>Děkujeme za dobrou spolupráci</w:t>
      </w:r>
    </w:p>
    <w:p w:rsidR="00070ED1" w:rsidRDefault="00070ED1" w:rsidP="00A32414">
      <w:pPr>
        <w:autoSpaceDE w:val="0"/>
        <w:autoSpaceDN w:val="0"/>
        <w:adjustRightInd w:val="0"/>
        <w:spacing w:after="0" w:line="240" w:lineRule="auto"/>
        <w:jc w:val="both"/>
        <w:rPr>
          <w:lang w:eastAsia="cs-CZ"/>
        </w:rPr>
      </w:pPr>
      <w:r w:rsidRPr="0059603C">
        <w:rPr>
          <w:lang w:eastAsia="cs-CZ"/>
        </w:rPr>
        <w:t xml:space="preserve">autoservisu Jiří Kříž; </w:t>
      </w:r>
      <w:proofErr w:type="spellStart"/>
      <w:r w:rsidRPr="0059603C">
        <w:rPr>
          <w:lang w:eastAsia="cs-CZ"/>
        </w:rPr>
        <w:t>Lions</w:t>
      </w:r>
      <w:proofErr w:type="spellEnd"/>
      <w:r w:rsidRPr="0059603C">
        <w:rPr>
          <w:lang w:eastAsia="cs-CZ"/>
        </w:rPr>
        <w:t xml:space="preserve"> Clubu Karlovy </w:t>
      </w:r>
      <w:proofErr w:type="gramStart"/>
      <w:r w:rsidRPr="0059603C">
        <w:rPr>
          <w:lang w:eastAsia="cs-CZ"/>
        </w:rPr>
        <w:t xml:space="preserve">Vary, </w:t>
      </w:r>
      <w:proofErr w:type="spellStart"/>
      <w:r w:rsidRPr="0059603C">
        <w:rPr>
          <w:lang w:eastAsia="cs-CZ"/>
        </w:rPr>
        <w:t>z.s</w:t>
      </w:r>
      <w:proofErr w:type="spellEnd"/>
      <w:r w:rsidRPr="0059603C">
        <w:rPr>
          <w:lang w:eastAsia="cs-CZ"/>
        </w:rPr>
        <w:t>.</w:t>
      </w:r>
      <w:proofErr w:type="gramEnd"/>
      <w:r w:rsidRPr="0059603C">
        <w:rPr>
          <w:lang w:eastAsia="cs-CZ"/>
        </w:rPr>
        <w:t xml:space="preserve">; Nadačnímu fondu </w:t>
      </w:r>
      <w:proofErr w:type="spellStart"/>
      <w:r w:rsidRPr="0059603C">
        <w:rPr>
          <w:lang w:eastAsia="cs-CZ"/>
        </w:rPr>
        <w:t>Mathilda</w:t>
      </w:r>
      <w:proofErr w:type="spellEnd"/>
      <w:r w:rsidRPr="0059603C">
        <w:rPr>
          <w:lang w:eastAsia="cs-CZ"/>
        </w:rPr>
        <w:t>; Oblastní odbočce SONS ČR</w:t>
      </w:r>
      <w:r>
        <w:rPr>
          <w:lang w:eastAsia="cs-CZ"/>
        </w:rPr>
        <w:t xml:space="preserve">, z. </w:t>
      </w:r>
      <w:proofErr w:type="gramStart"/>
      <w:r>
        <w:rPr>
          <w:lang w:eastAsia="cs-CZ"/>
        </w:rPr>
        <w:t>s.</w:t>
      </w:r>
      <w:proofErr w:type="gramEnd"/>
      <w:r w:rsidRPr="0059603C">
        <w:rPr>
          <w:lang w:eastAsia="cs-CZ"/>
        </w:rPr>
        <w:t xml:space="preserve"> v Chebu; očním lékařům v regionu; oční optice OMNIA OPTIK, spol. s r.o.; odborům sociálních věcí úřadů, měst a obcí v regionu; oftalmologu S4 MUDr. Jiřímu Prokopovi; panu Zdeňku Doležalovi a paní Janě </w:t>
      </w:r>
      <w:proofErr w:type="spellStart"/>
      <w:r w:rsidRPr="0059603C">
        <w:rPr>
          <w:lang w:eastAsia="cs-CZ"/>
        </w:rPr>
        <w:t>Makošové</w:t>
      </w:r>
      <w:proofErr w:type="spellEnd"/>
      <w:r w:rsidRPr="0059603C">
        <w:rPr>
          <w:lang w:eastAsia="cs-CZ"/>
        </w:rPr>
        <w:t xml:space="preserve">; PhDr. Kláře Hůrkové; </w:t>
      </w:r>
      <w:proofErr w:type="spellStart"/>
      <w:r w:rsidRPr="0059603C">
        <w:rPr>
          <w:lang w:eastAsia="cs-CZ"/>
        </w:rPr>
        <w:t>TyfloCentru</w:t>
      </w:r>
      <w:proofErr w:type="spellEnd"/>
      <w:r w:rsidRPr="0059603C">
        <w:rPr>
          <w:lang w:eastAsia="cs-CZ"/>
        </w:rPr>
        <w:t xml:space="preserve"> Karlovy Vary, o.p.s.; Úřadu práce České republiky – krajské pobočce v Karlových Varech; školám, jejich pedagogům a studentům i dalším dobrovolníkům, kteří nám pomáhají při sbírce Bílá pastelka.</w:t>
      </w:r>
    </w:p>
    <w:p w:rsidR="00070ED1" w:rsidRDefault="00070ED1" w:rsidP="00A32414">
      <w:pPr>
        <w:autoSpaceDE w:val="0"/>
        <w:autoSpaceDN w:val="0"/>
        <w:adjustRightInd w:val="0"/>
        <w:spacing w:after="0" w:line="240" w:lineRule="auto"/>
        <w:jc w:val="both"/>
        <w:rPr>
          <w:lang w:eastAsia="cs-CZ"/>
        </w:rPr>
      </w:pPr>
    </w:p>
    <w:p w:rsidR="00070ED1" w:rsidRPr="001041AE" w:rsidRDefault="00070ED1" w:rsidP="00A32414">
      <w:pPr>
        <w:spacing w:after="0" w:line="240" w:lineRule="auto"/>
        <w:rPr>
          <w:b/>
          <w:lang w:eastAsia="cs-CZ"/>
        </w:rPr>
      </w:pPr>
      <w:r w:rsidRPr="001041AE">
        <w:rPr>
          <w:b/>
          <w:lang w:eastAsia="cs-CZ"/>
        </w:rPr>
        <w:t xml:space="preserve">Poděkování za finanční a další podporu </w:t>
      </w:r>
    </w:p>
    <w:p w:rsidR="00070ED1" w:rsidRPr="00D27CEE" w:rsidRDefault="00070ED1" w:rsidP="00A32414">
      <w:pPr>
        <w:pStyle w:val="Odstavecseseznamem"/>
        <w:numPr>
          <w:ilvl w:val="0"/>
          <w:numId w:val="9"/>
        </w:numPr>
        <w:spacing w:after="0" w:line="240" w:lineRule="auto"/>
      </w:pPr>
      <w:r w:rsidRPr="00D27CEE">
        <w:t>firmě František Sázel – KV OZNAMOVATEL</w:t>
      </w:r>
    </w:p>
    <w:p w:rsidR="00070ED1" w:rsidRPr="00D27CEE" w:rsidRDefault="00070ED1" w:rsidP="00A32414">
      <w:pPr>
        <w:pStyle w:val="Odstavecseseznamem"/>
        <w:numPr>
          <w:ilvl w:val="0"/>
          <w:numId w:val="9"/>
        </w:numPr>
        <w:spacing w:after="0" w:line="240" w:lineRule="auto"/>
      </w:pPr>
      <w:proofErr w:type="spellStart"/>
      <w:r w:rsidRPr="00D27CEE">
        <w:t>Lions</w:t>
      </w:r>
      <w:proofErr w:type="spellEnd"/>
      <w:r w:rsidRPr="00D27CEE">
        <w:t xml:space="preserve"> Clubu Karlovy </w:t>
      </w:r>
      <w:proofErr w:type="gramStart"/>
      <w:r w:rsidRPr="00D27CEE">
        <w:t xml:space="preserve">Vary, </w:t>
      </w:r>
      <w:proofErr w:type="spellStart"/>
      <w:r w:rsidRPr="00D27CEE">
        <w:t>z.s</w:t>
      </w:r>
      <w:proofErr w:type="spellEnd"/>
      <w:r w:rsidRPr="00D27CEE">
        <w:t>.</w:t>
      </w:r>
      <w:proofErr w:type="gramEnd"/>
    </w:p>
    <w:p w:rsidR="00070ED1" w:rsidRPr="00D27CEE" w:rsidRDefault="00070ED1" w:rsidP="00A32414">
      <w:pPr>
        <w:pStyle w:val="Odstavecseseznamem"/>
        <w:numPr>
          <w:ilvl w:val="0"/>
          <w:numId w:val="9"/>
        </w:numPr>
        <w:spacing w:after="0" w:line="240" w:lineRule="auto"/>
      </w:pPr>
      <w:r w:rsidRPr="00D27CEE">
        <w:t xml:space="preserve">panu Viktoru </w:t>
      </w:r>
      <w:proofErr w:type="spellStart"/>
      <w:r w:rsidRPr="00D27CEE">
        <w:t>Kučavovi</w:t>
      </w:r>
      <w:proofErr w:type="spellEnd"/>
      <w:r w:rsidRPr="00D27CEE">
        <w:t xml:space="preserve"> – KV Zámečník</w:t>
      </w:r>
    </w:p>
    <w:p w:rsidR="00070ED1" w:rsidRPr="00D27CEE" w:rsidRDefault="00070ED1" w:rsidP="00A32414">
      <w:pPr>
        <w:pStyle w:val="Odstavecseseznamem"/>
        <w:numPr>
          <w:ilvl w:val="0"/>
          <w:numId w:val="9"/>
        </w:numPr>
        <w:spacing w:after="0" w:line="240" w:lineRule="auto"/>
      </w:pPr>
      <w:r w:rsidRPr="00D27CEE">
        <w:t>Základní škole Nejdek, Karlovarská, příspěvkové organizaci</w:t>
      </w:r>
    </w:p>
    <w:p w:rsidR="00070ED1" w:rsidRPr="00D27CEE" w:rsidRDefault="00070ED1" w:rsidP="00A32414">
      <w:pPr>
        <w:pStyle w:val="Odstavecseseznamem"/>
        <w:numPr>
          <w:ilvl w:val="0"/>
          <w:numId w:val="9"/>
        </w:numPr>
        <w:spacing w:after="0" w:line="240" w:lineRule="auto"/>
      </w:pPr>
      <w:r w:rsidRPr="00D27CEE">
        <w:t>všem, kteří přispívají na sbírku Bílá pastelka a do kas retriever</w:t>
      </w:r>
    </w:p>
    <w:p w:rsidR="00070ED1" w:rsidRPr="00D27CEE" w:rsidRDefault="00070ED1" w:rsidP="00A32414">
      <w:pPr>
        <w:pStyle w:val="Odstavecseseznamem"/>
        <w:spacing w:after="0" w:line="240" w:lineRule="auto"/>
      </w:pPr>
    </w:p>
    <w:p w:rsidR="00070ED1" w:rsidRPr="00D27CEE" w:rsidRDefault="00070ED1" w:rsidP="00A32414">
      <w:pPr>
        <w:spacing w:after="0" w:line="240" w:lineRule="auto"/>
        <w:rPr>
          <w:b/>
        </w:rPr>
      </w:pPr>
      <w:r w:rsidRPr="00D27CEE">
        <w:rPr>
          <w:b/>
        </w:rPr>
        <w:t>Děkujeme za podporu zdravotně-edukačních služeb (rehabilitace zraku)</w:t>
      </w:r>
    </w:p>
    <w:p w:rsidR="00070ED1" w:rsidRPr="00D27CEE" w:rsidRDefault="00070ED1" w:rsidP="00447F2E">
      <w:pPr>
        <w:pStyle w:val="Odstavecseseznamem"/>
        <w:numPr>
          <w:ilvl w:val="0"/>
          <w:numId w:val="9"/>
        </w:numPr>
        <w:spacing w:after="0" w:line="240" w:lineRule="auto"/>
        <w:jc w:val="both"/>
      </w:pPr>
      <w:r w:rsidRPr="00D27CEE">
        <w:rPr>
          <w:b/>
        </w:rPr>
        <w:t xml:space="preserve">Ministerstvu zdravotnictví ČR </w:t>
      </w:r>
      <w:r w:rsidRPr="00D27CEE">
        <w:t>(projekt: Tyfloservis – rehabilitace a kompenzace zrakových funkcí u osob s vážným postižením zraku)</w:t>
      </w:r>
    </w:p>
    <w:p w:rsidR="00070ED1" w:rsidRPr="00D27CEE" w:rsidRDefault="00070ED1" w:rsidP="00447F2E">
      <w:pPr>
        <w:pStyle w:val="Odstavecseseznamem"/>
        <w:numPr>
          <w:ilvl w:val="0"/>
          <w:numId w:val="9"/>
        </w:numPr>
        <w:spacing w:after="0" w:line="240" w:lineRule="auto"/>
        <w:jc w:val="both"/>
      </w:pPr>
      <w:r w:rsidRPr="00D27CEE">
        <w:rPr>
          <w:b/>
        </w:rPr>
        <w:t>Nadačnímu fondu Českého rozhlasu a sbírce Světluška</w:t>
      </w:r>
      <w:r w:rsidRPr="00D27CEE">
        <w:t xml:space="preserve"> (projekt:</w:t>
      </w:r>
      <w:r w:rsidRPr="00D27CEE">
        <w:rPr>
          <w:b/>
        </w:rPr>
        <w:t xml:space="preserve"> </w:t>
      </w:r>
      <w:r w:rsidRPr="00D27CEE">
        <w:t>Zdravotně-edukační služby pro osoby s těžkým zrakovým postižením)</w:t>
      </w:r>
    </w:p>
    <w:p w:rsidR="00070ED1" w:rsidRPr="00D27CEE" w:rsidRDefault="00070ED1" w:rsidP="00447F2E">
      <w:pPr>
        <w:pStyle w:val="Odstavecseseznamem"/>
        <w:numPr>
          <w:ilvl w:val="0"/>
          <w:numId w:val="9"/>
        </w:numPr>
        <w:spacing w:after="0" w:line="240" w:lineRule="auto"/>
        <w:jc w:val="both"/>
      </w:pPr>
      <w:r w:rsidRPr="00D27CEE">
        <w:rPr>
          <w:b/>
        </w:rPr>
        <w:t xml:space="preserve">Nadačnímu fondu </w:t>
      </w:r>
      <w:proofErr w:type="spellStart"/>
      <w:r w:rsidRPr="00D27CEE">
        <w:rPr>
          <w:b/>
        </w:rPr>
        <w:t>Mathilda</w:t>
      </w:r>
      <w:proofErr w:type="spellEnd"/>
    </w:p>
    <w:p w:rsidR="00070ED1" w:rsidRPr="00D27CEE" w:rsidRDefault="00070ED1" w:rsidP="00A32414">
      <w:pPr>
        <w:pStyle w:val="Odstavecseseznamem"/>
        <w:spacing w:after="0" w:line="240" w:lineRule="auto"/>
        <w:ind w:left="0"/>
        <w:rPr>
          <w:b/>
        </w:rPr>
      </w:pPr>
    </w:p>
    <w:p w:rsidR="00070ED1" w:rsidRPr="00D27CEE" w:rsidRDefault="00070ED1" w:rsidP="00A32414">
      <w:pPr>
        <w:spacing w:after="0" w:line="240" w:lineRule="auto"/>
        <w:rPr>
          <w:b/>
        </w:rPr>
      </w:pPr>
      <w:r w:rsidRPr="00D27CEE">
        <w:rPr>
          <w:b/>
        </w:rPr>
        <w:t xml:space="preserve">Děkujeme za podporu služby sociální rehabilitace </w:t>
      </w:r>
    </w:p>
    <w:p w:rsidR="00070ED1" w:rsidRPr="00D27CEE" w:rsidRDefault="00070ED1" w:rsidP="00A32414">
      <w:pPr>
        <w:pStyle w:val="Odstavecseseznamem"/>
        <w:numPr>
          <w:ilvl w:val="0"/>
          <w:numId w:val="9"/>
        </w:numPr>
        <w:spacing w:after="0" w:line="240" w:lineRule="auto"/>
        <w:rPr>
          <w:b/>
        </w:rPr>
      </w:pPr>
      <w:r w:rsidRPr="00D27CEE">
        <w:rPr>
          <w:b/>
        </w:rPr>
        <w:t>Ministerstvu práce a sociálních věcí</w:t>
      </w:r>
    </w:p>
    <w:p w:rsidR="00070ED1" w:rsidRPr="00D27CEE" w:rsidRDefault="00070ED1" w:rsidP="00A32414">
      <w:pPr>
        <w:pStyle w:val="Odstavecseseznamem"/>
        <w:numPr>
          <w:ilvl w:val="0"/>
          <w:numId w:val="9"/>
        </w:numPr>
        <w:spacing w:after="0" w:line="240" w:lineRule="auto"/>
        <w:rPr>
          <w:b/>
        </w:rPr>
      </w:pPr>
      <w:r w:rsidRPr="00D27CEE">
        <w:rPr>
          <w:b/>
        </w:rPr>
        <w:t xml:space="preserve">Karlovarskému kraji </w:t>
      </w:r>
    </w:p>
    <w:p w:rsidR="00070ED1" w:rsidRPr="00D27CEE" w:rsidRDefault="00070ED1" w:rsidP="00A32414">
      <w:pPr>
        <w:pStyle w:val="Odstavecseseznamem"/>
        <w:numPr>
          <w:ilvl w:val="0"/>
          <w:numId w:val="9"/>
        </w:numPr>
        <w:spacing w:after="0" w:line="240" w:lineRule="auto"/>
        <w:rPr>
          <w:b/>
        </w:rPr>
      </w:pPr>
      <w:proofErr w:type="spellStart"/>
      <w:r w:rsidRPr="00D27CEE">
        <w:rPr>
          <w:b/>
        </w:rPr>
        <w:t>Lions</w:t>
      </w:r>
      <w:proofErr w:type="spellEnd"/>
      <w:r w:rsidRPr="00D27CEE">
        <w:rPr>
          <w:b/>
        </w:rPr>
        <w:t xml:space="preserve"> Clubu Karlovy </w:t>
      </w:r>
      <w:proofErr w:type="gramStart"/>
      <w:r w:rsidRPr="00D27CEE">
        <w:rPr>
          <w:b/>
        </w:rPr>
        <w:t xml:space="preserve">Vary, </w:t>
      </w:r>
      <w:proofErr w:type="spellStart"/>
      <w:r w:rsidRPr="00D27CEE">
        <w:rPr>
          <w:b/>
        </w:rPr>
        <w:t>z.s</w:t>
      </w:r>
      <w:proofErr w:type="spellEnd"/>
      <w:r w:rsidRPr="00D27CEE">
        <w:rPr>
          <w:b/>
        </w:rPr>
        <w:t>.</w:t>
      </w:r>
      <w:proofErr w:type="gramEnd"/>
    </w:p>
    <w:p w:rsidR="00070ED1" w:rsidRPr="00D27CEE" w:rsidRDefault="00070ED1" w:rsidP="00A32414">
      <w:pPr>
        <w:pStyle w:val="Odstavecseseznamem"/>
        <w:numPr>
          <w:ilvl w:val="0"/>
          <w:numId w:val="9"/>
        </w:numPr>
        <w:spacing w:after="0" w:line="240" w:lineRule="auto"/>
        <w:rPr>
          <w:b/>
        </w:rPr>
      </w:pPr>
      <w:r w:rsidRPr="00D27CEE">
        <w:rPr>
          <w:b/>
        </w:rPr>
        <w:t xml:space="preserve">Nadačnímu fondu </w:t>
      </w:r>
      <w:proofErr w:type="spellStart"/>
      <w:r w:rsidRPr="00D27CEE">
        <w:rPr>
          <w:b/>
        </w:rPr>
        <w:t>Mathilda</w:t>
      </w:r>
      <w:proofErr w:type="spellEnd"/>
    </w:p>
    <w:p w:rsidR="00070ED1" w:rsidRPr="00D27CEE" w:rsidRDefault="00070ED1" w:rsidP="00A32414">
      <w:pPr>
        <w:pStyle w:val="Odstavecseseznamem"/>
        <w:numPr>
          <w:ilvl w:val="0"/>
          <w:numId w:val="9"/>
        </w:numPr>
        <w:spacing w:after="0" w:line="240" w:lineRule="auto"/>
        <w:rPr>
          <w:b/>
        </w:rPr>
      </w:pPr>
      <w:r w:rsidRPr="00D27CEE">
        <w:rPr>
          <w:b/>
        </w:rPr>
        <w:t>Statutárnímu městu Karlovy Vary</w:t>
      </w:r>
    </w:p>
    <w:p w:rsidR="00070ED1" w:rsidRPr="00F1070D" w:rsidRDefault="00070ED1" w:rsidP="00A32414">
      <w:pPr>
        <w:spacing w:after="0" w:line="240" w:lineRule="auto"/>
        <w:ind w:left="567" w:firstLine="142"/>
        <w:rPr>
          <w:b/>
        </w:rPr>
      </w:pPr>
    </w:p>
    <w:p w:rsidR="00781DAB" w:rsidRDefault="00781DAB">
      <w:pPr>
        <w:spacing w:after="0" w:line="240" w:lineRule="auto"/>
      </w:pPr>
      <w:r>
        <w:br w:type="page"/>
      </w:r>
    </w:p>
    <w:p w:rsidR="008432D2" w:rsidRDefault="008432D2"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LIBEREC</w:t>
      </w:r>
      <w:r w:rsidRPr="00234FD9">
        <w:rPr>
          <w:b/>
          <w:sz w:val="24"/>
          <w:szCs w:val="24"/>
        </w:rPr>
        <w:tab/>
      </w:r>
    </w:p>
    <w:p w:rsidR="004F4A26" w:rsidRDefault="004F4A26" w:rsidP="00A32414">
      <w:pPr>
        <w:spacing w:after="0" w:line="240" w:lineRule="auto"/>
        <w:rPr>
          <w:b/>
        </w:rPr>
      </w:pPr>
    </w:p>
    <w:p w:rsidR="00BD4533" w:rsidRPr="004F4A26" w:rsidRDefault="00BD4533" w:rsidP="00A32414">
      <w:pPr>
        <w:spacing w:after="0" w:line="240" w:lineRule="auto"/>
        <w:rPr>
          <w:b/>
        </w:rPr>
      </w:pPr>
      <w:r w:rsidRPr="004F4A26">
        <w:rPr>
          <w:b/>
        </w:rPr>
        <w:t>Kontakty:</w:t>
      </w:r>
    </w:p>
    <w:p w:rsidR="00BD4533" w:rsidRPr="004F4A26" w:rsidRDefault="00BD4533" w:rsidP="00A32414">
      <w:pPr>
        <w:spacing w:after="0" w:line="240" w:lineRule="auto"/>
      </w:pPr>
      <w:r w:rsidRPr="004F4A26">
        <w:t>Palachova 504/7</w:t>
      </w:r>
    </w:p>
    <w:p w:rsidR="00BD4533" w:rsidRPr="004F4A26" w:rsidRDefault="00BD4533" w:rsidP="00A32414">
      <w:pPr>
        <w:spacing w:after="0" w:line="240" w:lineRule="auto"/>
      </w:pPr>
      <w:r w:rsidRPr="004F4A26">
        <w:t>460 01 Liberec</w:t>
      </w:r>
    </w:p>
    <w:p w:rsidR="00BD4533" w:rsidRPr="004F4A26" w:rsidRDefault="00BF2E38" w:rsidP="00A32414">
      <w:pPr>
        <w:spacing w:after="0" w:line="240" w:lineRule="auto"/>
      </w:pPr>
      <w:r w:rsidRPr="004F4A26">
        <w:t>tel.</w:t>
      </w:r>
      <w:r w:rsidR="00BD4533" w:rsidRPr="004F4A26">
        <w:t>: 485 109 990</w:t>
      </w:r>
    </w:p>
    <w:p w:rsidR="00BD4533" w:rsidRPr="004F4A26" w:rsidRDefault="00BD4533" w:rsidP="00A32414">
      <w:pPr>
        <w:spacing w:after="0" w:line="240" w:lineRule="auto"/>
      </w:pPr>
      <w:r w:rsidRPr="004F4A26">
        <w:t xml:space="preserve">e-mail: liberec@tyfloservis.cz </w:t>
      </w:r>
    </w:p>
    <w:p w:rsidR="004F4A26" w:rsidRDefault="004F4A26" w:rsidP="00A32414">
      <w:pPr>
        <w:spacing w:after="0" w:line="240" w:lineRule="auto"/>
        <w:rPr>
          <w:b/>
        </w:rPr>
      </w:pPr>
    </w:p>
    <w:p w:rsidR="00BD4533" w:rsidRPr="004F4A26" w:rsidRDefault="00BD4533" w:rsidP="00A32414">
      <w:pPr>
        <w:spacing w:after="0" w:line="240" w:lineRule="auto"/>
        <w:rPr>
          <w:b/>
        </w:rPr>
      </w:pPr>
      <w:r w:rsidRPr="004F4A26">
        <w:rPr>
          <w:b/>
        </w:rPr>
        <w:t>Pracovníci:</w:t>
      </w:r>
    </w:p>
    <w:p w:rsidR="00BD4533" w:rsidRPr="004F4A26" w:rsidRDefault="009E1FA0" w:rsidP="00A32414">
      <w:pPr>
        <w:spacing w:after="0" w:line="240" w:lineRule="auto"/>
      </w:pPr>
      <w:r>
        <w:t>vedoucí:</w:t>
      </w:r>
      <w:r w:rsidR="00BD4533" w:rsidRPr="004F4A26">
        <w:tab/>
        <w:t>Bc. Jitka Fajmonová</w:t>
      </w:r>
    </w:p>
    <w:p w:rsidR="00BD4533" w:rsidRPr="004F4A26" w:rsidRDefault="00C00380" w:rsidP="00A32414">
      <w:pPr>
        <w:spacing w:after="0" w:line="240" w:lineRule="auto"/>
      </w:pPr>
      <w:r>
        <w:t>instrukto</w:t>
      </w:r>
      <w:r w:rsidR="00AD4728">
        <w:t>ři</w:t>
      </w:r>
      <w:r w:rsidR="009E1FA0">
        <w:t>:</w:t>
      </w:r>
      <w:r w:rsidR="00BD4533" w:rsidRPr="004F4A26">
        <w:tab/>
        <w:t>Bc. Kateřina Šretrová</w:t>
      </w:r>
    </w:p>
    <w:p w:rsidR="00BD4533" w:rsidRPr="004F4A26" w:rsidRDefault="00BD4533" w:rsidP="00A32414">
      <w:pPr>
        <w:spacing w:after="0" w:line="240" w:lineRule="auto"/>
      </w:pPr>
    </w:p>
    <w:p w:rsidR="00BD4533" w:rsidRPr="004F4A26" w:rsidRDefault="00BD4533" w:rsidP="00A32414">
      <w:pPr>
        <w:spacing w:after="0" w:line="240" w:lineRule="auto"/>
        <w:rPr>
          <w:b/>
        </w:rPr>
      </w:pPr>
      <w:r w:rsidRPr="004F4A26">
        <w:rPr>
          <w:b/>
        </w:rPr>
        <w:t>Zápis v registru poskytovatelů sociálních služeb:</w:t>
      </w:r>
    </w:p>
    <w:p w:rsidR="00BD4533" w:rsidRPr="004F4A26" w:rsidRDefault="00BD4533" w:rsidP="00A32414">
      <w:pPr>
        <w:spacing w:after="0" w:line="240" w:lineRule="auto"/>
        <w:rPr>
          <w:b/>
        </w:rPr>
      </w:pPr>
      <w:r w:rsidRPr="004F4A26">
        <w:rPr>
          <w:b/>
        </w:rPr>
        <w:t>Název zařízení:</w:t>
      </w:r>
    </w:p>
    <w:p w:rsidR="00BD4533" w:rsidRPr="004F4A26" w:rsidRDefault="00BD4533" w:rsidP="00A32414">
      <w:pPr>
        <w:spacing w:after="0" w:line="240" w:lineRule="auto"/>
      </w:pPr>
      <w:r w:rsidRPr="004F4A26">
        <w:t>Tyfloservis, o.p.s. – Krajské ambulantní středisko Liberec</w:t>
      </w:r>
    </w:p>
    <w:p w:rsidR="00BD4533" w:rsidRPr="004F4A26" w:rsidRDefault="00BD4533" w:rsidP="00A32414">
      <w:pPr>
        <w:spacing w:after="0" w:line="240" w:lineRule="auto"/>
        <w:rPr>
          <w:b/>
        </w:rPr>
      </w:pPr>
      <w:r w:rsidRPr="004F4A26">
        <w:rPr>
          <w:b/>
        </w:rPr>
        <w:t>Registrovaná sociální služba:</w:t>
      </w:r>
    </w:p>
    <w:p w:rsidR="00BD4533" w:rsidRPr="004F4A26" w:rsidRDefault="00BD4533" w:rsidP="00A32414">
      <w:pPr>
        <w:spacing w:after="0" w:line="240" w:lineRule="auto"/>
      </w:pPr>
      <w:r w:rsidRPr="004F4A26">
        <w:t>sociální rehabilitace</w:t>
      </w:r>
    </w:p>
    <w:p w:rsidR="00BD4533" w:rsidRPr="004F4A26" w:rsidRDefault="00BD4533" w:rsidP="00A32414">
      <w:pPr>
        <w:spacing w:after="0" w:line="240" w:lineRule="auto"/>
      </w:pPr>
      <w:r w:rsidRPr="004F4A26">
        <w:rPr>
          <w:b/>
        </w:rPr>
        <w:t xml:space="preserve">Identifikátor: </w:t>
      </w:r>
      <w:r w:rsidRPr="004F4A26">
        <w:t>3843439</w:t>
      </w:r>
    </w:p>
    <w:p w:rsidR="00BD4533" w:rsidRPr="004F4A26" w:rsidRDefault="00BD4533" w:rsidP="00A32414">
      <w:pPr>
        <w:spacing w:after="0" w:line="240" w:lineRule="auto"/>
      </w:pPr>
    </w:p>
    <w:p w:rsidR="004F4A26" w:rsidRPr="001041AE" w:rsidRDefault="004F4A26" w:rsidP="00A32414">
      <w:pPr>
        <w:autoSpaceDE w:val="0"/>
        <w:autoSpaceDN w:val="0"/>
        <w:adjustRightInd w:val="0"/>
        <w:spacing w:after="0" w:line="240" w:lineRule="auto"/>
        <w:rPr>
          <w:b/>
          <w:lang w:eastAsia="cs-CZ"/>
        </w:rPr>
      </w:pPr>
      <w:r w:rsidRPr="001041AE">
        <w:rPr>
          <w:b/>
          <w:lang w:eastAsia="cs-CZ"/>
        </w:rPr>
        <w:t>Děkujeme za dobrou spolupráci</w:t>
      </w:r>
    </w:p>
    <w:p w:rsidR="004F4A26" w:rsidRPr="001041AE" w:rsidRDefault="004F4A26" w:rsidP="00A32414">
      <w:pPr>
        <w:autoSpaceDE w:val="0"/>
        <w:autoSpaceDN w:val="0"/>
        <w:adjustRightInd w:val="0"/>
        <w:spacing w:after="0" w:line="240" w:lineRule="auto"/>
        <w:jc w:val="both"/>
        <w:rPr>
          <w:lang w:eastAsia="cs-CZ"/>
        </w:rPr>
      </w:pPr>
      <w:r w:rsidRPr="001041AE">
        <w:rPr>
          <w:lang w:eastAsia="cs-CZ"/>
        </w:rPr>
        <w:t xml:space="preserve">Centru zrakových vad, s.r.o. při Fakultní nemocnici v Motole; Krajskému úřadu Libereckého kraje; </w:t>
      </w:r>
      <w:r w:rsidRPr="007653CC">
        <w:rPr>
          <w:lang w:eastAsia="cs-CZ"/>
        </w:rPr>
        <w:t xml:space="preserve">oční optice </w:t>
      </w:r>
      <w:proofErr w:type="spellStart"/>
      <w:r w:rsidRPr="007653CC">
        <w:rPr>
          <w:lang w:eastAsia="cs-CZ"/>
        </w:rPr>
        <w:t>Palaščák</w:t>
      </w:r>
      <w:proofErr w:type="spellEnd"/>
      <w:r>
        <w:rPr>
          <w:lang w:eastAsia="cs-CZ"/>
        </w:rPr>
        <w:t>;</w:t>
      </w:r>
      <w:r w:rsidRPr="007653CC">
        <w:rPr>
          <w:lang w:eastAsia="cs-CZ"/>
        </w:rPr>
        <w:t xml:space="preserve"> optice J&amp;M </w:t>
      </w:r>
      <w:r w:rsidRPr="00DC0892">
        <w:rPr>
          <w:lang w:eastAsia="cs-CZ"/>
        </w:rPr>
        <w:t>O</w:t>
      </w:r>
      <w:r w:rsidRPr="007653CC">
        <w:rPr>
          <w:lang w:eastAsia="cs-CZ"/>
        </w:rPr>
        <w:t>ptik</w:t>
      </w:r>
      <w:r>
        <w:rPr>
          <w:lang w:eastAsia="cs-CZ"/>
        </w:rPr>
        <w:t xml:space="preserve"> </w:t>
      </w:r>
      <w:r w:rsidRPr="007653CC">
        <w:rPr>
          <w:lang w:eastAsia="cs-CZ"/>
        </w:rPr>
        <w:t>a dalším optikům Libereckého kraje; oftalmologu primáři MUDr. Petru Bulířovi; oftalmologu specialistovi MUDr. Tomáši Josefíkovi a dalším očním lékařům Libereckého kraje; příspěvkovým</w:t>
      </w:r>
      <w:r w:rsidRPr="001041AE">
        <w:rPr>
          <w:lang w:eastAsia="cs-CZ"/>
        </w:rPr>
        <w:t xml:space="preserve"> organizacím Střední zdravotnická škola a Vyšší odborná škola zdravotnická, Liberec, </w:t>
      </w:r>
      <w:r w:rsidRPr="007653CC">
        <w:rPr>
          <w:lang w:eastAsia="cs-CZ"/>
        </w:rPr>
        <w:t xml:space="preserve">Kostelní 9 a Střední zdravotnická škola, Turnov, 28. října 1390; Sdružení </w:t>
      </w:r>
      <w:proofErr w:type="gramStart"/>
      <w:r w:rsidRPr="007653CC">
        <w:rPr>
          <w:lang w:eastAsia="cs-CZ"/>
        </w:rPr>
        <w:t xml:space="preserve">TULIPAN, </w:t>
      </w:r>
      <w:proofErr w:type="spellStart"/>
      <w:r w:rsidRPr="007653CC">
        <w:rPr>
          <w:lang w:eastAsia="cs-CZ"/>
        </w:rPr>
        <w:t>z.s</w:t>
      </w:r>
      <w:proofErr w:type="spellEnd"/>
      <w:r w:rsidRPr="007653CC">
        <w:rPr>
          <w:lang w:eastAsia="cs-CZ"/>
        </w:rPr>
        <w:t>;</w:t>
      </w:r>
      <w:proofErr w:type="gramEnd"/>
      <w:r w:rsidRPr="007653CC">
        <w:rPr>
          <w:lang w:eastAsia="cs-CZ"/>
        </w:rPr>
        <w:t xml:space="preserve"> SONS ČR</w:t>
      </w:r>
      <w:r>
        <w:rPr>
          <w:lang w:eastAsia="cs-CZ"/>
        </w:rPr>
        <w:t xml:space="preserve">, z. </w:t>
      </w:r>
      <w:proofErr w:type="gramStart"/>
      <w:r>
        <w:rPr>
          <w:lang w:eastAsia="cs-CZ"/>
        </w:rPr>
        <w:t>s.</w:t>
      </w:r>
      <w:proofErr w:type="gramEnd"/>
      <w:r w:rsidRPr="007653CC">
        <w:rPr>
          <w:lang w:eastAsia="cs-CZ"/>
        </w:rPr>
        <w:t xml:space="preserve">; </w:t>
      </w:r>
      <w:proofErr w:type="spellStart"/>
      <w:r w:rsidRPr="007653CC">
        <w:rPr>
          <w:lang w:eastAsia="cs-CZ"/>
        </w:rPr>
        <w:t>Speciálněpedagogickému</w:t>
      </w:r>
      <w:proofErr w:type="spellEnd"/>
      <w:r w:rsidRPr="007653CC">
        <w:rPr>
          <w:lang w:eastAsia="cs-CZ"/>
        </w:rPr>
        <w:t xml:space="preserve"> centru pro zrakově postižené v Liberci; statutárnímu městu Liberec; Technické univerzitě</w:t>
      </w:r>
      <w:r w:rsidRPr="001041AE">
        <w:rPr>
          <w:lang w:eastAsia="cs-CZ"/>
        </w:rPr>
        <w:t xml:space="preserve"> v Liberci; </w:t>
      </w:r>
      <w:proofErr w:type="spellStart"/>
      <w:r w:rsidRPr="00FE4FE6">
        <w:rPr>
          <w:lang w:eastAsia="cs-CZ"/>
        </w:rPr>
        <w:t>TyfloCentru</w:t>
      </w:r>
      <w:proofErr w:type="spellEnd"/>
      <w:r w:rsidRPr="00FE4FE6">
        <w:rPr>
          <w:lang w:eastAsia="cs-CZ"/>
        </w:rPr>
        <w:t xml:space="preserve"> Liberec, o.p.s.; úřadům</w:t>
      </w:r>
      <w:r w:rsidRPr="001041AE">
        <w:rPr>
          <w:lang w:eastAsia="cs-CZ"/>
        </w:rPr>
        <w:t xml:space="preserve"> práce Libereckého kraje; školám, jejich pedagogům a studentům i dalším dob</w:t>
      </w:r>
      <w:r>
        <w:rPr>
          <w:lang w:eastAsia="cs-CZ"/>
        </w:rPr>
        <w:t>rovolníkům, kteří nám pomáhají při sbírce</w:t>
      </w:r>
      <w:r w:rsidRPr="001041AE">
        <w:rPr>
          <w:lang w:eastAsia="cs-CZ"/>
        </w:rPr>
        <w:t xml:space="preserve"> Bílá pastelka.</w:t>
      </w:r>
    </w:p>
    <w:p w:rsidR="00BD4533" w:rsidRDefault="00BD4533" w:rsidP="00A32414">
      <w:pPr>
        <w:spacing w:after="0" w:line="240" w:lineRule="auto"/>
      </w:pPr>
    </w:p>
    <w:p w:rsidR="004F4A26" w:rsidRPr="00FE4520" w:rsidRDefault="004F4A26" w:rsidP="00A32414">
      <w:pPr>
        <w:spacing w:after="0" w:line="240" w:lineRule="auto"/>
        <w:rPr>
          <w:b/>
          <w:i/>
        </w:rPr>
      </w:pPr>
      <w:r w:rsidRPr="00FE4520">
        <w:rPr>
          <w:b/>
        </w:rPr>
        <w:t>Poděkování za finanční a další podporu</w:t>
      </w:r>
    </w:p>
    <w:p w:rsidR="004F4A26" w:rsidRDefault="004F4A26" w:rsidP="00A32414">
      <w:pPr>
        <w:pStyle w:val="Odstavecseseznamem"/>
        <w:numPr>
          <w:ilvl w:val="0"/>
          <w:numId w:val="9"/>
        </w:numPr>
        <w:spacing w:after="0" w:line="240" w:lineRule="auto"/>
      </w:pPr>
      <w:r>
        <w:t>Českému rozhlasu Liberec</w:t>
      </w:r>
    </w:p>
    <w:p w:rsidR="004F4A26" w:rsidRDefault="004F4A26" w:rsidP="00A32414">
      <w:pPr>
        <w:pStyle w:val="Odstavecseseznamem"/>
        <w:numPr>
          <w:ilvl w:val="0"/>
          <w:numId w:val="9"/>
        </w:numPr>
        <w:spacing w:after="0" w:line="240" w:lineRule="auto"/>
      </w:pPr>
      <w:r>
        <w:t xml:space="preserve">paní </w:t>
      </w:r>
      <w:r w:rsidRPr="001041AE">
        <w:t>Mgr. Zdence Janouškové</w:t>
      </w:r>
    </w:p>
    <w:p w:rsidR="004F4A26" w:rsidRDefault="004F4A26" w:rsidP="00A32414">
      <w:pPr>
        <w:pStyle w:val="Odstavecseseznamem"/>
        <w:numPr>
          <w:ilvl w:val="0"/>
          <w:numId w:val="9"/>
        </w:numPr>
        <w:spacing w:after="0" w:line="240" w:lineRule="auto"/>
      </w:pPr>
      <w:r>
        <w:t xml:space="preserve">radiu </w:t>
      </w:r>
      <w:proofErr w:type="spellStart"/>
      <w:r>
        <w:t>Contact</w:t>
      </w:r>
      <w:proofErr w:type="spellEnd"/>
      <w:r>
        <w:t xml:space="preserve"> Liberec</w:t>
      </w:r>
    </w:p>
    <w:p w:rsidR="004F4A26" w:rsidRDefault="004F4A26" w:rsidP="00A32414">
      <w:pPr>
        <w:pStyle w:val="Odstavecseseznamem"/>
        <w:numPr>
          <w:ilvl w:val="0"/>
          <w:numId w:val="9"/>
        </w:numPr>
        <w:spacing w:after="0" w:line="240" w:lineRule="auto"/>
      </w:pPr>
      <w:r w:rsidRPr="00954BE0">
        <w:t>všem, kteří přispívají na sbírku Bílá pastelka a do kas retriever</w:t>
      </w:r>
    </w:p>
    <w:p w:rsidR="004F4A26" w:rsidRDefault="004F4A26" w:rsidP="00A32414">
      <w:pPr>
        <w:spacing w:after="0" w:line="240" w:lineRule="auto"/>
      </w:pPr>
    </w:p>
    <w:p w:rsidR="004F4A26" w:rsidRDefault="004F4A26" w:rsidP="00A32414">
      <w:pPr>
        <w:spacing w:after="0" w:line="240" w:lineRule="auto"/>
        <w:rPr>
          <w:b/>
        </w:rPr>
      </w:pPr>
      <w:r>
        <w:rPr>
          <w:b/>
        </w:rPr>
        <w:t>Děkujeme za podporu zdravotně-edukačních služeb (rehabilitace zraku)</w:t>
      </w:r>
    </w:p>
    <w:p w:rsidR="004F4A26" w:rsidRDefault="004F4A26" w:rsidP="00447F2E">
      <w:pPr>
        <w:pStyle w:val="Odstavecseseznamem"/>
        <w:numPr>
          <w:ilvl w:val="0"/>
          <w:numId w:val="5"/>
        </w:numPr>
        <w:spacing w:after="0" w:line="240" w:lineRule="auto"/>
        <w:jc w:val="both"/>
      </w:pPr>
      <w:r>
        <w:rPr>
          <w:b/>
        </w:rPr>
        <w:t xml:space="preserve">Ministerstvu zdravotnictví ČR </w:t>
      </w:r>
      <w:r>
        <w:t>(projekt: Tyfloservis – rehabilitace a kompenzace zrakových funkcí u osob s vážným postižením zraku)</w:t>
      </w:r>
    </w:p>
    <w:p w:rsidR="004F4A26" w:rsidRDefault="004F4A26" w:rsidP="00447F2E">
      <w:pPr>
        <w:pStyle w:val="Odstavecseseznamem"/>
        <w:numPr>
          <w:ilvl w:val="0"/>
          <w:numId w:val="5"/>
        </w:numPr>
        <w:spacing w:after="0" w:line="240" w:lineRule="auto"/>
        <w:jc w:val="both"/>
      </w:pPr>
      <w:r>
        <w:rPr>
          <w:b/>
        </w:rPr>
        <w:t>Nadačnímu fondu Českého rozhlasu a sbírce Světluška</w:t>
      </w:r>
      <w:r>
        <w:t xml:space="preserve"> (projekt:</w:t>
      </w:r>
      <w:r>
        <w:rPr>
          <w:b/>
        </w:rPr>
        <w:t xml:space="preserve"> </w:t>
      </w:r>
      <w:r>
        <w:t>Zdravotně-edukační služby pro osoby s těžkým zrakovým postižením)</w:t>
      </w:r>
    </w:p>
    <w:p w:rsidR="004F4A26" w:rsidRDefault="004F4A26" w:rsidP="00447F2E">
      <w:pPr>
        <w:pStyle w:val="Odstavecseseznamem"/>
        <w:numPr>
          <w:ilvl w:val="0"/>
          <w:numId w:val="5"/>
        </w:numPr>
        <w:spacing w:after="0" w:line="240" w:lineRule="auto"/>
        <w:jc w:val="both"/>
      </w:pPr>
      <w:r>
        <w:rPr>
          <w:b/>
        </w:rPr>
        <w:t xml:space="preserve">Nadačnímu fondu </w:t>
      </w:r>
      <w:proofErr w:type="spellStart"/>
      <w:r>
        <w:rPr>
          <w:b/>
        </w:rPr>
        <w:t>Mathilda</w:t>
      </w:r>
      <w:proofErr w:type="spellEnd"/>
    </w:p>
    <w:p w:rsidR="004F4A26" w:rsidRDefault="004F4A26" w:rsidP="00447F2E">
      <w:pPr>
        <w:pStyle w:val="Odstavecseseznamem"/>
        <w:numPr>
          <w:ilvl w:val="0"/>
          <w:numId w:val="5"/>
        </w:numPr>
        <w:spacing w:after="0" w:line="240" w:lineRule="auto"/>
        <w:jc w:val="both"/>
      </w:pPr>
      <w:r>
        <w:rPr>
          <w:b/>
        </w:rPr>
        <w:t xml:space="preserve">Libereckému kraji </w:t>
      </w:r>
      <w:r w:rsidRPr="00C1648F">
        <w:t xml:space="preserve">(projekt: </w:t>
      </w:r>
      <w:r>
        <w:t>Zdravotně-edukační služby pro lidi se zrakovým postižením LB kraje)</w:t>
      </w:r>
    </w:p>
    <w:p w:rsidR="004F4A26" w:rsidRDefault="004F4A26" w:rsidP="00A32414">
      <w:pPr>
        <w:spacing w:after="0" w:line="240" w:lineRule="auto"/>
        <w:rPr>
          <w:b/>
        </w:rPr>
      </w:pPr>
    </w:p>
    <w:p w:rsidR="004F4A26" w:rsidRDefault="004F4A26" w:rsidP="00A32414">
      <w:pPr>
        <w:spacing w:after="0" w:line="240" w:lineRule="auto"/>
        <w:rPr>
          <w:b/>
        </w:rPr>
      </w:pPr>
      <w:r>
        <w:rPr>
          <w:b/>
        </w:rPr>
        <w:t>Děkujeme za podporu služby sociální rehabilitace</w:t>
      </w:r>
    </w:p>
    <w:p w:rsidR="004F4A26" w:rsidRDefault="004F4A26" w:rsidP="00A32414">
      <w:pPr>
        <w:numPr>
          <w:ilvl w:val="0"/>
          <w:numId w:val="11"/>
        </w:numPr>
        <w:spacing w:after="0" w:line="240" w:lineRule="auto"/>
        <w:ind w:left="709" w:hanging="357"/>
        <w:rPr>
          <w:b/>
        </w:rPr>
      </w:pPr>
      <w:r>
        <w:rPr>
          <w:b/>
        </w:rPr>
        <w:t>Ministerstvu práce a sociálních věcí</w:t>
      </w:r>
    </w:p>
    <w:p w:rsidR="004F4A26" w:rsidRDefault="004F4A26" w:rsidP="00A32414">
      <w:pPr>
        <w:numPr>
          <w:ilvl w:val="0"/>
          <w:numId w:val="11"/>
        </w:numPr>
        <w:spacing w:after="0" w:line="240" w:lineRule="auto"/>
        <w:ind w:left="709" w:hanging="357"/>
        <w:rPr>
          <w:b/>
        </w:rPr>
      </w:pPr>
      <w:r>
        <w:rPr>
          <w:b/>
        </w:rPr>
        <w:t>Libereckému kraji</w:t>
      </w:r>
    </w:p>
    <w:p w:rsidR="004F4A26" w:rsidRDefault="004F4A26" w:rsidP="00A32414">
      <w:pPr>
        <w:numPr>
          <w:ilvl w:val="0"/>
          <w:numId w:val="11"/>
        </w:numPr>
        <w:spacing w:after="0" w:line="240" w:lineRule="auto"/>
        <w:ind w:left="709" w:hanging="357"/>
        <w:rPr>
          <w:b/>
        </w:rPr>
      </w:pPr>
      <w:r>
        <w:rPr>
          <w:b/>
        </w:rPr>
        <w:t xml:space="preserve">Nadačnímu fondu </w:t>
      </w:r>
      <w:proofErr w:type="spellStart"/>
      <w:r>
        <w:rPr>
          <w:b/>
        </w:rPr>
        <w:t>Mathilda</w:t>
      </w:r>
      <w:proofErr w:type="spellEnd"/>
    </w:p>
    <w:p w:rsidR="004F4A26" w:rsidRDefault="004F4A26" w:rsidP="00A32414">
      <w:pPr>
        <w:numPr>
          <w:ilvl w:val="0"/>
          <w:numId w:val="11"/>
        </w:numPr>
        <w:spacing w:after="0" w:line="240" w:lineRule="auto"/>
        <w:ind w:left="709" w:hanging="357"/>
      </w:pPr>
      <w:r>
        <w:rPr>
          <w:b/>
        </w:rPr>
        <w:t>statutárnímu městu Liberec</w:t>
      </w:r>
    </w:p>
    <w:p w:rsidR="004F4A26" w:rsidRDefault="004F4A26" w:rsidP="00A32414">
      <w:pPr>
        <w:spacing w:after="0" w:line="240" w:lineRule="auto"/>
      </w:pPr>
    </w:p>
    <w:p w:rsidR="00781DAB" w:rsidRDefault="00781DAB">
      <w:pPr>
        <w:spacing w:after="0" w:line="240" w:lineRule="auto"/>
      </w:pPr>
      <w:r>
        <w:br w:type="page"/>
      </w:r>
    </w:p>
    <w:p w:rsidR="008432D2" w:rsidRDefault="008432D2"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OLOMOUC</w:t>
      </w:r>
    </w:p>
    <w:p w:rsidR="00C37A31" w:rsidRDefault="00C37A31" w:rsidP="00A32414">
      <w:pPr>
        <w:spacing w:after="0" w:line="240" w:lineRule="auto"/>
        <w:rPr>
          <w:b/>
        </w:rPr>
      </w:pPr>
    </w:p>
    <w:p w:rsidR="00BD4533" w:rsidRPr="00C37A31" w:rsidRDefault="00BD4533" w:rsidP="00A32414">
      <w:pPr>
        <w:spacing w:after="0" w:line="240" w:lineRule="auto"/>
        <w:rPr>
          <w:b/>
        </w:rPr>
      </w:pPr>
      <w:r w:rsidRPr="00C37A31">
        <w:rPr>
          <w:b/>
        </w:rPr>
        <w:t>Kontakty:</w:t>
      </w:r>
    </w:p>
    <w:p w:rsidR="00BD4533" w:rsidRPr="00C37A31" w:rsidRDefault="00BD4533" w:rsidP="00A32414">
      <w:pPr>
        <w:spacing w:after="0" w:line="240" w:lineRule="auto"/>
      </w:pPr>
      <w:r w:rsidRPr="00C37A31">
        <w:t>I. P. Pavlova 184A/69</w:t>
      </w:r>
    </w:p>
    <w:p w:rsidR="00BD4533" w:rsidRPr="00C37A31" w:rsidRDefault="00BD4533" w:rsidP="00A32414">
      <w:pPr>
        <w:spacing w:after="0" w:line="240" w:lineRule="auto"/>
      </w:pPr>
      <w:r w:rsidRPr="00C37A31">
        <w:t>779 00 Olomouc</w:t>
      </w:r>
    </w:p>
    <w:p w:rsidR="00BD4533" w:rsidRPr="00C37A31" w:rsidRDefault="00BD4533" w:rsidP="00A32414">
      <w:pPr>
        <w:spacing w:after="0" w:line="240" w:lineRule="auto"/>
      </w:pPr>
      <w:r w:rsidRPr="00C37A31">
        <w:t>tel.: 585 428 111</w:t>
      </w:r>
    </w:p>
    <w:p w:rsidR="00BD4533" w:rsidRPr="00C37A31" w:rsidRDefault="00BD4533" w:rsidP="00A32414">
      <w:pPr>
        <w:spacing w:after="0" w:line="240" w:lineRule="auto"/>
      </w:pPr>
      <w:r w:rsidRPr="00C37A31">
        <w:t xml:space="preserve">e-mail: olomouc@tyfloservis.cz </w:t>
      </w:r>
    </w:p>
    <w:p w:rsidR="00C37A31" w:rsidRPr="00C37A31" w:rsidRDefault="00C37A31" w:rsidP="00A32414">
      <w:pPr>
        <w:spacing w:after="0" w:line="240" w:lineRule="auto"/>
        <w:rPr>
          <w:b/>
        </w:rPr>
      </w:pPr>
    </w:p>
    <w:p w:rsidR="00BD4533" w:rsidRPr="00C37A31" w:rsidRDefault="00BD4533" w:rsidP="00A32414">
      <w:pPr>
        <w:spacing w:after="0" w:line="240" w:lineRule="auto"/>
        <w:rPr>
          <w:b/>
        </w:rPr>
      </w:pPr>
      <w:r w:rsidRPr="00C37A31">
        <w:rPr>
          <w:b/>
        </w:rPr>
        <w:t>Pracovníci:</w:t>
      </w:r>
    </w:p>
    <w:p w:rsidR="00752DB9" w:rsidRPr="00C37A31" w:rsidRDefault="009E1FA0" w:rsidP="00A32414">
      <w:pPr>
        <w:spacing w:after="0" w:line="240" w:lineRule="auto"/>
      </w:pPr>
      <w:r>
        <w:t>vedoucí:</w:t>
      </w:r>
      <w:r w:rsidR="00BD4533" w:rsidRPr="00C37A31">
        <w:tab/>
      </w:r>
      <w:r w:rsidR="00752DB9" w:rsidRPr="00C37A31">
        <w:t>Mgr. Ver</w:t>
      </w:r>
      <w:r w:rsidR="00231327" w:rsidRPr="00C37A31">
        <w:t xml:space="preserve">onika Haiclová </w:t>
      </w:r>
    </w:p>
    <w:p w:rsidR="00BD4533" w:rsidRPr="00C37A31" w:rsidRDefault="009E1FA0" w:rsidP="00A32414">
      <w:pPr>
        <w:spacing w:after="0" w:line="240" w:lineRule="auto"/>
      </w:pPr>
      <w:r>
        <w:t>instruktoři:</w:t>
      </w:r>
      <w:r w:rsidR="00BD4533" w:rsidRPr="00C37A31">
        <w:tab/>
        <w:t>Mgr. Dagmar Dvorská</w:t>
      </w:r>
    </w:p>
    <w:p w:rsidR="00BD4533" w:rsidRPr="00C37A31" w:rsidRDefault="00BD4533" w:rsidP="00A32414">
      <w:pPr>
        <w:spacing w:after="0" w:line="240" w:lineRule="auto"/>
      </w:pPr>
      <w:r w:rsidRPr="00C37A31">
        <w:tab/>
      </w:r>
      <w:r w:rsidRPr="00C37A31">
        <w:tab/>
        <w:t xml:space="preserve">Bc. Michaela Ševčíková, </w:t>
      </w:r>
      <w:proofErr w:type="spellStart"/>
      <w:r w:rsidRPr="00C37A31">
        <w:t>DiS</w:t>
      </w:r>
      <w:proofErr w:type="spellEnd"/>
      <w:r w:rsidRPr="00C37A31">
        <w:t>.</w:t>
      </w:r>
    </w:p>
    <w:p w:rsidR="00BD4533" w:rsidRPr="00C37A31" w:rsidRDefault="00BD4533" w:rsidP="00A32414">
      <w:pPr>
        <w:spacing w:after="0" w:line="240" w:lineRule="auto"/>
      </w:pPr>
    </w:p>
    <w:p w:rsidR="00BD4533" w:rsidRPr="00C37A31" w:rsidRDefault="00BD4533" w:rsidP="00A32414">
      <w:pPr>
        <w:spacing w:after="0" w:line="240" w:lineRule="auto"/>
        <w:rPr>
          <w:b/>
        </w:rPr>
      </w:pPr>
      <w:r w:rsidRPr="00C37A31">
        <w:rPr>
          <w:b/>
        </w:rPr>
        <w:t>Zápis v registru poskytovatelů sociálních služeb:</w:t>
      </w:r>
    </w:p>
    <w:p w:rsidR="00BD4533" w:rsidRPr="00C37A31" w:rsidRDefault="00BD4533" w:rsidP="00A32414">
      <w:pPr>
        <w:spacing w:after="0" w:line="240" w:lineRule="auto"/>
        <w:rPr>
          <w:b/>
        </w:rPr>
      </w:pPr>
      <w:r w:rsidRPr="00C37A31">
        <w:rPr>
          <w:b/>
        </w:rPr>
        <w:t>Název zařízení:</w:t>
      </w:r>
    </w:p>
    <w:p w:rsidR="00BD4533" w:rsidRPr="00C37A31" w:rsidRDefault="00BD4533" w:rsidP="00A32414">
      <w:pPr>
        <w:spacing w:after="0" w:line="240" w:lineRule="auto"/>
      </w:pPr>
      <w:r w:rsidRPr="00C37A31">
        <w:t>Tyfloservis, o.p.s. – Krajské ambulantní středisko Olomouc</w:t>
      </w:r>
    </w:p>
    <w:p w:rsidR="00BD4533" w:rsidRPr="00C37A31" w:rsidRDefault="00BD4533" w:rsidP="00A32414">
      <w:pPr>
        <w:spacing w:after="0" w:line="240" w:lineRule="auto"/>
        <w:rPr>
          <w:b/>
        </w:rPr>
      </w:pPr>
      <w:r w:rsidRPr="00C37A31">
        <w:rPr>
          <w:b/>
        </w:rPr>
        <w:t>Registrovaná sociální služba:</w:t>
      </w:r>
    </w:p>
    <w:p w:rsidR="00BD4533" w:rsidRPr="00C37A31" w:rsidRDefault="00BD4533" w:rsidP="00A32414">
      <w:pPr>
        <w:spacing w:after="0" w:line="240" w:lineRule="auto"/>
      </w:pPr>
      <w:r w:rsidRPr="00C37A31">
        <w:t>sociální rehabilitace</w:t>
      </w:r>
    </w:p>
    <w:p w:rsidR="00BD4533" w:rsidRPr="00C37A31" w:rsidRDefault="00BD4533" w:rsidP="00A32414">
      <w:pPr>
        <w:spacing w:after="0" w:line="240" w:lineRule="auto"/>
      </w:pPr>
      <w:r w:rsidRPr="00C37A31">
        <w:rPr>
          <w:b/>
        </w:rPr>
        <w:t xml:space="preserve">Identifikátor: </w:t>
      </w:r>
      <w:r w:rsidRPr="00C37A31">
        <w:t>5217292</w:t>
      </w:r>
    </w:p>
    <w:p w:rsidR="00BD4533" w:rsidRPr="00C37A31" w:rsidRDefault="00BD4533" w:rsidP="00A32414">
      <w:pPr>
        <w:spacing w:after="0" w:line="240" w:lineRule="auto"/>
      </w:pPr>
    </w:p>
    <w:p w:rsidR="00C37A31" w:rsidRPr="00C37A31" w:rsidRDefault="00C37A31" w:rsidP="00A32414">
      <w:pPr>
        <w:spacing w:after="0" w:line="240" w:lineRule="auto"/>
        <w:rPr>
          <w:b/>
        </w:rPr>
      </w:pPr>
      <w:r w:rsidRPr="00C37A31">
        <w:rPr>
          <w:b/>
        </w:rPr>
        <w:t>Děkujeme za dobrou spolupráci</w:t>
      </w:r>
    </w:p>
    <w:p w:rsidR="00C37A31" w:rsidRPr="00C37A31" w:rsidRDefault="00C37A31" w:rsidP="00A32414">
      <w:pPr>
        <w:spacing w:after="0" w:line="240" w:lineRule="auto"/>
        <w:jc w:val="both"/>
      </w:pPr>
      <w:r w:rsidRPr="00C37A31">
        <w:t xml:space="preserve">CARITAS - Vyšší odborné škole sociální Olomouc; Církevnímu gymnáziu Německého řádu; Českému rozhlasu Olomouc; doc. MUDr. Miloši Vymazalovi; Fakultní nemocnici Olomouc; Gymnáziu Jana Opletala, Litovel, Opletalova 189; Gymnáziu, Olomouc, Čajkovského 9; Lékařské fakultě Univerzity Palackého v Olomouci; Magistrátu města Olomouce; Mohelnickému kulturnímu a sportovnímu centru, s.r.o.; Oční optice Olomouc – Beryl; očním lékařům v Olomouckém kraji; Olomoucké televizi ZZIP s.r.o.; paní MUDr. Kláře Marešové, Ph.D.; Pedagogické fakultě Univerzity Palackého v Olomouci; redakci Litovelských novin; SONS ČR, z. </w:t>
      </w:r>
      <w:proofErr w:type="gramStart"/>
      <w:r w:rsidRPr="00C37A31">
        <w:t>s.</w:t>
      </w:r>
      <w:proofErr w:type="gramEnd"/>
      <w:r w:rsidRPr="00C37A31">
        <w:t xml:space="preserve"> – zvláště oblastním odbočkám v Olomouckém kraji a prodejně </w:t>
      </w:r>
      <w:proofErr w:type="spellStart"/>
      <w:r w:rsidRPr="00C37A31">
        <w:t>Tyflopomůcky</w:t>
      </w:r>
      <w:proofErr w:type="spellEnd"/>
      <w:r w:rsidRPr="00C37A31">
        <w:t xml:space="preserve"> Olomouc; Střední průmyslové škole elektrotechnické, Mohelnice, Gen. Svobody 2; Střední škole, Základní škole a Mateřské škole prof. V. </w:t>
      </w:r>
      <w:proofErr w:type="spellStart"/>
      <w:r w:rsidRPr="00C37A31">
        <w:t>Vejdovského</w:t>
      </w:r>
      <w:proofErr w:type="spellEnd"/>
      <w:r w:rsidRPr="00C37A31">
        <w:t xml:space="preserve"> Olomouc – </w:t>
      </w:r>
      <w:proofErr w:type="spellStart"/>
      <w:r w:rsidRPr="00C37A31">
        <w:t>Hejčín</w:t>
      </w:r>
      <w:proofErr w:type="spellEnd"/>
      <w:r w:rsidRPr="00C37A31">
        <w:t xml:space="preserve">; Střední zdravotnické škole a Vyšší odborné škole zdravotnické Emanuela </w:t>
      </w:r>
      <w:proofErr w:type="spellStart"/>
      <w:r w:rsidRPr="00C37A31">
        <w:t>Pöttinga</w:t>
      </w:r>
      <w:proofErr w:type="spellEnd"/>
      <w:r w:rsidRPr="00C37A31">
        <w:t xml:space="preserve"> a Jazykové škole s právem státní jazykové zkoušky Olomouc; </w:t>
      </w:r>
      <w:proofErr w:type="spellStart"/>
      <w:r w:rsidRPr="00C37A31">
        <w:t>TyfloCentru</w:t>
      </w:r>
      <w:proofErr w:type="spellEnd"/>
      <w:r w:rsidRPr="00C37A31">
        <w:t xml:space="preserve"> Olomouc, o.p.s. a sociální firmě </w:t>
      </w:r>
      <w:proofErr w:type="spellStart"/>
      <w:r w:rsidRPr="00C37A31">
        <w:t>Ergones</w:t>
      </w:r>
      <w:proofErr w:type="spellEnd"/>
      <w:r w:rsidRPr="00C37A31">
        <w:t xml:space="preserve">; Úřadu práce České republiky – krajské pobočce v Olomouci a kontaktním pracovištím v Olomouckém kraji; Vyšší odborné škole sociální a teologické – </w:t>
      </w:r>
      <w:proofErr w:type="spellStart"/>
      <w:r w:rsidRPr="00C37A31">
        <w:t>Dorkas</w:t>
      </w:r>
      <w:proofErr w:type="spellEnd"/>
      <w:r w:rsidRPr="00C37A31">
        <w:t>; školám, jejich pedagogům a studentům i dalším dobrovolníkům, kteří nám pomáhají při sbírce Bílá pastelka.</w:t>
      </w:r>
    </w:p>
    <w:p w:rsidR="00C37A31" w:rsidRPr="00C37A31" w:rsidRDefault="00C37A31" w:rsidP="00A32414">
      <w:pPr>
        <w:spacing w:after="0" w:line="240" w:lineRule="auto"/>
        <w:rPr>
          <w:color w:val="00B0F0"/>
        </w:rPr>
      </w:pPr>
    </w:p>
    <w:p w:rsidR="00C37A31" w:rsidRPr="00C37A31" w:rsidRDefault="00C37A31" w:rsidP="00A32414">
      <w:pPr>
        <w:spacing w:after="0" w:line="240" w:lineRule="auto"/>
        <w:rPr>
          <w:b/>
          <w:i/>
        </w:rPr>
      </w:pPr>
      <w:r w:rsidRPr="00C37A31">
        <w:rPr>
          <w:b/>
        </w:rPr>
        <w:t>Poděkování za finanční a další podporu</w:t>
      </w:r>
    </w:p>
    <w:p w:rsidR="00C37A31" w:rsidRPr="00C37A31" w:rsidRDefault="00C37A31" w:rsidP="00A32414">
      <w:pPr>
        <w:pStyle w:val="Odstavecseseznamem"/>
        <w:numPr>
          <w:ilvl w:val="0"/>
          <w:numId w:val="12"/>
        </w:numPr>
        <w:spacing w:after="0" w:line="240" w:lineRule="auto"/>
      </w:pPr>
      <w:r w:rsidRPr="00C37A31">
        <w:t xml:space="preserve">panu Ing. Petru </w:t>
      </w:r>
      <w:proofErr w:type="spellStart"/>
      <w:r w:rsidRPr="00C37A31">
        <w:t>Balnerovi</w:t>
      </w:r>
      <w:proofErr w:type="spellEnd"/>
    </w:p>
    <w:p w:rsidR="00C37A31" w:rsidRPr="00C37A31" w:rsidRDefault="00C37A31" w:rsidP="00A32414">
      <w:pPr>
        <w:pStyle w:val="Odstavecseseznamem"/>
        <w:numPr>
          <w:ilvl w:val="0"/>
          <w:numId w:val="12"/>
        </w:numPr>
        <w:spacing w:after="0" w:line="240" w:lineRule="auto"/>
      </w:pPr>
      <w:r w:rsidRPr="00C37A31">
        <w:t>panu Mgr. Stanislavu Jílkovi</w:t>
      </w:r>
    </w:p>
    <w:p w:rsidR="00C37A31" w:rsidRPr="00C37A31" w:rsidRDefault="00C37A31" w:rsidP="00A32414">
      <w:pPr>
        <w:pStyle w:val="Odstavecseseznamem"/>
        <w:numPr>
          <w:ilvl w:val="0"/>
          <w:numId w:val="12"/>
        </w:numPr>
        <w:spacing w:after="0" w:line="240" w:lineRule="auto"/>
      </w:pPr>
      <w:r w:rsidRPr="00C37A31">
        <w:t>paní MUDr. Olze Látalové a společnosti TIMBER spol. s r.o.</w:t>
      </w:r>
    </w:p>
    <w:p w:rsidR="00C37A31" w:rsidRPr="00C37A31" w:rsidRDefault="00C37A31" w:rsidP="00A32414">
      <w:pPr>
        <w:pStyle w:val="Odstavecseseznamem"/>
        <w:numPr>
          <w:ilvl w:val="0"/>
          <w:numId w:val="12"/>
        </w:numPr>
        <w:spacing w:after="0" w:line="240" w:lineRule="auto"/>
      </w:pPr>
      <w:r w:rsidRPr="00C37A31">
        <w:t>panu Aleši Příborskému</w:t>
      </w:r>
    </w:p>
    <w:p w:rsidR="00C37A31" w:rsidRPr="00C37A31" w:rsidRDefault="00C37A31" w:rsidP="00A32414">
      <w:pPr>
        <w:pStyle w:val="Odstavecseseznamem"/>
        <w:numPr>
          <w:ilvl w:val="0"/>
          <w:numId w:val="12"/>
        </w:numPr>
        <w:spacing w:after="0" w:line="240" w:lineRule="auto"/>
      </w:pPr>
      <w:r w:rsidRPr="00C37A31">
        <w:t>panu Marku Ryšavému</w:t>
      </w:r>
    </w:p>
    <w:p w:rsidR="00C37A31" w:rsidRPr="00C37A31" w:rsidRDefault="00C37A31" w:rsidP="00A32414">
      <w:pPr>
        <w:pStyle w:val="Odstavecseseznamem"/>
        <w:numPr>
          <w:ilvl w:val="0"/>
          <w:numId w:val="12"/>
        </w:numPr>
        <w:spacing w:after="0" w:line="240" w:lineRule="auto"/>
      </w:pPr>
      <w:r w:rsidRPr="00C37A31">
        <w:t>panu Brunovi Svobodovi</w:t>
      </w:r>
    </w:p>
    <w:p w:rsidR="00C37A31" w:rsidRPr="00C37A31" w:rsidRDefault="00C37A31" w:rsidP="00A32414">
      <w:pPr>
        <w:pStyle w:val="Odstavecseseznamem"/>
        <w:numPr>
          <w:ilvl w:val="0"/>
          <w:numId w:val="12"/>
        </w:numPr>
        <w:spacing w:after="0" w:line="240" w:lineRule="auto"/>
      </w:pPr>
      <w:r w:rsidRPr="00C37A31">
        <w:t>paní MUDr. Aleně Švecové</w:t>
      </w:r>
    </w:p>
    <w:p w:rsidR="00C37A31" w:rsidRPr="00C37A31" w:rsidRDefault="00C37A31" w:rsidP="00A32414">
      <w:pPr>
        <w:pStyle w:val="Odstavecseseznamem"/>
        <w:numPr>
          <w:ilvl w:val="0"/>
          <w:numId w:val="12"/>
        </w:numPr>
        <w:spacing w:after="0" w:line="240" w:lineRule="auto"/>
      </w:pPr>
      <w:r w:rsidRPr="00C37A31">
        <w:t>paní MUDr. Zdence Vymazalové</w:t>
      </w:r>
    </w:p>
    <w:p w:rsidR="00C37A31" w:rsidRPr="00C37A31" w:rsidRDefault="00C37A31" w:rsidP="00A32414">
      <w:pPr>
        <w:pStyle w:val="Odstavecseseznamem"/>
        <w:numPr>
          <w:ilvl w:val="0"/>
          <w:numId w:val="12"/>
        </w:numPr>
        <w:spacing w:after="0" w:line="240" w:lineRule="auto"/>
      </w:pPr>
      <w:r w:rsidRPr="00C37A31">
        <w:t>Pozounovému sboru Olomouc (</w:t>
      </w:r>
      <w:proofErr w:type="spellStart"/>
      <w:r w:rsidRPr="00C37A31">
        <w:t>Consonare</w:t>
      </w:r>
      <w:proofErr w:type="spellEnd"/>
      <w:r w:rsidRPr="00C37A31">
        <w:t xml:space="preserve"> – evangelické pozounové sbory, </w:t>
      </w:r>
      <w:proofErr w:type="spellStart"/>
      <w:proofErr w:type="gramStart"/>
      <w:r w:rsidRPr="00C37A31">
        <w:t>o.s</w:t>
      </w:r>
      <w:proofErr w:type="spellEnd"/>
      <w:r w:rsidRPr="00C37A31">
        <w:t>.</w:t>
      </w:r>
      <w:proofErr w:type="gramEnd"/>
      <w:r w:rsidRPr="00C37A31">
        <w:t>)</w:t>
      </w:r>
    </w:p>
    <w:p w:rsidR="00C37A31" w:rsidRPr="00C37A31" w:rsidRDefault="00C37A31" w:rsidP="00A32414">
      <w:pPr>
        <w:pStyle w:val="Odstavecseseznamem"/>
        <w:numPr>
          <w:ilvl w:val="0"/>
          <w:numId w:val="12"/>
        </w:numPr>
        <w:spacing w:after="0" w:line="240" w:lineRule="auto"/>
      </w:pPr>
      <w:r w:rsidRPr="00C37A31">
        <w:t>společnosti DOMAPEK s.r.o.</w:t>
      </w:r>
    </w:p>
    <w:p w:rsidR="00C37A31" w:rsidRPr="00C37A31" w:rsidRDefault="00C37A31" w:rsidP="00A32414">
      <w:pPr>
        <w:pStyle w:val="Odstavecseseznamem"/>
        <w:numPr>
          <w:ilvl w:val="0"/>
          <w:numId w:val="12"/>
        </w:numPr>
        <w:spacing w:after="0" w:line="240" w:lineRule="auto"/>
      </w:pPr>
      <w:r w:rsidRPr="00C37A31">
        <w:t>společnosti FESTA Olomouc s.r.o.</w:t>
      </w:r>
    </w:p>
    <w:p w:rsidR="00C37A31" w:rsidRPr="00C37A31" w:rsidRDefault="00C37A31" w:rsidP="00A32414">
      <w:pPr>
        <w:pStyle w:val="Odstavecseseznamem"/>
        <w:numPr>
          <w:ilvl w:val="0"/>
          <w:numId w:val="12"/>
        </w:numPr>
        <w:spacing w:after="0" w:line="240" w:lineRule="auto"/>
      </w:pPr>
      <w:r w:rsidRPr="00C37A31">
        <w:t xml:space="preserve">společnosti Globus ČR, </w:t>
      </w:r>
      <w:proofErr w:type="gramStart"/>
      <w:r w:rsidRPr="00C37A31">
        <w:t>k.s.</w:t>
      </w:r>
      <w:proofErr w:type="gramEnd"/>
      <w:r w:rsidRPr="00C37A31">
        <w:t xml:space="preserve"> - Hypermarketu Globus v Olomouci</w:t>
      </w:r>
    </w:p>
    <w:p w:rsidR="00C37A31" w:rsidRPr="00C37A31" w:rsidRDefault="00C37A31" w:rsidP="00A32414">
      <w:pPr>
        <w:pStyle w:val="Odstavecseseznamem"/>
        <w:numPr>
          <w:ilvl w:val="0"/>
          <w:numId w:val="12"/>
        </w:numPr>
        <w:spacing w:after="0" w:line="240" w:lineRule="auto"/>
      </w:pPr>
      <w:r w:rsidRPr="00C37A31">
        <w:t>společnosti KYKLOP o.p.s.</w:t>
      </w:r>
    </w:p>
    <w:p w:rsidR="00C37A31" w:rsidRPr="00C37A31" w:rsidRDefault="00C37A31" w:rsidP="00A32414">
      <w:pPr>
        <w:pStyle w:val="Odstavecseseznamem"/>
        <w:numPr>
          <w:ilvl w:val="0"/>
          <w:numId w:val="12"/>
        </w:numPr>
        <w:spacing w:after="0" w:line="240" w:lineRule="auto"/>
      </w:pPr>
      <w:r w:rsidRPr="00C37A31">
        <w:t>společnosti OBI Česká republika s.r.o. - Olomoucké prodejně OBI</w:t>
      </w:r>
    </w:p>
    <w:p w:rsidR="00C37A31" w:rsidRPr="00C37A31" w:rsidRDefault="00C37A31" w:rsidP="00A32414">
      <w:pPr>
        <w:pStyle w:val="Odstavecseseznamem"/>
        <w:numPr>
          <w:ilvl w:val="0"/>
          <w:numId w:val="12"/>
        </w:numPr>
        <w:spacing w:after="0" w:line="240" w:lineRule="auto"/>
      </w:pPr>
      <w:r w:rsidRPr="00C37A31">
        <w:t>společnosti PIVOTÉKA s.r.o.</w:t>
      </w:r>
    </w:p>
    <w:p w:rsidR="00C37A31" w:rsidRPr="00C37A31" w:rsidRDefault="00C37A31" w:rsidP="00A32414">
      <w:pPr>
        <w:pStyle w:val="Odstavecseseznamem"/>
        <w:numPr>
          <w:ilvl w:val="0"/>
          <w:numId w:val="12"/>
        </w:numPr>
        <w:spacing w:after="0" w:line="240" w:lineRule="auto"/>
      </w:pPr>
      <w:r w:rsidRPr="00C37A31">
        <w:t xml:space="preserve">společnosti Prague International </w:t>
      </w:r>
      <w:proofErr w:type="spellStart"/>
      <w:r w:rsidRPr="00C37A31">
        <w:t>Marathon</w:t>
      </w:r>
      <w:proofErr w:type="spellEnd"/>
      <w:r w:rsidRPr="00C37A31">
        <w:t>, spol. s r.o.</w:t>
      </w:r>
    </w:p>
    <w:p w:rsidR="00C37A31" w:rsidRPr="00C37A31" w:rsidRDefault="00C37A31" w:rsidP="00A32414">
      <w:pPr>
        <w:pStyle w:val="Odstavecseseznamem"/>
        <w:numPr>
          <w:ilvl w:val="0"/>
          <w:numId w:val="12"/>
        </w:numPr>
        <w:spacing w:after="0" w:line="240" w:lineRule="auto"/>
      </w:pPr>
      <w:r w:rsidRPr="00C37A31">
        <w:lastRenderedPageBreak/>
        <w:t xml:space="preserve">společnosti TANA oční klinika s.r.o. </w:t>
      </w:r>
    </w:p>
    <w:p w:rsidR="00C37A31" w:rsidRPr="00C37A31" w:rsidRDefault="00C37A31" w:rsidP="00A32414">
      <w:pPr>
        <w:pStyle w:val="Odstavecseseznamem"/>
        <w:numPr>
          <w:ilvl w:val="0"/>
          <w:numId w:val="12"/>
        </w:numPr>
        <w:spacing w:after="0" w:line="240" w:lineRule="auto"/>
      </w:pPr>
      <w:r w:rsidRPr="00C37A31">
        <w:t>Vlastivědnému muzeu Jesenicka, příspěvkové organizaci</w:t>
      </w:r>
    </w:p>
    <w:p w:rsidR="00893FD8" w:rsidRPr="00C37A31" w:rsidRDefault="00893FD8" w:rsidP="00893FD8">
      <w:pPr>
        <w:pStyle w:val="Odstavecseseznamem"/>
        <w:numPr>
          <w:ilvl w:val="0"/>
          <w:numId w:val="12"/>
        </w:numPr>
        <w:spacing w:after="0" w:line="240" w:lineRule="auto"/>
      </w:pPr>
      <w:r w:rsidRPr="00C37A31">
        <w:t>všem běžcům, kteří podpořili Tyfloservis prostřednictvím dm rodinného běhu</w:t>
      </w:r>
    </w:p>
    <w:p w:rsidR="00C37A31" w:rsidRPr="00C37A31" w:rsidRDefault="00C37A31" w:rsidP="00A32414">
      <w:pPr>
        <w:pStyle w:val="Odstavecseseznamem"/>
        <w:numPr>
          <w:ilvl w:val="0"/>
          <w:numId w:val="12"/>
        </w:numPr>
        <w:spacing w:after="0" w:line="240" w:lineRule="auto"/>
      </w:pPr>
      <w:r w:rsidRPr="00C37A31">
        <w:t>Výstavišti Flora Olomouc, a.s.</w:t>
      </w:r>
    </w:p>
    <w:p w:rsidR="00C37A31" w:rsidRPr="00C37A31" w:rsidRDefault="00C37A31" w:rsidP="00A32414">
      <w:pPr>
        <w:pStyle w:val="Odstavecseseznamem"/>
        <w:spacing w:after="0" w:line="240" w:lineRule="auto"/>
        <w:ind w:left="284"/>
      </w:pPr>
    </w:p>
    <w:p w:rsidR="00C37A31" w:rsidRPr="00C37A31" w:rsidRDefault="00C37A31" w:rsidP="00A32414">
      <w:pPr>
        <w:spacing w:after="0" w:line="240" w:lineRule="auto"/>
        <w:rPr>
          <w:b/>
        </w:rPr>
      </w:pPr>
      <w:r w:rsidRPr="00C37A31">
        <w:rPr>
          <w:b/>
        </w:rPr>
        <w:t>Děkujeme za podporu zdravotně – edukačních služeb (rehabilitace zraku)</w:t>
      </w:r>
    </w:p>
    <w:p w:rsidR="00C37A31" w:rsidRPr="00C37A31" w:rsidRDefault="00C37A31" w:rsidP="00447F2E">
      <w:pPr>
        <w:pStyle w:val="Odstavecseseznamem"/>
        <w:numPr>
          <w:ilvl w:val="0"/>
          <w:numId w:val="13"/>
        </w:numPr>
        <w:spacing w:after="0" w:line="240" w:lineRule="auto"/>
        <w:jc w:val="both"/>
      </w:pPr>
      <w:r w:rsidRPr="00C37A31">
        <w:rPr>
          <w:b/>
        </w:rPr>
        <w:t xml:space="preserve">Ministerstvu zdravotnictví ČR </w:t>
      </w:r>
      <w:r w:rsidRPr="00C37A31">
        <w:t>(projekt: Tyfloservis – rehabilitace a kompenzace zrakových funkcí u osob s vážným postižením zraku)</w:t>
      </w:r>
    </w:p>
    <w:p w:rsidR="00C37A31" w:rsidRPr="00C37A31" w:rsidRDefault="00C37A31" w:rsidP="00447F2E">
      <w:pPr>
        <w:pStyle w:val="Odstavecseseznamem"/>
        <w:numPr>
          <w:ilvl w:val="0"/>
          <w:numId w:val="13"/>
        </w:numPr>
        <w:spacing w:after="0" w:line="240" w:lineRule="auto"/>
        <w:jc w:val="both"/>
      </w:pPr>
      <w:r w:rsidRPr="00C37A31">
        <w:rPr>
          <w:b/>
        </w:rPr>
        <w:t xml:space="preserve">Nadačnímu fondu Českého rozhlasu a sbírce Světluška </w:t>
      </w:r>
      <w:r w:rsidRPr="00C37A31">
        <w:t>(projekt: Zdravotně – edukační služby pro osoby s těžkým zrakovým postižením)</w:t>
      </w:r>
    </w:p>
    <w:p w:rsidR="00C37A31" w:rsidRPr="00C37A31" w:rsidRDefault="00C37A31" w:rsidP="00447F2E">
      <w:pPr>
        <w:pStyle w:val="Odstavecseseznamem"/>
        <w:numPr>
          <w:ilvl w:val="0"/>
          <w:numId w:val="13"/>
        </w:numPr>
        <w:spacing w:after="0" w:line="240" w:lineRule="auto"/>
        <w:jc w:val="both"/>
      </w:pPr>
      <w:r w:rsidRPr="00C37A31">
        <w:rPr>
          <w:b/>
        </w:rPr>
        <w:t xml:space="preserve">Nadačnímu fondu </w:t>
      </w:r>
      <w:proofErr w:type="spellStart"/>
      <w:r w:rsidRPr="00C37A31">
        <w:rPr>
          <w:b/>
        </w:rPr>
        <w:t>Mathilda</w:t>
      </w:r>
      <w:proofErr w:type="spellEnd"/>
    </w:p>
    <w:p w:rsidR="00C37A31" w:rsidRPr="00C37A31" w:rsidRDefault="00C37A31" w:rsidP="00447F2E">
      <w:pPr>
        <w:pStyle w:val="Odstavecseseznamem"/>
        <w:numPr>
          <w:ilvl w:val="0"/>
          <w:numId w:val="13"/>
        </w:numPr>
        <w:spacing w:after="0" w:line="240" w:lineRule="auto"/>
        <w:jc w:val="both"/>
      </w:pPr>
      <w:r w:rsidRPr="00C37A31">
        <w:rPr>
          <w:b/>
        </w:rPr>
        <w:t>Olomouckému kraji</w:t>
      </w:r>
      <w:r w:rsidRPr="00C37A31">
        <w:t xml:space="preserve"> (projekt: Rehabilitace zraku pro osoby se zrakovým handicapem v Olomouckém kraji)</w:t>
      </w:r>
    </w:p>
    <w:p w:rsidR="00C37A31" w:rsidRPr="00C37A31" w:rsidRDefault="00C37A31" w:rsidP="00A32414">
      <w:pPr>
        <w:spacing w:after="0" w:line="240" w:lineRule="auto"/>
      </w:pPr>
    </w:p>
    <w:p w:rsidR="00C37A31" w:rsidRPr="00C37A31" w:rsidRDefault="00C37A31" w:rsidP="00A32414">
      <w:pPr>
        <w:spacing w:after="0" w:line="240" w:lineRule="auto"/>
        <w:rPr>
          <w:b/>
        </w:rPr>
      </w:pPr>
      <w:r w:rsidRPr="00C37A31">
        <w:rPr>
          <w:b/>
        </w:rPr>
        <w:t>Děkujeme za podporu služby sociální rehabilitace</w:t>
      </w:r>
    </w:p>
    <w:p w:rsidR="00C37A31" w:rsidRPr="00C37A31" w:rsidRDefault="00C37A31" w:rsidP="00A32414">
      <w:pPr>
        <w:pStyle w:val="Odstavecseseznamem"/>
        <w:numPr>
          <w:ilvl w:val="0"/>
          <w:numId w:val="14"/>
        </w:numPr>
        <w:spacing w:after="0" w:line="240" w:lineRule="auto"/>
        <w:rPr>
          <w:b/>
        </w:rPr>
      </w:pPr>
      <w:r w:rsidRPr="00C37A31">
        <w:rPr>
          <w:b/>
        </w:rPr>
        <w:t>Ministerstvu práce a sociálních věcí</w:t>
      </w:r>
    </w:p>
    <w:p w:rsidR="00C37A31" w:rsidRPr="00C37A31" w:rsidRDefault="00C37A31" w:rsidP="00A32414">
      <w:pPr>
        <w:pStyle w:val="Odstavecseseznamem"/>
        <w:numPr>
          <w:ilvl w:val="0"/>
          <w:numId w:val="14"/>
        </w:numPr>
        <w:spacing w:after="0" w:line="240" w:lineRule="auto"/>
        <w:rPr>
          <w:b/>
        </w:rPr>
      </w:pPr>
      <w:r w:rsidRPr="00C37A31">
        <w:rPr>
          <w:b/>
        </w:rPr>
        <w:t xml:space="preserve">Nadačnímu fondu </w:t>
      </w:r>
      <w:proofErr w:type="spellStart"/>
      <w:r w:rsidRPr="00C37A31">
        <w:rPr>
          <w:b/>
        </w:rPr>
        <w:t>Mathilda</w:t>
      </w:r>
      <w:proofErr w:type="spellEnd"/>
    </w:p>
    <w:p w:rsidR="00C37A31" w:rsidRPr="00C37A31" w:rsidRDefault="00C37A31" w:rsidP="00A32414">
      <w:pPr>
        <w:pStyle w:val="Odstavecseseznamem"/>
        <w:numPr>
          <w:ilvl w:val="0"/>
          <w:numId w:val="14"/>
        </w:numPr>
        <w:spacing w:after="0" w:line="240" w:lineRule="auto"/>
      </w:pPr>
      <w:r w:rsidRPr="00C37A31">
        <w:rPr>
          <w:b/>
        </w:rPr>
        <w:t>společnosti BAYER s.r.o.</w:t>
      </w:r>
    </w:p>
    <w:p w:rsidR="00C37A31" w:rsidRPr="00C37A31" w:rsidRDefault="00C37A31" w:rsidP="00447F2E">
      <w:pPr>
        <w:pStyle w:val="Odstavecseseznamem"/>
        <w:numPr>
          <w:ilvl w:val="0"/>
          <w:numId w:val="14"/>
        </w:numPr>
        <w:spacing w:after="0" w:line="240" w:lineRule="auto"/>
        <w:jc w:val="both"/>
      </w:pPr>
      <w:r w:rsidRPr="00C37A31">
        <w:rPr>
          <w:b/>
        </w:rPr>
        <w:t>statutárnímu městu Olomouc</w:t>
      </w:r>
      <w:r w:rsidRPr="00C37A31">
        <w:t xml:space="preserve"> (projekt: Sociální rehabilitace nevidomých a slabozrakých osob)</w:t>
      </w:r>
    </w:p>
    <w:p w:rsidR="00C37A31" w:rsidRPr="00F57C05" w:rsidRDefault="00C37A31" w:rsidP="00A32414">
      <w:pPr>
        <w:spacing w:after="0" w:line="240" w:lineRule="auto"/>
        <w:rPr>
          <w:color w:val="00B0F0"/>
        </w:rPr>
      </w:pPr>
      <w:r w:rsidRPr="00F57C05">
        <w:rPr>
          <w:color w:val="00B0F0"/>
        </w:rPr>
        <w:br w:type="page"/>
      </w:r>
    </w:p>
    <w:p w:rsidR="008432D2" w:rsidRDefault="008432D2"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OSTRAVA</w:t>
      </w:r>
    </w:p>
    <w:p w:rsidR="00C37A31" w:rsidRDefault="00C37A31" w:rsidP="00A32414">
      <w:pPr>
        <w:spacing w:after="0" w:line="240" w:lineRule="auto"/>
        <w:rPr>
          <w:b/>
        </w:rPr>
      </w:pPr>
    </w:p>
    <w:p w:rsidR="00BD4533" w:rsidRPr="00C37A31" w:rsidRDefault="00BD4533" w:rsidP="00A32414">
      <w:pPr>
        <w:spacing w:after="0" w:line="240" w:lineRule="auto"/>
        <w:rPr>
          <w:b/>
        </w:rPr>
      </w:pPr>
      <w:r w:rsidRPr="00C37A31">
        <w:rPr>
          <w:b/>
        </w:rPr>
        <w:t>Kontakty:</w:t>
      </w:r>
    </w:p>
    <w:p w:rsidR="00BD4533" w:rsidRPr="00C37A31" w:rsidRDefault="00BD4533" w:rsidP="00A32414">
      <w:pPr>
        <w:spacing w:after="0" w:line="240" w:lineRule="auto"/>
      </w:pPr>
      <w:r w:rsidRPr="00C37A31">
        <w:t>Sadová 1577/5</w:t>
      </w:r>
    </w:p>
    <w:p w:rsidR="00BD4533" w:rsidRPr="00C37A31" w:rsidRDefault="00BD4533" w:rsidP="00A32414">
      <w:pPr>
        <w:spacing w:after="0" w:line="240" w:lineRule="auto"/>
      </w:pPr>
      <w:r w:rsidRPr="00C37A31">
        <w:t>702 00 Ostrava</w:t>
      </w:r>
    </w:p>
    <w:p w:rsidR="00BD4533" w:rsidRPr="00C37A31" w:rsidRDefault="00BD4533" w:rsidP="00A32414">
      <w:pPr>
        <w:spacing w:after="0" w:line="240" w:lineRule="auto"/>
      </w:pPr>
      <w:r w:rsidRPr="00C37A31">
        <w:t>tel.: 596 783 227</w:t>
      </w:r>
    </w:p>
    <w:p w:rsidR="00BD4533" w:rsidRPr="00C37A31" w:rsidRDefault="00BD4533" w:rsidP="00A32414">
      <w:pPr>
        <w:spacing w:after="0" w:line="240" w:lineRule="auto"/>
      </w:pPr>
      <w:r w:rsidRPr="00C37A31">
        <w:t xml:space="preserve">e-mail: ostrava@tyfloservis.cz </w:t>
      </w:r>
    </w:p>
    <w:p w:rsidR="00C37A31" w:rsidRDefault="00C37A31" w:rsidP="00A32414">
      <w:pPr>
        <w:spacing w:after="0" w:line="240" w:lineRule="auto"/>
        <w:rPr>
          <w:b/>
        </w:rPr>
      </w:pPr>
    </w:p>
    <w:p w:rsidR="00BD4533" w:rsidRPr="00C37A31" w:rsidRDefault="00BD4533" w:rsidP="00A32414">
      <w:pPr>
        <w:spacing w:after="0" w:line="240" w:lineRule="auto"/>
        <w:rPr>
          <w:b/>
        </w:rPr>
      </w:pPr>
      <w:r w:rsidRPr="00C37A31">
        <w:rPr>
          <w:b/>
        </w:rPr>
        <w:t>Pracovníci:</w:t>
      </w:r>
    </w:p>
    <w:p w:rsidR="00BD4533" w:rsidRPr="00C37A31" w:rsidRDefault="0055450E" w:rsidP="00A32414">
      <w:pPr>
        <w:spacing w:after="0" w:line="240" w:lineRule="auto"/>
      </w:pPr>
      <w:r>
        <w:t>vedoucí:</w:t>
      </w:r>
      <w:r w:rsidR="00BD4533" w:rsidRPr="00C37A31">
        <w:tab/>
        <w:t>Mgr. Lucie Skříšovská, Ph.D.</w:t>
      </w:r>
    </w:p>
    <w:p w:rsidR="00BD4533" w:rsidRPr="00C37A31" w:rsidRDefault="0055450E" w:rsidP="00A32414">
      <w:pPr>
        <w:spacing w:after="0" w:line="240" w:lineRule="auto"/>
      </w:pPr>
      <w:r>
        <w:t>instruktoři:</w:t>
      </w:r>
      <w:r w:rsidR="00BD4533" w:rsidRPr="00C37A31">
        <w:tab/>
        <w:t>Bc. Edita Janková</w:t>
      </w:r>
    </w:p>
    <w:p w:rsidR="00231327" w:rsidRPr="00C37A31" w:rsidRDefault="00231327" w:rsidP="00A32414">
      <w:pPr>
        <w:spacing w:after="0" w:line="240" w:lineRule="auto"/>
      </w:pPr>
      <w:r w:rsidRPr="00C37A31">
        <w:tab/>
      </w:r>
      <w:r w:rsidRPr="00C37A31">
        <w:tab/>
        <w:t xml:space="preserve">Mgr. Kateřina </w:t>
      </w:r>
      <w:proofErr w:type="spellStart"/>
      <w:r w:rsidRPr="00C37A31">
        <w:t>Tittlerová</w:t>
      </w:r>
      <w:proofErr w:type="spellEnd"/>
      <w:r w:rsidRPr="00C37A31">
        <w:t xml:space="preserve"> (od 1. 1. 2016)</w:t>
      </w:r>
    </w:p>
    <w:p w:rsidR="00BD4533" w:rsidRPr="00C37A31" w:rsidRDefault="00BD4533" w:rsidP="00A32414">
      <w:pPr>
        <w:spacing w:after="0" w:line="240" w:lineRule="auto"/>
      </w:pPr>
    </w:p>
    <w:p w:rsidR="00BD4533" w:rsidRPr="00C37A31" w:rsidRDefault="00BD4533" w:rsidP="00A32414">
      <w:pPr>
        <w:spacing w:after="0" w:line="240" w:lineRule="auto"/>
        <w:rPr>
          <w:b/>
        </w:rPr>
      </w:pPr>
      <w:r w:rsidRPr="00C37A31">
        <w:rPr>
          <w:b/>
        </w:rPr>
        <w:t>Zápis v registru poskytovatelů sociálních služeb:</w:t>
      </w:r>
    </w:p>
    <w:p w:rsidR="00BD4533" w:rsidRPr="00C37A31" w:rsidRDefault="00BD4533" w:rsidP="00A32414">
      <w:pPr>
        <w:spacing w:after="0" w:line="240" w:lineRule="auto"/>
        <w:rPr>
          <w:b/>
        </w:rPr>
      </w:pPr>
      <w:r w:rsidRPr="00C37A31">
        <w:rPr>
          <w:b/>
        </w:rPr>
        <w:t>Název zařízení:</w:t>
      </w:r>
    </w:p>
    <w:p w:rsidR="00BD4533" w:rsidRPr="00C37A31" w:rsidRDefault="00BD4533" w:rsidP="00A32414">
      <w:pPr>
        <w:spacing w:after="0" w:line="240" w:lineRule="auto"/>
      </w:pPr>
      <w:r w:rsidRPr="00C37A31">
        <w:t>Tyfloservis, o.p.s. – Krajské ambulantní středisko Ostrava</w:t>
      </w:r>
    </w:p>
    <w:p w:rsidR="00BD4533" w:rsidRPr="00C37A31" w:rsidRDefault="00BD4533" w:rsidP="00A32414">
      <w:pPr>
        <w:spacing w:after="0" w:line="240" w:lineRule="auto"/>
        <w:rPr>
          <w:b/>
        </w:rPr>
      </w:pPr>
      <w:r w:rsidRPr="00C37A31">
        <w:rPr>
          <w:b/>
        </w:rPr>
        <w:t>Registrovaná sociální služba:</w:t>
      </w:r>
    </w:p>
    <w:p w:rsidR="00BD4533" w:rsidRPr="00C37A31" w:rsidRDefault="00BD4533" w:rsidP="00A32414">
      <w:pPr>
        <w:spacing w:after="0" w:line="240" w:lineRule="auto"/>
      </w:pPr>
      <w:r w:rsidRPr="00C37A31">
        <w:t>sociální rehabilitace</w:t>
      </w:r>
    </w:p>
    <w:p w:rsidR="00BD4533" w:rsidRPr="00C37A31" w:rsidRDefault="00BD4533" w:rsidP="00A32414">
      <w:pPr>
        <w:spacing w:after="0" w:line="240" w:lineRule="auto"/>
      </w:pPr>
      <w:r w:rsidRPr="00C37A31">
        <w:rPr>
          <w:b/>
        </w:rPr>
        <w:t xml:space="preserve">Identifikátor: </w:t>
      </w:r>
      <w:r w:rsidRPr="00C37A31">
        <w:t>4276818</w:t>
      </w:r>
    </w:p>
    <w:p w:rsidR="00BD4533" w:rsidRPr="00C37A31" w:rsidRDefault="00BD4533" w:rsidP="00A32414">
      <w:pPr>
        <w:spacing w:after="0" w:line="240" w:lineRule="auto"/>
      </w:pPr>
    </w:p>
    <w:p w:rsidR="00C37A31" w:rsidRPr="001041AE" w:rsidRDefault="00C37A31" w:rsidP="00A32414">
      <w:pPr>
        <w:autoSpaceDE w:val="0"/>
        <w:autoSpaceDN w:val="0"/>
        <w:adjustRightInd w:val="0"/>
        <w:spacing w:after="0" w:line="240" w:lineRule="auto"/>
        <w:rPr>
          <w:b/>
          <w:lang w:eastAsia="cs-CZ"/>
        </w:rPr>
      </w:pPr>
      <w:r w:rsidRPr="001041AE">
        <w:rPr>
          <w:b/>
          <w:lang w:eastAsia="cs-CZ"/>
        </w:rPr>
        <w:t>Děkujeme za dobrou spolupráci</w:t>
      </w:r>
    </w:p>
    <w:p w:rsidR="00C37A31" w:rsidRPr="001041AE" w:rsidRDefault="00C37A31" w:rsidP="00A32414">
      <w:pPr>
        <w:autoSpaceDE w:val="0"/>
        <w:autoSpaceDN w:val="0"/>
        <w:adjustRightInd w:val="0"/>
        <w:spacing w:after="0" w:line="240" w:lineRule="auto"/>
        <w:jc w:val="both"/>
        <w:rPr>
          <w:lang w:eastAsia="cs-CZ"/>
        </w:rPr>
      </w:pPr>
      <w:r w:rsidRPr="00582F00">
        <w:rPr>
          <w:lang w:eastAsia="cs-CZ"/>
        </w:rPr>
        <w:t>d</w:t>
      </w:r>
      <w:r w:rsidRPr="001041AE">
        <w:rPr>
          <w:lang w:eastAsia="cs-CZ"/>
        </w:rPr>
        <w:t xml:space="preserve">istributorům a dodavatelům kompenzačních a optických pomůcek; firmě </w:t>
      </w:r>
      <w:proofErr w:type="spellStart"/>
      <w:r w:rsidRPr="001041AE">
        <w:rPr>
          <w:lang w:eastAsia="cs-CZ"/>
        </w:rPr>
        <w:t>Falhar</w:t>
      </w:r>
      <w:proofErr w:type="spellEnd"/>
      <w:r w:rsidRPr="001041AE">
        <w:rPr>
          <w:lang w:eastAsia="cs-CZ"/>
        </w:rPr>
        <w:t xml:space="preserve"> Optik s.r.o.; očním</w:t>
      </w:r>
      <w:r>
        <w:rPr>
          <w:lang w:eastAsia="cs-CZ"/>
        </w:rPr>
        <w:t xml:space="preserve"> lékařům v kraji a oftalmologu</w:t>
      </w:r>
      <w:r w:rsidRPr="001041AE">
        <w:rPr>
          <w:lang w:eastAsia="cs-CZ"/>
        </w:rPr>
        <w:t xml:space="preserve"> S4 - prim. MUDr. Sylvii Horákové; organiza</w:t>
      </w:r>
      <w:r>
        <w:rPr>
          <w:lang w:eastAsia="cs-CZ"/>
        </w:rPr>
        <w:t xml:space="preserve">cím: SONS </w:t>
      </w:r>
      <w:r w:rsidRPr="007B19C3">
        <w:rPr>
          <w:lang w:eastAsia="cs-CZ"/>
        </w:rPr>
        <w:t>ČR</w:t>
      </w:r>
      <w:r>
        <w:rPr>
          <w:lang w:eastAsia="cs-CZ"/>
        </w:rPr>
        <w:t xml:space="preserve">, z. </w:t>
      </w:r>
      <w:proofErr w:type="gramStart"/>
      <w:r>
        <w:rPr>
          <w:lang w:eastAsia="cs-CZ"/>
        </w:rPr>
        <w:t>s.</w:t>
      </w:r>
      <w:proofErr w:type="gramEnd"/>
      <w:r w:rsidRPr="007B19C3">
        <w:rPr>
          <w:lang w:eastAsia="cs-CZ"/>
        </w:rPr>
        <w:t xml:space="preserve"> (oblastní odbočce v Novém Jičíně a Ostravě), Středisku rané péče SPRP, pobočce Ostrava a </w:t>
      </w:r>
      <w:proofErr w:type="spellStart"/>
      <w:r w:rsidRPr="007B19C3">
        <w:rPr>
          <w:lang w:eastAsia="cs-CZ"/>
        </w:rPr>
        <w:t>TyfloCentru</w:t>
      </w:r>
      <w:proofErr w:type="spellEnd"/>
      <w:r w:rsidRPr="007B19C3">
        <w:rPr>
          <w:lang w:eastAsia="cs-CZ"/>
        </w:rPr>
        <w:t xml:space="preserve"> Ostrava, o.p.s.; příspěvkovým organizacím: Knihovně města Ostravy – Zvukové knihovně pro nevidomé a slabozraké, Moravskoslezské vědecké knihovně v Ostravě, Obchodní akademii a Vyšší odborné škole sociální, Ostrava-Mariánské Hory,</w:t>
      </w:r>
      <w:r w:rsidRPr="001F1154">
        <w:rPr>
          <w:lang w:eastAsia="cs-CZ"/>
        </w:rPr>
        <w:t xml:space="preserve"> Střední škole, Havířov-Prostřední Suchá; statutárnímu městu Ostrava (Odboru sociálníc</w:t>
      </w:r>
      <w:r>
        <w:rPr>
          <w:lang w:eastAsia="cs-CZ"/>
        </w:rPr>
        <w:t xml:space="preserve">h věcí a </w:t>
      </w:r>
      <w:r w:rsidRPr="005D7B23">
        <w:rPr>
          <w:lang w:eastAsia="cs-CZ"/>
        </w:rPr>
        <w:t>zdravotni</w:t>
      </w:r>
      <w:r>
        <w:rPr>
          <w:lang w:eastAsia="cs-CZ"/>
        </w:rPr>
        <w:t>ctví);</w:t>
      </w:r>
      <w:r w:rsidRPr="005D7B23">
        <w:rPr>
          <w:lang w:eastAsia="cs-CZ"/>
        </w:rPr>
        <w:t xml:space="preserve"> školám, jejich pedagogům a studentům i dalším</w:t>
      </w:r>
      <w:r w:rsidRPr="001041AE">
        <w:rPr>
          <w:lang w:eastAsia="cs-CZ"/>
        </w:rPr>
        <w:t xml:space="preserve"> dobrovolníkům, kteří nám pomáhají </w:t>
      </w:r>
      <w:r>
        <w:rPr>
          <w:lang w:eastAsia="cs-CZ"/>
        </w:rPr>
        <w:t>při sbírce</w:t>
      </w:r>
      <w:r w:rsidRPr="001041AE">
        <w:rPr>
          <w:lang w:eastAsia="cs-CZ"/>
        </w:rPr>
        <w:t xml:space="preserve"> Bílá pastelka.</w:t>
      </w:r>
    </w:p>
    <w:p w:rsidR="00BD4533" w:rsidRDefault="00BD4533" w:rsidP="00A32414">
      <w:pPr>
        <w:spacing w:after="0" w:line="240" w:lineRule="auto"/>
      </w:pPr>
    </w:p>
    <w:p w:rsidR="00C37A31" w:rsidRPr="001041AE" w:rsidRDefault="00C37A31" w:rsidP="00A32414">
      <w:pPr>
        <w:spacing w:after="0" w:line="240" w:lineRule="auto"/>
        <w:rPr>
          <w:b/>
        </w:rPr>
      </w:pPr>
      <w:r w:rsidRPr="001041AE">
        <w:rPr>
          <w:b/>
        </w:rPr>
        <w:t>Poděkování za finanční a další podporu</w:t>
      </w:r>
    </w:p>
    <w:p w:rsidR="00C37A31" w:rsidRPr="00A85E32" w:rsidRDefault="00C37A31" w:rsidP="00A32414">
      <w:pPr>
        <w:pStyle w:val="Odstavecseseznamem"/>
        <w:numPr>
          <w:ilvl w:val="0"/>
          <w:numId w:val="9"/>
        </w:numPr>
        <w:spacing w:after="0" w:line="240" w:lineRule="auto"/>
      </w:pPr>
      <w:r>
        <w:t>anonymním dárcům</w:t>
      </w:r>
    </w:p>
    <w:p w:rsidR="00C37A31" w:rsidRDefault="00C37A31" w:rsidP="00A32414">
      <w:pPr>
        <w:pStyle w:val="Odstavecseseznamem"/>
        <w:numPr>
          <w:ilvl w:val="0"/>
          <w:numId w:val="9"/>
        </w:numPr>
        <w:spacing w:after="0" w:line="240" w:lineRule="auto"/>
      </w:pPr>
      <w:r>
        <w:t>Oční optice Říhová Marie</w:t>
      </w:r>
    </w:p>
    <w:p w:rsidR="00C37A31" w:rsidRPr="001E2941" w:rsidRDefault="0055450E" w:rsidP="00A32414">
      <w:pPr>
        <w:pStyle w:val="Odstavecseseznamem"/>
        <w:numPr>
          <w:ilvl w:val="0"/>
          <w:numId w:val="9"/>
        </w:numPr>
        <w:spacing w:after="0" w:line="240" w:lineRule="auto"/>
      </w:pPr>
      <w:r>
        <w:t xml:space="preserve">paní Mgr. Elišce </w:t>
      </w:r>
      <w:proofErr w:type="spellStart"/>
      <w:r>
        <w:t>Dordové</w:t>
      </w:r>
      <w:proofErr w:type="spellEnd"/>
    </w:p>
    <w:p w:rsidR="00C37A31" w:rsidRPr="00A85E32" w:rsidRDefault="00C37A31" w:rsidP="00A32414">
      <w:pPr>
        <w:pStyle w:val="Odstavecseseznamem"/>
        <w:numPr>
          <w:ilvl w:val="0"/>
          <w:numId w:val="9"/>
        </w:numPr>
        <w:spacing w:after="0" w:line="240" w:lineRule="auto"/>
      </w:pPr>
      <w:r>
        <w:t xml:space="preserve">panu </w:t>
      </w:r>
      <w:proofErr w:type="spellStart"/>
      <w:r>
        <w:t>Břestislavu</w:t>
      </w:r>
      <w:proofErr w:type="spellEnd"/>
      <w:r>
        <w:t xml:space="preserve"> </w:t>
      </w:r>
      <w:proofErr w:type="spellStart"/>
      <w:r>
        <w:t>La</w:t>
      </w:r>
      <w:r w:rsidRPr="006210B8">
        <w:t>piszi</w:t>
      </w:r>
      <w:proofErr w:type="spellEnd"/>
      <w:r>
        <w:t xml:space="preserve"> a Moravskoslezskému deníku</w:t>
      </w:r>
    </w:p>
    <w:p w:rsidR="00C37A31" w:rsidRDefault="00C37A31" w:rsidP="00A32414">
      <w:pPr>
        <w:pStyle w:val="Odstavecseseznamem"/>
        <w:numPr>
          <w:ilvl w:val="0"/>
          <w:numId w:val="9"/>
        </w:numPr>
        <w:spacing w:after="0" w:line="240" w:lineRule="auto"/>
      </w:pPr>
      <w:r>
        <w:t xml:space="preserve">panu Radku </w:t>
      </w:r>
      <w:proofErr w:type="spellStart"/>
      <w:r>
        <w:t>Skříšovskému</w:t>
      </w:r>
      <w:proofErr w:type="spellEnd"/>
    </w:p>
    <w:p w:rsidR="00C37A31" w:rsidRDefault="00C37A31" w:rsidP="00A32414">
      <w:pPr>
        <w:pStyle w:val="Odstavecseseznamem"/>
        <w:numPr>
          <w:ilvl w:val="0"/>
          <w:numId w:val="9"/>
        </w:numPr>
        <w:spacing w:after="0" w:line="240" w:lineRule="auto"/>
      </w:pPr>
      <w:r>
        <w:t xml:space="preserve">panu Petru </w:t>
      </w:r>
      <w:proofErr w:type="spellStart"/>
      <w:r>
        <w:t>Škerkovi</w:t>
      </w:r>
      <w:proofErr w:type="spellEnd"/>
    </w:p>
    <w:p w:rsidR="00C37A31" w:rsidRDefault="00C37A31" w:rsidP="00A32414">
      <w:pPr>
        <w:pStyle w:val="Odstavecseseznamem"/>
        <w:numPr>
          <w:ilvl w:val="0"/>
          <w:numId w:val="9"/>
        </w:numPr>
        <w:spacing w:after="0" w:line="240" w:lineRule="auto"/>
      </w:pPr>
      <w:r w:rsidRPr="001041AE">
        <w:rPr>
          <w:color w:val="000000"/>
        </w:rPr>
        <w:t>všem, kteří přispívají na sbírku Bílá pastelka</w:t>
      </w:r>
      <w:r>
        <w:rPr>
          <w:color w:val="000000"/>
        </w:rPr>
        <w:t xml:space="preserve"> </w:t>
      </w:r>
      <w:r>
        <w:t>a do kas retriever</w:t>
      </w:r>
    </w:p>
    <w:p w:rsidR="00C37A31" w:rsidRDefault="00C37A31" w:rsidP="00A32414">
      <w:pPr>
        <w:pStyle w:val="Odstavecseseznamem"/>
        <w:spacing w:after="0" w:line="240" w:lineRule="auto"/>
      </w:pPr>
    </w:p>
    <w:p w:rsidR="00C37A31" w:rsidRDefault="00C37A31" w:rsidP="00A32414">
      <w:pPr>
        <w:spacing w:after="0" w:line="240" w:lineRule="auto"/>
        <w:rPr>
          <w:b/>
        </w:rPr>
      </w:pPr>
      <w:r w:rsidRPr="00A5041D">
        <w:rPr>
          <w:b/>
        </w:rPr>
        <w:t>Děkujeme za podporu zdravotně-edukačních služeb (rehabilitace zraku)</w:t>
      </w:r>
    </w:p>
    <w:p w:rsidR="00C37A31" w:rsidRPr="00ED52F6" w:rsidRDefault="00C37A31" w:rsidP="00447F2E">
      <w:pPr>
        <w:pStyle w:val="Odstavecseseznamem"/>
        <w:numPr>
          <w:ilvl w:val="0"/>
          <w:numId w:val="5"/>
        </w:numPr>
        <w:spacing w:after="0" w:line="240" w:lineRule="auto"/>
        <w:jc w:val="both"/>
      </w:pPr>
      <w:r>
        <w:rPr>
          <w:b/>
        </w:rPr>
        <w:t xml:space="preserve">Ministerstvu zdravotnictví ČR </w:t>
      </w:r>
      <w:r w:rsidRPr="00A5041D">
        <w:t>(projekt</w:t>
      </w:r>
      <w:r>
        <w:t xml:space="preserve">: </w:t>
      </w:r>
      <w:r w:rsidRPr="00ED52F6">
        <w:t>Tyfloservis – rehabilitace a kompenzace zrakových funkcí u osob s vážným postižením zraku)</w:t>
      </w:r>
    </w:p>
    <w:p w:rsidR="00C37A31" w:rsidRPr="00ED52F6" w:rsidRDefault="00C37A31" w:rsidP="00447F2E">
      <w:pPr>
        <w:pStyle w:val="Odstavecseseznamem"/>
        <w:numPr>
          <w:ilvl w:val="0"/>
          <w:numId w:val="5"/>
        </w:numPr>
        <w:spacing w:after="0" w:line="240" w:lineRule="auto"/>
        <w:jc w:val="both"/>
      </w:pPr>
      <w:r w:rsidRPr="00ED52F6">
        <w:rPr>
          <w:b/>
        </w:rPr>
        <w:t>Nadačnímu fondu Českého rozhlasu a sbírce Světluška</w:t>
      </w:r>
      <w:r w:rsidRPr="00ED52F6">
        <w:t xml:space="preserve"> (projekt: Zdravotně-edukační služby pro osoby s těžkým zrakovým postižením)</w:t>
      </w:r>
    </w:p>
    <w:p w:rsidR="00C37A31" w:rsidRPr="00ED52F6" w:rsidRDefault="00C37A31" w:rsidP="00447F2E">
      <w:pPr>
        <w:pStyle w:val="Odstavecseseznamem"/>
        <w:numPr>
          <w:ilvl w:val="0"/>
          <w:numId w:val="5"/>
        </w:numPr>
        <w:spacing w:after="0" w:line="240" w:lineRule="auto"/>
        <w:jc w:val="both"/>
      </w:pPr>
      <w:r w:rsidRPr="00ED52F6">
        <w:rPr>
          <w:b/>
        </w:rPr>
        <w:t xml:space="preserve">Nadačnímu fondu </w:t>
      </w:r>
      <w:proofErr w:type="spellStart"/>
      <w:r w:rsidRPr="00ED52F6">
        <w:rPr>
          <w:b/>
        </w:rPr>
        <w:t>Mathilda</w:t>
      </w:r>
      <w:proofErr w:type="spellEnd"/>
    </w:p>
    <w:p w:rsidR="00C37A31" w:rsidRPr="00FE4520" w:rsidRDefault="00C37A31" w:rsidP="00A32414">
      <w:pPr>
        <w:spacing w:after="0" w:line="240" w:lineRule="auto"/>
        <w:rPr>
          <w:b/>
        </w:rPr>
      </w:pPr>
    </w:p>
    <w:p w:rsidR="00C37A31" w:rsidRDefault="00C37A31" w:rsidP="00A32414">
      <w:pPr>
        <w:spacing w:after="0" w:line="240" w:lineRule="auto"/>
        <w:rPr>
          <w:b/>
        </w:rPr>
      </w:pPr>
      <w:r>
        <w:rPr>
          <w:b/>
        </w:rPr>
        <w:t>Děkujeme za podporu služby sociální rehabilitace</w:t>
      </w:r>
    </w:p>
    <w:p w:rsidR="00C37A31" w:rsidRDefault="00C37A31" w:rsidP="00A32414">
      <w:pPr>
        <w:numPr>
          <w:ilvl w:val="0"/>
          <w:numId w:val="15"/>
        </w:numPr>
        <w:spacing w:after="0" w:line="240" w:lineRule="auto"/>
        <w:ind w:left="709" w:hanging="357"/>
        <w:rPr>
          <w:b/>
        </w:rPr>
      </w:pPr>
      <w:r w:rsidRPr="00A5041D">
        <w:rPr>
          <w:b/>
        </w:rPr>
        <w:t>Minis</w:t>
      </w:r>
      <w:r>
        <w:rPr>
          <w:b/>
        </w:rPr>
        <w:t>terstvu práce a sociálních věcí</w:t>
      </w:r>
    </w:p>
    <w:p w:rsidR="00C37A31" w:rsidRPr="00B30078" w:rsidRDefault="00C37A31" w:rsidP="00447F2E">
      <w:pPr>
        <w:numPr>
          <w:ilvl w:val="0"/>
          <w:numId w:val="15"/>
        </w:numPr>
        <w:spacing w:after="0" w:line="240" w:lineRule="auto"/>
        <w:ind w:left="709" w:hanging="357"/>
        <w:jc w:val="both"/>
        <w:rPr>
          <w:b/>
        </w:rPr>
      </w:pPr>
      <w:r w:rsidRPr="002540B5">
        <w:rPr>
          <w:b/>
        </w:rPr>
        <w:t>městskému obvodu Ostrava-Jih</w:t>
      </w:r>
      <w:r w:rsidRPr="002540B5">
        <w:t xml:space="preserve"> </w:t>
      </w:r>
      <w:r>
        <w:t xml:space="preserve">(projekt: Sociální rehabilitace zrakově </w:t>
      </w:r>
      <w:r w:rsidRPr="003F7D18">
        <w:t>znevýhodněných osob</w:t>
      </w:r>
      <w:r>
        <w:t>)</w:t>
      </w:r>
    </w:p>
    <w:p w:rsidR="00C37A31" w:rsidRPr="002540B5" w:rsidRDefault="00C37A31" w:rsidP="00A32414">
      <w:pPr>
        <w:numPr>
          <w:ilvl w:val="0"/>
          <w:numId w:val="15"/>
        </w:numPr>
        <w:spacing w:after="0" w:line="240" w:lineRule="auto"/>
        <w:ind w:left="709" w:hanging="357"/>
        <w:rPr>
          <w:b/>
        </w:rPr>
      </w:pPr>
      <w:r>
        <w:rPr>
          <w:b/>
        </w:rPr>
        <w:t xml:space="preserve">Nadačnímu fondu </w:t>
      </w:r>
      <w:proofErr w:type="spellStart"/>
      <w:r>
        <w:rPr>
          <w:b/>
        </w:rPr>
        <w:t>Mathilda</w:t>
      </w:r>
      <w:proofErr w:type="spellEnd"/>
    </w:p>
    <w:p w:rsidR="008432D2" w:rsidRDefault="00C37A31" w:rsidP="00447F2E">
      <w:pPr>
        <w:numPr>
          <w:ilvl w:val="0"/>
          <w:numId w:val="15"/>
        </w:numPr>
        <w:spacing w:after="0" w:line="240" w:lineRule="auto"/>
        <w:ind w:left="709" w:hanging="357"/>
        <w:jc w:val="both"/>
      </w:pPr>
      <w:r w:rsidRPr="00C37A31">
        <w:rPr>
          <w:b/>
        </w:rPr>
        <w:t xml:space="preserve">statutárnímu městu Ostrava </w:t>
      </w:r>
      <w:r>
        <w:t>(projekt:</w:t>
      </w:r>
      <w:r w:rsidRPr="003F7D18">
        <w:t xml:space="preserve"> Sociální rehabilitace zrakově znevýhodněných osob</w:t>
      </w:r>
      <w:r>
        <w:t>)</w:t>
      </w:r>
    </w:p>
    <w:p w:rsidR="00781DAB" w:rsidRDefault="00781DAB">
      <w:pPr>
        <w:spacing w:after="0" w:line="240" w:lineRule="auto"/>
      </w:pPr>
      <w:r>
        <w:br w:type="page"/>
      </w:r>
    </w:p>
    <w:p w:rsidR="008432D2" w:rsidRDefault="008432D2"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PARDUBICE</w:t>
      </w:r>
    </w:p>
    <w:p w:rsidR="008432D2" w:rsidRPr="008432D2" w:rsidRDefault="008432D2" w:rsidP="00A32414">
      <w:pPr>
        <w:spacing w:after="0" w:line="240" w:lineRule="auto"/>
        <w:rPr>
          <w:b/>
        </w:rPr>
      </w:pPr>
    </w:p>
    <w:p w:rsidR="00BD4533" w:rsidRPr="008432D2" w:rsidRDefault="00BD4533" w:rsidP="00A32414">
      <w:pPr>
        <w:spacing w:after="0" w:line="240" w:lineRule="auto"/>
        <w:rPr>
          <w:b/>
        </w:rPr>
      </w:pPr>
      <w:r w:rsidRPr="008432D2">
        <w:rPr>
          <w:b/>
        </w:rPr>
        <w:t>Kontakty:</w:t>
      </w:r>
    </w:p>
    <w:p w:rsidR="00BD4533" w:rsidRPr="008432D2" w:rsidRDefault="00BD4533" w:rsidP="00A32414">
      <w:pPr>
        <w:spacing w:after="0" w:line="240" w:lineRule="auto"/>
      </w:pPr>
      <w:r w:rsidRPr="008432D2">
        <w:t>M. Horákové 549/53</w:t>
      </w:r>
    </w:p>
    <w:p w:rsidR="00BD4533" w:rsidRPr="008432D2" w:rsidRDefault="00BD4533" w:rsidP="00A32414">
      <w:pPr>
        <w:spacing w:after="0" w:line="240" w:lineRule="auto"/>
      </w:pPr>
      <w:r w:rsidRPr="008432D2">
        <w:t>500 06 Hradec Králové</w:t>
      </w:r>
    </w:p>
    <w:p w:rsidR="00BD4533" w:rsidRPr="008432D2" w:rsidRDefault="00BD4533" w:rsidP="00A32414">
      <w:pPr>
        <w:spacing w:after="0" w:line="240" w:lineRule="auto"/>
      </w:pPr>
      <w:r w:rsidRPr="008432D2">
        <w:t>tel.: 495 273 636</w:t>
      </w:r>
    </w:p>
    <w:p w:rsidR="00BD4533" w:rsidRPr="008432D2" w:rsidRDefault="00BD4533" w:rsidP="00A32414">
      <w:pPr>
        <w:spacing w:after="0" w:line="240" w:lineRule="auto"/>
      </w:pPr>
      <w:r w:rsidRPr="008432D2">
        <w:t>e-mail: pardubice@tyfloservis.cz</w:t>
      </w:r>
    </w:p>
    <w:p w:rsidR="008432D2" w:rsidRPr="008432D2" w:rsidRDefault="008432D2" w:rsidP="00A32414">
      <w:pPr>
        <w:spacing w:after="0" w:line="240" w:lineRule="auto"/>
        <w:rPr>
          <w:b/>
        </w:rPr>
      </w:pPr>
    </w:p>
    <w:p w:rsidR="00BD4533" w:rsidRPr="008432D2" w:rsidRDefault="00BD4533" w:rsidP="00A32414">
      <w:pPr>
        <w:spacing w:after="0" w:line="240" w:lineRule="auto"/>
        <w:rPr>
          <w:b/>
        </w:rPr>
      </w:pPr>
      <w:r w:rsidRPr="008432D2">
        <w:rPr>
          <w:b/>
        </w:rPr>
        <w:t>Pracovníci:</w:t>
      </w:r>
    </w:p>
    <w:p w:rsidR="00231327" w:rsidRPr="008432D2" w:rsidRDefault="0055450E" w:rsidP="00A32414">
      <w:pPr>
        <w:spacing w:after="0" w:line="240" w:lineRule="auto"/>
      </w:pPr>
      <w:r>
        <w:t>vedoucí:</w:t>
      </w:r>
      <w:r w:rsidR="00231327" w:rsidRPr="008432D2">
        <w:tab/>
        <w:t>Mgr. et Mgr. Daniela Morávková</w:t>
      </w:r>
    </w:p>
    <w:p w:rsidR="00893FD8" w:rsidRDefault="0055450E" w:rsidP="00A32414">
      <w:pPr>
        <w:spacing w:after="0" w:line="240" w:lineRule="auto"/>
      </w:pPr>
      <w:r>
        <w:t>instruktoři:</w:t>
      </w:r>
      <w:r w:rsidR="00231327" w:rsidRPr="008432D2">
        <w:tab/>
      </w:r>
      <w:r w:rsidR="00893FD8">
        <w:t>Mgr. Barbora Babková (do 22. 1. 2016)</w:t>
      </w:r>
    </w:p>
    <w:p w:rsidR="00231327" w:rsidRPr="008432D2" w:rsidRDefault="00893FD8" w:rsidP="00A32414">
      <w:pPr>
        <w:spacing w:after="0" w:line="240" w:lineRule="auto"/>
      </w:pPr>
      <w:r>
        <w:tab/>
      </w:r>
      <w:r>
        <w:tab/>
      </w:r>
      <w:r w:rsidR="00231327" w:rsidRPr="008432D2">
        <w:t>Mgr. Klára Bydžovská (do 31. 8. 2016)</w:t>
      </w:r>
    </w:p>
    <w:p w:rsidR="00231327" w:rsidRPr="008432D2" w:rsidRDefault="00231327" w:rsidP="00A32414">
      <w:pPr>
        <w:spacing w:after="0" w:line="240" w:lineRule="auto"/>
      </w:pPr>
      <w:r w:rsidRPr="008432D2">
        <w:tab/>
      </w:r>
      <w:r w:rsidRPr="008432D2">
        <w:tab/>
        <w:t>Mgr. Markéta Dědková (od 22. 2. 2016)</w:t>
      </w:r>
    </w:p>
    <w:p w:rsidR="00231327" w:rsidRPr="008432D2" w:rsidRDefault="00231327" w:rsidP="00A32414">
      <w:pPr>
        <w:spacing w:after="0" w:line="240" w:lineRule="auto"/>
      </w:pPr>
      <w:r w:rsidRPr="008432D2">
        <w:tab/>
      </w:r>
      <w:r w:rsidRPr="008432D2">
        <w:tab/>
        <w:t>Bc. et Mgr. Kristýna Drtílková</w:t>
      </w:r>
    </w:p>
    <w:p w:rsidR="00231327" w:rsidRPr="008432D2" w:rsidRDefault="00231327" w:rsidP="00A32414">
      <w:pPr>
        <w:spacing w:after="0" w:line="240" w:lineRule="auto"/>
      </w:pPr>
      <w:r w:rsidRPr="008432D2">
        <w:tab/>
      </w:r>
      <w:r w:rsidRPr="008432D2">
        <w:tab/>
        <w:t>Bc. Vlasta Kobulská (</w:t>
      </w:r>
      <w:r w:rsidR="008432D2">
        <w:t xml:space="preserve">od </w:t>
      </w:r>
      <w:r w:rsidRPr="008432D2">
        <w:t>1. 5. 2016)</w:t>
      </w:r>
    </w:p>
    <w:p w:rsidR="00231327" w:rsidRPr="008432D2" w:rsidRDefault="008432D2" w:rsidP="00A32414">
      <w:pPr>
        <w:spacing w:after="0" w:line="240" w:lineRule="auto"/>
      </w:pPr>
      <w:r>
        <w:tab/>
      </w:r>
      <w:r>
        <w:tab/>
      </w:r>
      <w:r w:rsidR="00231327" w:rsidRPr="008432D2">
        <w:t>Bc. Romana Schejbalová (od 7. 3. 2016)</w:t>
      </w:r>
    </w:p>
    <w:p w:rsidR="007A3A22" w:rsidRPr="008432D2" w:rsidRDefault="00231327" w:rsidP="00A32414">
      <w:pPr>
        <w:spacing w:after="0" w:line="240" w:lineRule="auto"/>
      </w:pPr>
      <w:r w:rsidRPr="008432D2">
        <w:tab/>
      </w:r>
      <w:r w:rsidRPr="008432D2">
        <w:tab/>
        <w:t>Mgr.</w:t>
      </w:r>
      <w:r w:rsidR="00893FD8">
        <w:t xml:space="preserve"> Dana Stejskalová (od 1. 2.</w:t>
      </w:r>
      <w:r w:rsidRPr="008432D2">
        <w:t xml:space="preserve"> do 30. 4. 2016)</w:t>
      </w:r>
    </w:p>
    <w:p w:rsidR="00231327" w:rsidRPr="008432D2" w:rsidRDefault="00231327" w:rsidP="00A32414">
      <w:pPr>
        <w:spacing w:after="0" w:line="240" w:lineRule="auto"/>
      </w:pPr>
    </w:p>
    <w:p w:rsidR="00BD4533" w:rsidRPr="008432D2" w:rsidRDefault="00BD4533" w:rsidP="00A32414">
      <w:pPr>
        <w:spacing w:after="0" w:line="240" w:lineRule="auto"/>
        <w:rPr>
          <w:b/>
        </w:rPr>
      </w:pPr>
      <w:r w:rsidRPr="008432D2">
        <w:rPr>
          <w:b/>
        </w:rPr>
        <w:t>Zápis v registru poskytovatelů sociálních služeb:</w:t>
      </w:r>
    </w:p>
    <w:p w:rsidR="00BD4533" w:rsidRPr="008432D2" w:rsidRDefault="00BD4533" w:rsidP="00A32414">
      <w:pPr>
        <w:spacing w:after="0" w:line="240" w:lineRule="auto"/>
        <w:rPr>
          <w:b/>
        </w:rPr>
      </w:pPr>
      <w:r w:rsidRPr="008432D2">
        <w:rPr>
          <w:b/>
        </w:rPr>
        <w:t>Název zařízení:</w:t>
      </w:r>
    </w:p>
    <w:p w:rsidR="00BD4533" w:rsidRPr="008432D2" w:rsidRDefault="00BD4533" w:rsidP="00A32414">
      <w:pPr>
        <w:spacing w:after="0" w:line="240" w:lineRule="auto"/>
      </w:pPr>
      <w:r w:rsidRPr="008432D2">
        <w:t>Tyfloservis, o.p.s. – Krajské ambulantní středisko Pardubice</w:t>
      </w:r>
    </w:p>
    <w:p w:rsidR="00BD4533" w:rsidRPr="008432D2" w:rsidRDefault="00BD4533" w:rsidP="00A32414">
      <w:pPr>
        <w:spacing w:after="0" w:line="240" w:lineRule="auto"/>
        <w:rPr>
          <w:b/>
        </w:rPr>
      </w:pPr>
      <w:r w:rsidRPr="008432D2">
        <w:rPr>
          <w:b/>
        </w:rPr>
        <w:t>Registrovaná sociální služba:</w:t>
      </w:r>
    </w:p>
    <w:p w:rsidR="00BD4533" w:rsidRPr="008432D2" w:rsidRDefault="00BD4533" w:rsidP="00A32414">
      <w:pPr>
        <w:spacing w:after="0" w:line="240" w:lineRule="auto"/>
      </w:pPr>
      <w:r w:rsidRPr="008432D2">
        <w:t>sociální rehabilitace</w:t>
      </w:r>
    </w:p>
    <w:p w:rsidR="00BD4533" w:rsidRPr="008432D2" w:rsidRDefault="00BD4533" w:rsidP="00A32414">
      <w:pPr>
        <w:spacing w:after="0" w:line="240" w:lineRule="auto"/>
      </w:pPr>
      <w:r w:rsidRPr="008432D2">
        <w:rPr>
          <w:b/>
        </w:rPr>
        <w:t xml:space="preserve">Identifikátor: </w:t>
      </w:r>
      <w:r w:rsidRPr="008432D2">
        <w:t>4382685</w:t>
      </w:r>
    </w:p>
    <w:p w:rsidR="00BD4533" w:rsidRDefault="00BD4533" w:rsidP="00A32414">
      <w:pPr>
        <w:spacing w:after="0" w:line="240" w:lineRule="auto"/>
      </w:pPr>
    </w:p>
    <w:p w:rsidR="008432D2" w:rsidRPr="00832CAA" w:rsidRDefault="008432D2" w:rsidP="00A32414">
      <w:pPr>
        <w:autoSpaceDE w:val="0"/>
        <w:autoSpaceDN w:val="0"/>
        <w:adjustRightInd w:val="0"/>
        <w:spacing w:after="0" w:line="240" w:lineRule="auto"/>
        <w:rPr>
          <w:b/>
          <w:lang w:eastAsia="cs-CZ"/>
        </w:rPr>
      </w:pPr>
      <w:r w:rsidRPr="00832CAA">
        <w:rPr>
          <w:b/>
          <w:lang w:eastAsia="cs-CZ"/>
        </w:rPr>
        <w:t>Děkujeme za dobrou spolupráci</w:t>
      </w:r>
    </w:p>
    <w:p w:rsidR="008432D2" w:rsidRPr="00832CAA" w:rsidRDefault="008432D2" w:rsidP="00A32414">
      <w:pPr>
        <w:autoSpaceDE w:val="0"/>
        <w:autoSpaceDN w:val="0"/>
        <w:adjustRightInd w:val="0"/>
        <w:spacing w:after="0" w:line="240" w:lineRule="auto"/>
        <w:jc w:val="both"/>
        <w:rPr>
          <w:lang w:eastAsia="cs-CZ"/>
        </w:rPr>
      </w:pPr>
      <w:r w:rsidRPr="00832CAA">
        <w:rPr>
          <w:lang w:eastAsia="cs-CZ"/>
        </w:rPr>
        <w:t>Centru pro zdravotně postižené a seniory Pardubického kraje, o.p.s.; oční specialistce MUDr. Janě Nekolové, Ph.D.; očním lékařům v Pardubickém kraji; Odboru sociálních věcí Krajského úřadu Pardubického kraje; odborům sociálních věcí Magistrátu města Pardubic a dalších obcí v kraji; optice Adámek O-O, s.r.o.; SONS ČR</w:t>
      </w:r>
      <w:r>
        <w:rPr>
          <w:lang w:eastAsia="cs-CZ"/>
        </w:rPr>
        <w:t xml:space="preserve">, z. </w:t>
      </w:r>
      <w:proofErr w:type="gramStart"/>
      <w:r>
        <w:rPr>
          <w:lang w:eastAsia="cs-CZ"/>
        </w:rPr>
        <w:t>s.</w:t>
      </w:r>
      <w:proofErr w:type="gramEnd"/>
      <w:r w:rsidRPr="00832CAA">
        <w:rPr>
          <w:lang w:eastAsia="cs-CZ"/>
        </w:rPr>
        <w:t xml:space="preserve"> (oblastní odbočce Česká Třebová, Chrudim a Pardubice); </w:t>
      </w:r>
      <w:proofErr w:type="spellStart"/>
      <w:r w:rsidRPr="00832CAA">
        <w:rPr>
          <w:lang w:eastAsia="cs-CZ"/>
        </w:rPr>
        <w:t>TyfloCentru</w:t>
      </w:r>
      <w:proofErr w:type="spellEnd"/>
      <w:r w:rsidRPr="00832CAA">
        <w:rPr>
          <w:lang w:eastAsia="cs-CZ"/>
        </w:rPr>
        <w:t xml:space="preserve"> Pardubice, o.p.s.; školám, jejich pedagogům a studentům i dalším dobrovolníkům, kteří nám pomáhají při sbírce Bílá pastelka a s dalšími aktivitami střediska.</w:t>
      </w:r>
    </w:p>
    <w:p w:rsidR="00BD4533" w:rsidRDefault="00BD4533" w:rsidP="00A32414">
      <w:pPr>
        <w:spacing w:after="0" w:line="240" w:lineRule="auto"/>
      </w:pPr>
    </w:p>
    <w:p w:rsidR="008432D2" w:rsidRPr="0084182B" w:rsidRDefault="008432D2" w:rsidP="00A32414">
      <w:pPr>
        <w:spacing w:after="0" w:line="240" w:lineRule="auto"/>
        <w:outlineLvl w:val="2"/>
        <w:rPr>
          <w:rFonts w:eastAsia="Times New Roman"/>
          <w:b/>
          <w:bCs/>
          <w:lang w:eastAsia="cs-CZ"/>
        </w:rPr>
      </w:pPr>
      <w:r w:rsidRPr="0084182B">
        <w:rPr>
          <w:rFonts w:eastAsia="Times New Roman"/>
          <w:b/>
          <w:bCs/>
          <w:lang w:eastAsia="cs-CZ"/>
        </w:rPr>
        <w:t>Poděkování za finanční a další podporu</w:t>
      </w:r>
    </w:p>
    <w:p w:rsidR="008432D2" w:rsidRPr="0084182B" w:rsidRDefault="008432D2" w:rsidP="00A32414">
      <w:pPr>
        <w:numPr>
          <w:ilvl w:val="0"/>
          <w:numId w:val="16"/>
        </w:numPr>
        <w:spacing w:after="0" w:line="240" w:lineRule="auto"/>
        <w:rPr>
          <w:rFonts w:eastAsia="Times New Roman"/>
          <w:lang w:eastAsia="cs-CZ"/>
        </w:rPr>
      </w:pPr>
      <w:r w:rsidRPr="0084182B">
        <w:rPr>
          <w:rFonts w:eastAsia="Times New Roman"/>
          <w:lang w:eastAsia="cs-CZ"/>
        </w:rPr>
        <w:t>Komerční bance, a.s.</w:t>
      </w:r>
    </w:p>
    <w:p w:rsidR="008432D2" w:rsidRPr="00225FDA" w:rsidRDefault="008432D2" w:rsidP="00A32414">
      <w:pPr>
        <w:numPr>
          <w:ilvl w:val="0"/>
          <w:numId w:val="16"/>
        </w:numPr>
        <w:spacing w:after="0" w:line="240" w:lineRule="auto"/>
        <w:rPr>
          <w:rFonts w:eastAsia="Times New Roman"/>
          <w:lang w:eastAsia="cs-CZ"/>
        </w:rPr>
      </w:pPr>
      <w:r w:rsidRPr="00225FDA">
        <w:rPr>
          <w:rFonts w:eastAsia="Times New Roman"/>
          <w:lang w:eastAsia="cs-CZ"/>
        </w:rPr>
        <w:t xml:space="preserve">Nadačnímu fondu </w:t>
      </w:r>
      <w:proofErr w:type="spellStart"/>
      <w:r w:rsidRPr="00225FDA">
        <w:rPr>
          <w:rFonts w:eastAsia="Times New Roman"/>
          <w:lang w:eastAsia="cs-CZ"/>
        </w:rPr>
        <w:t>Mathilda</w:t>
      </w:r>
      <w:proofErr w:type="spellEnd"/>
      <w:r w:rsidRPr="00225FDA">
        <w:rPr>
          <w:rFonts w:eastAsia="Times New Roman"/>
          <w:lang w:eastAsia="cs-CZ"/>
        </w:rPr>
        <w:t xml:space="preserve"> </w:t>
      </w:r>
    </w:p>
    <w:p w:rsidR="008432D2" w:rsidRPr="001E6512" w:rsidRDefault="008432D2" w:rsidP="00A32414">
      <w:pPr>
        <w:numPr>
          <w:ilvl w:val="0"/>
          <w:numId w:val="16"/>
        </w:numPr>
        <w:spacing w:after="0" w:line="240" w:lineRule="auto"/>
        <w:rPr>
          <w:rFonts w:eastAsia="Times New Roman"/>
          <w:lang w:eastAsia="cs-CZ"/>
        </w:rPr>
      </w:pPr>
      <w:r w:rsidRPr="001E6512">
        <w:rPr>
          <w:rFonts w:eastAsia="Times New Roman"/>
          <w:lang w:eastAsia="cs-CZ"/>
        </w:rPr>
        <w:t>paní Veronice Antošové</w:t>
      </w:r>
    </w:p>
    <w:p w:rsidR="008432D2" w:rsidRPr="001E6512" w:rsidRDefault="008432D2" w:rsidP="00A32414">
      <w:pPr>
        <w:numPr>
          <w:ilvl w:val="0"/>
          <w:numId w:val="16"/>
        </w:numPr>
        <w:spacing w:after="0" w:line="240" w:lineRule="auto"/>
        <w:rPr>
          <w:rFonts w:eastAsia="Times New Roman"/>
          <w:lang w:eastAsia="cs-CZ"/>
        </w:rPr>
      </w:pPr>
      <w:r w:rsidRPr="001E6512">
        <w:rPr>
          <w:rFonts w:eastAsia="Times New Roman"/>
          <w:lang w:eastAsia="cs-CZ"/>
        </w:rPr>
        <w:t>paní Haně Bečičkové</w:t>
      </w:r>
    </w:p>
    <w:p w:rsidR="008432D2" w:rsidRPr="001E6512" w:rsidRDefault="008432D2" w:rsidP="00A32414">
      <w:pPr>
        <w:numPr>
          <w:ilvl w:val="0"/>
          <w:numId w:val="16"/>
        </w:numPr>
        <w:spacing w:after="0" w:line="240" w:lineRule="auto"/>
        <w:rPr>
          <w:rFonts w:eastAsia="Times New Roman"/>
          <w:lang w:eastAsia="cs-CZ"/>
        </w:rPr>
      </w:pPr>
      <w:r w:rsidRPr="001E6512">
        <w:rPr>
          <w:rFonts w:eastAsia="Times New Roman"/>
          <w:lang w:eastAsia="cs-CZ"/>
        </w:rPr>
        <w:t>panu Jindřichu Svobodovi</w:t>
      </w:r>
    </w:p>
    <w:p w:rsidR="008432D2" w:rsidRPr="001E6512" w:rsidRDefault="008432D2" w:rsidP="00A32414">
      <w:pPr>
        <w:numPr>
          <w:ilvl w:val="0"/>
          <w:numId w:val="16"/>
        </w:numPr>
        <w:spacing w:after="0" w:line="240" w:lineRule="auto"/>
        <w:rPr>
          <w:rFonts w:eastAsia="Times New Roman"/>
          <w:lang w:eastAsia="cs-CZ"/>
        </w:rPr>
      </w:pPr>
      <w:r w:rsidRPr="001E6512">
        <w:rPr>
          <w:rFonts w:eastAsia="Times New Roman"/>
          <w:lang w:eastAsia="cs-CZ"/>
        </w:rPr>
        <w:t>paní Emilii Urbanové</w:t>
      </w:r>
    </w:p>
    <w:p w:rsidR="008432D2" w:rsidRPr="00225FDA" w:rsidRDefault="008432D2" w:rsidP="00A32414">
      <w:pPr>
        <w:numPr>
          <w:ilvl w:val="0"/>
          <w:numId w:val="16"/>
        </w:numPr>
        <w:spacing w:after="0" w:line="240" w:lineRule="auto"/>
        <w:rPr>
          <w:rFonts w:eastAsia="Times New Roman"/>
          <w:lang w:eastAsia="cs-CZ"/>
        </w:rPr>
      </w:pPr>
      <w:r w:rsidRPr="00225FDA">
        <w:rPr>
          <w:rFonts w:eastAsia="Times New Roman"/>
          <w:lang w:eastAsia="cs-CZ"/>
        </w:rPr>
        <w:t>společnosti hkfree.</w:t>
      </w:r>
      <w:proofErr w:type="gramStart"/>
      <w:r w:rsidRPr="00225FDA">
        <w:rPr>
          <w:rFonts w:eastAsia="Times New Roman"/>
          <w:lang w:eastAsia="cs-CZ"/>
        </w:rPr>
        <w:t xml:space="preserve">org </w:t>
      </w:r>
      <w:proofErr w:type="spellStart"/>
      <w:r w:rsidRPr="00225FDA">
        <w:rPr>
          <w:rFonts w:eastAsia="Times New Roman"/>
          <w:lang w:eastAsia="cs-CZ"/>
        </w:rPr>
        <w:t>z.s</w:t>
      </w:r>
      <w:proofErr w:type="spellEnd"/>
      <w:r w:rsidRPr="00225FDA">
        <w:rPr>
          <w:rFonts w:eastAsia="Times New Roman"/>
          <w:lang w:eastAsia="cs-CZ"/>
        </w:rPr>
        <w:t>.</w:t>
      </w:r>
      <w:proofErr w:type="gramEnd"/>
      <w:r w:rsidRPr="00225FDA">
        <w:rPr>
          <w:rFonts w:eastAsia="Times New Roman"/>
          <w:lang w:eastAsia="cs-CZ"/>
        </w:rPr>
        <w:t xml:space="preserve"> </w:t>
      </w:r>
    </w:p>
    <w:p w:rsidR="008432D2" w:rsidRPr="00225FDA" w:rsidRDefault="008432D2" w:rsidP="00A32414">
      <w:pPr>
        <w:numPr>
          <w:ilvl w:val="0"/>
          <w:numId w:val="16"/>
        </w:numPr>
        <w:spacing w:after="0" w:line="240" w:lineRule="auto"/>
        <w:rPr>
          <w:rFonts w:eastAsia="Times New Roman"/>
          <w:lang w:eastAsia="cs-CZ"/>
        </w:rPr>
      </w:pPr>
      <w:r w:rsidRPr="00225FDA">
        <w:rPr>
          <w:rFonts w:eastAsia="Times New Roman"/>
          <w:lang w:eastAsia="cs-CZ"/>
        </w:rPr>
        <w:t xml:space="preserve">společnosti KONZUM, obchodní družstvo v Ústí nad Orlicí </w:t>
      </w:r>
    </w:p>
    <w:p w:rsidR="008432D2" w:rsidRPr="0084182B" w:rsidRDefault="008432D2" w:rsidP="00A32414">
      <w:pPr>
        <w:numPr>
          <w:ilvl w:val="0"/>
          <w:numId w:val="16"/>
        </w:numPr>
        <w:spacing w:after="0" w:line="240" w:lineRule="auto"/>
        <w:rPr>
          <w:rFonts w:eastAsia="Times New Roman"/>
          <w:lang w:eastAsia="cs-CZ"/>
        </w:rPr>
      </w:pPr>
      <w:r w:rsidRPr="0084182B">
        <w:rPr>
          <w:rFonts w:eastAsia="Times New Roman"/>
          <w:lang w:eastAsia="cs-CZ"/>
        </w:rPr>
        <w:t>všem, kteří přispívají na sbírku Bílá pastelka a do kas retriever</w:t>
      </w:r>
    </w:p>
    <w:p w:rsidR="008432D2" w:rsidRDefault="008432D2" w:rsidP="00A32414">
      <w:pPr>
        <w:spacing w:after="0" w:line="240" w:lineRule="auto"/>
        <w:outlineLvl w:val="2"/>
        <w:rPr>
          <w:rFonts w:eastAsia="Times New Roman"/>
          <w:b/>
          <w:bCs/>
          <w:lang w:eastAsia="cs-CZ"/>
        </w:rPr>
      </w:pPr>
    </w:p>
    <w:p w:rsidR="008432D2" w:rsidRPr="0084182B" w:rsidRDefault="008432D2" w:rsidP="00A32414">
      <w:pPr>
        <w:spacing w:after="0" w:line="240" w:lineRule="auto"/>
        <w:outlineLvl w:val="2"/>
        <w:rPr>
          <w:rFonts w:eastAsia="Times New Roman"/>
          <w:b/>
          <w:bCs/>
          <w:lang w:eastAsia="cs-CZ"/>
        </w:rPr>
      </w:pPr>
      <w:r w:rsidRPr="0084182B">
        <w:rPr>
          <w:rFonts w:eastAsia="Times New Roman"/>
          <w:b/>
          <w:bCs/>
          <w:lang w:eastAsia="cs-CZ"/>
        </w:rPr>
        <w:t>Děkujeme za podporu zdravotně-edukačních služeb (rehabilitace zraku)</w:t>
      </w:r>
    </w:p>
    <w:p w:rsidR="008432D2" w:rsidRPr="0084182B" w:rsidRDefault="008432D2" w:rsidP="00447F2E">
      <w:pPr>
        <w:numPr>
          <w:ilvl w:val="0"/>
          <w:numId w:val="17"/>
        </w:numPr>
        <w:spacing w:after="0" w:line="240" w:lineRule="auto"/>
        <w:jc w:val="both"/>
        <w:rPr>
          <w:rFonts w:eastAsia="Times New Roman"/>
          <w:lang w:eastAsia="cs-CZ"/>
        </w:rPr>
      </w:pPr>
      <w:r w:rsidRPr="0084182B">
        <w:rPr>
          <w:rFonts w:eastAsia="Times New Roman"/>
          <w:b/>
          <w:bCs/>
          <w:lang w:eastAsia="cs-CZ"/>
        </w:rPr>
        <w:t>Ministerstvu zdravotnictví ČR</w:t>
      </w:r>
      <w:r w:rsidRPr="0084182B">
        <w:rPr>
          <w:rFonts w:eastAsia="Times New Roman"/>
          <w:lang w:eastAsia="cs-CZ"/>
        </w:rPr>
        <w:t xml:space="preserve"> (projekt: Tyfloservis – rehabilitace a kompenzace zrakových funkcí u osob s vážným postižením zraku)</w:t>
      </w:r>
    </w:p>
    <w:p w:rsidR="008432D2" w:rsidRPr="0084182B" w:rsidRDefault="008432D2" w:rsidP="00447F2E">
      <w:pPr>
        <w:numPr>
          <w:ilvl w:val="0"/>
          <w:numId w:val="17"/>
        </w:numPr>
        <w:spacing w:after="0" w:line="240" w:lineRule="auto"/>
        <w:jc w:val="both"/>
        <w:rPr>
          <w:rFonts w:eastAsia="Times New Roman"/>
          <w:lang w:eastAsia="cs-CZ"/>
        </w:rPr>
      </w:pPr>
      <w:r w:rsidRPr="0084182B">
        <w:rPr>
          <w:rFonts w:eastAsia="Times New Roman"/>
          <w:b/>
          <w:bCs/>
          <w:lang w:eastAsia="cs-CZ"/>
        </w:rPr>
        <w:t>Nadačnímu fondu Českého rozhlasu a sbírce Světluška</w:t>
      </w:r>
      <w:r w:rsidRPr="0084182B">
        <w:rPr>
          <w:rFonts w:eastAsia="Times New Roman"/>
          <w:lang w:eastAsia="cs-CZ"/>
        </w:rPr>
        <w:t xml:space="preserve"> (projekt: Zdravotně-edukační služby pro osoby s těžkým zrakovým postižením)</w:t>
      </w:r>
    </w:p>
    <w:p w:rsidR="008432D2" w:rsidRDefault="008432D2" w:rsidP="00A32414">
      <w:pPr>
        <w:spacing w:after="0" w:line="240" w:lineRule="auto"/>
        <w:outlineLvl w:val="2"/>
        <w:rPr>
          <w:rFonts w:eastAsia="Times New Roman"/>
          <w:b/>
          <w:bCs/>
          <w:lang w:eastAsia="cs-CZ"/>
        </w:rPr>
      </w:pPr>
    </w:p>
    <w:p w:rsidR="008432D2" w:rsidRPr="0084182B" w:rsidRDefault="008432D2" w:rsidP="00A32414">
      <w:pPr>
        <w:spacing w:after="0" w:line="240" w:lineRule="auto"/>
        <w:outlineLvl w:val="2"/>
        <w:rPr>
          <w:rFonts w:eastAsia="Times New Roman"/>
          <w:b/>
          <w:bCs/>
          <w:lang w:eastAsia="cs-CZ"/>
        </w:rPr>
      </w:pPr>
      <w:r w:rsidRPr="0084182B">
        <w:rPr>
          <w:rFonts w:eastAsia="Times New Roman"/>
          <w:b/>
          <w:bCs/>
          <w:lang w:eastAsia="cs-CZ"/>
        </w:rPr>
        <w:t>Děkujeme za podporu služby sociální rehabilitace</w:t>
      </w:r>
    </w:p>
    <w:p w:rsidR="008432D2" w:rsidRPr="0084182B" w:rsidRDefault="008432D2" w:rsidP="00A32414">
      <w:pPr>
        <w:numPr>
          <w:ilvl w:val="0"/>
          <w:numId w:val="18"/>
        </w:numPr>
        <w:spacing w:after="0" w:line="240" w:lineRule="auto"/>
        <w:rPr>
          <w:rFonts w:eastAsia="Times New Roman"/>
          <w:lang w:eastAsia="cs-CZ"/>
        </w:rPr>
      </w:pPr>
      <w:r w:rsidRPr="0084182B">
        <w:rPr>
          <w:rFonts w:eastAsia="Times New Roman"/>
          <w:b/>
          <w:bCs/>
          <w:lang w:eastAsia="cs-CZ"/>
        </w:rPr>
        <w:t>Minis</w:t>
      </w:r>
      <w:r>
        <w:rPr>
          <w:rFonts w:eastAsia="Times New Roman"/>
          <w:b/>
          <w:bCs/>
          <w:lang w:eastAsia="cs-CZ"/>
        </w:rPr>
        <w:t>terstvu práce a sociálních věcí</w:t>
      </w:r>
    </w:p>
    <w:p w:rsidR="008432D2" w:rsidRPr="0084182B" w:rsidRDefault="008432D2" w:rsidP="00A32414">
      <w:pPr>
        <w:numPr>
          <w:ilvl w:val="0"/>
          <w:numId w:val="18"/>
        </w:numPr>
        <w:spacing w:after="0" w:line="240" w:lineRule="auto"/>
        <w:rPr>
          <w:rFonts w:eastAsia="Times New Roman"/>
          <w:lang w:eastAsia="cs-CZ"/>
        </w:rPr>
      </w:pPr>
      <w:r w:rsidRPr="0084182B">
        <w:rPr>
          <w:rFonts w:eastAsia="Times New Roman"/>
          <w:b/>
          <w:bCs/>
          <w:lang w:eastAsia="cs-CZ"/>
        </w:rPr>
        <w:t>Pardubickému kraji</w:t>
      </w:r>
      <w:r w:rsidRPr="0084182B">
        <w:rPr>
          <w:rFonts w:eastAsia="Times New Roman"/>
          <w:lang w:eastAsia="cs-CZ"/>
        </w:rPr>
        <w:t xml:space="preserve"> </w:t>
      </w:r>
    </w:p>
    <w:p w:rsidR="008432D2" w:rsidRDefault="008432D2" w:rsidP="00447F2E">
      <w:pPr>
        <w:numPr>
          <w:ilvl w:val="0"/>
          <w:numId w:val="18"/>
        </w:numPr>
        <w:spacing w:after="0" w:line="240" w:lineRule="auto"/>
        <w:jc w:val="both"/>
        <w:rPr>
          <w:rFonts w:eastAsia="Times New Roman"/>
          <w:lang w:eastAsia="cs-CZ"/>
        </w:rPr>
      </w:pPr>
      <w:r w:rsidRPr="0084182B">
        <w:rPr>
          <w:rFonts w:eastAsia="Times New Roman"/>
          <w:b/>
          <w:bCs/>
          <w:lang w:eastAsia="cs-CZ"/>
        </w:rPr>
        <w:lastRenderedPageBreak/>
        <w:t>statutárnímu městu Pardubice</w:t>
      </w:r>
      <w:r w:rsidRPr="0084182B">
        <w:rPr>
          <w:rFonts w:eastAsia="Times New Roman"/>
          <w:lang w:eastAsia="cs-CZ"/>
        </w:rPr>
        <w:t xml:space="preserve"> (projekt: Tyfloservis, o.p.s. – Krajské ambulantní středisko Pardubice)</w:t>
      </w:r>
    </w:p>
    <w:p w:rsidR="008432D2" w:rsidRPr="0084182B" w:rsidRDefault="008432D2" w:rsidP="00A32414">
      <w:pPr>
        <w:numPr>
          <w:ilvl w:val="0"/>
          <w:numId w:val="18"/>
        </w:numPr>
        <w:spacing w:after="0" w:line="240" w:lineRule="auto"/>
        <w:rPr>
          <w:rFonts w:eastAsia="Times New Roman"/>
          <w:lang w:eastAsia="cs-CZ"/>
        </w:rPr>
      </w:pPr>
      <w:r>
        <w:rPr>
          <w:rFonts w:eastAsia="Times New Roman"/>
          <w:b/>
          <w:bCs/>
          <w:lang w:eastAsia="cs-CZ"/>
        </w:rPr>
        <w:t xml:space="preserve">Nadačnímu fondu </w:t>
      </w:r>
      <w:proofErr w:type="spellStart"/>
      <w:r>
        <w:rPr>
          <w:rFonts w:eastAsia="Times New Roman"/>
          <w:b/>
          <w:bCs/>
          <w:lang w:eastAsia="cs-CZ"/>
        </w:rPr>
        <w:t>Mathilda</w:t>
      </w:r>
      <w:proofErr w:type="spellEnd"/>
    </w:p>
    <w:p w:rsidR="008432D2" w:rsidRPr="0084182B" w:rsidRDefault="008432D2" w:rsidP="00A32414">
      <w:pPr>
        <w:spacing w:after="0" w:line="240" w:lineRule="auto"/>
      </w:pPr>
    </w:p>
    <w:p w:rsidR="008432D2" w:rsidRPr="00561EA8" w:rsidRDefault="008432D2" w:rsidP="00A32414">
      <w:pPr>
        <w:spacing w:after="0" w:line="240" w:lineRule="auto"/>
        <w:rPr>
          <w:color w:val="0070C0"/>
        </w:rPr>
      </w:pPr>
      <w:r w:rsidRPr="00561EA8">
        <w:rPr>
          <w:color w:val="0070C0"/>
        </w:rPr>
        <w:br w:type="page"/>
      </w:r>
    </w:p>
    <w:p w:rsidR="00BD4533" w:rsidRDefault="00BD4533"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PLZEŇ</w:t>
      </w:r>
    </w:p>
    <w:p w:rsidR="008432D2" w:rsidRPr="008432D2" w:rsidRDefault="008432D2" w:rsidP="00A32414">
      <w:pPr>
        <w:spacing w:after="0" w:line="240" w:lineRule="auto"/>
        <w:rPr>
          <w:b/>
        </w:rPr>
      </w:pPr>
    </w:p>
    <w:p w:rsidR="00BD4533" w:rsidRPr="008432D2" w:rsidRDefault="00BD4533" w:rsidP="00A32414">
      <w:pPr>
        <w:spacing w:after="0" w:line="240" w:lineRule="auto"/>
        <w:rPr>
          <w:b/>
        </w:rPr>
      </w:pPr>
      <w:r w:rsidRPr="008432D2">
        <w:rPr>
          <w:b/>
        </w:rPr>
        <w:t>Kontakty:</w:t>
      </w:r>
    </w:p>
    <w:p w:rsidR="00BD4533" w:rsidRPr="008432D2" w:rsidRDefault="00BD4533" w:rsidP="00A32414">
      <w:pPr>
        <w:spacing w:after="0" w:line="240" w:lineRule="auto"/>
      </w:pPr>
      <w:r w:rsidRPr="008432D2">
        <w:t>Tomanova 2645/5</w:t>
      </w:r>
    </w:p>
    <w:p w:rsidR="00BD4533" w:rsidRPr="008432D2" w:rsidRDefault="00BD4533" w:rsidP="00A32414">
      <w:pPr>
        <w:spacing w:after="0" w:line="240" w:lineRule="auto"/>
      </w:pPr>
      <w:r w:rsidRPr="008432D2">
        <w:t>301 00 Plzeň</w:t>
      </w:r>
    </w:p>
    <w:p w:rsidR="00BD4533" w:rsidRPr="008432D2" w:rsidRDefault="00BD4533" w:rsidP="00A32414">
      <w:pPr>
        <w:spacing w:after="0" w:line="240" w:lineRule="auto"/>
      </w:pPr>
      <w:r w:rsidRPr="008432D2">
        <w:t>tel.: 377 423 596</w:t>
      </w:r>
    </w:p>
    <w:p w:rsidR="00BD4533" w:rsidRPr="008432D2" w:rsidRDefault="00BD4533" w:rsidP="00A32414">
      <w:pPr>
        <w:spacing w:after="0" w:line="240" w:lineRule="auto"/>
      </w:pPr>
      <w:r w:rsidRPr="008432D2">
        <w:t>e-</w:t>
      </w:r>
      <w:r w:rsidR="0055450E">
        <w:t>mail: plzen@tyfloservis.cz</w:t>
      </w:r>
    </w:p>
    <w:p w:rsidR="007B0FB3" w:rsidRDefault="007B0FB3" w:rsidP="00A32414">
      <w:pPr>
        <w:spacing w:after="0" w:line="240" w:lineRule="auto"/>
        <w:rPr>
          <w:b/>
        </w:rPr>
      </w:pPr>
    </w:p>
    <w:p w:rsidR="00BD4533" w:rsidRPr="008432D2" w:rsidRDefault="00BD4533" w:rsidP="00A32414">
      <w:pPr>
        <w:spacing w:after="0" w:line="240" w:lineRule="auto"/>
        <w:rPr>
          <w:b/>
        </w:rPr>
      </w:pPr>
      <w:r w:rsidRPr="00893FD8">
        <w:rPr>
          <w:b/>
        </w:rPr>
        <w:t>Pracovníci:</w:t>
      </w:r>
    </w:p>
    <w:p w:rsidR="00BD4533" w:rsidRPr="008432D2" w:rsidRDefault="0055450E" w:rsidP="00A32414">
      <w:pPr>
        <w:spacing w:after="0" w:line="240" w:lineRule="auto"/>
      </w:pPr>
      <w:r>
        <w:t>vedoucí:</w:t>
      </w:r>
      <w:r w:rsidR="00BD4533" w:rsidRPr="008432D2">
        <w:tab/>
      </w:r>
      <w:r w:rsidR="007A3A22" w:rsidRPr="008432D2">
        <w:t>Bc. M</w:t>
      </w:r>
      <w:r w:rsidR="00231327" w:rsidRPr="008432D2">
        <w:t>artina Hrdonková</w:t>
      </w:r>
    </w:p>
    <w:p w:rsidR="00122548" w:rsidRPr="008432D2" w:rsidRDefault="00BD4533" w:rsidP="00A32414">
      <w:pPr>
        <w:spacing w:after="0" w:line="240" w:lineRule="auto"/>
      </w:pPr>
      <w:r w:rsidRPr="008432D2">
        <w:t>instruktoři:</w:t>
      </w:r>
      <w:r w:rsidRPr="008432D2">
        <w:tab/>
      </w:r>
      <w:r w:rsidR="00122548" w:rsidRPr="008432D2">
        <w:t>PhDr. Linda Albrechtová, Ph.D. (od 1. 7. 2016)</w:t>
      </w:r>
    </w:p>
    <w:p w:rsidR="00BD4533" w:rsidRPr="008432D2" w:rsidRDefault="007A3A22" w:rsidP="00A32414">
      <w:pPr>
        <w:spacing w:after="0" w:line="240" w:lineRule="auto"/>
        <w:ind w:left="708" w:firstLine="708"/>
      </w:pPr>
      <w:r w:rsidRPr="008432D2">
        <w:t>Bc. Hana Cmarová (</w:t>
      </w:r>
      <w:r w:rsidR="00231327" w:rsidRPr="008432D2">
        <w:t xml:space="preserve">do 10. </w:t>
      </w:r>
      <w:r w:rsidRPr="008432D2">
        <w:t>1. 201</w:t>
      </w:r>
      <w:r w:rsidR="00231327" w:rsidRPr="008432D2">
        <w:t>6</w:t>
      </w:r>
      <w:r w:rsidRPr="008432D2">
        <w:t>)</w:t>
      </w:r>
    </w:p>
    <w:p w:rsidR="00BD4533" w:rsidRPr="008432D2" w:rsidRDefault="00BD4533" w:rsidP="00A32414">
      <w:pPr>
        <w:spacing w:after="0" w:line="240" w:lineRule="auto"/>
      </w:pPr>
      <w:r w:rsidRPr="008432D2">
        <w:tab/>
      </w:r>
      <w:r w:rsidRPr="008432D2">
        <w:tab/>
        <w:t>Bc. Kateřina Kučerová</w:t>
      </w:r>
    </w:p>
    <w:p w:rsidR="007A3A22" w:rsidRPr="008432D2" w:rsidRDefault="00BD4533" w:rsidP="00A32414">
      <w:pPr>
        <w:spacing w:after="0" w:line="240" w:lineRule="auto"/>
      </w:pPr>
      <w:r w:rsidRPr="008432D2">
        <w:tab/>
      </w:r>
      <w:r w:rsidRPr="008432D2">
        <w:tab/>
        <w:t xml:space="preserve">Bc. </w:t>
      </w:r>
      <w:r w:rsidR="0084634C">
        <w:t xml:space="preserve">et Bc. </w:t>
      </w:r>
      <w:r w:rsidRPr="008432D2">
        <w:t>Jitka Pečená</w:t>
      </w:r>
    </w:p>
    <w:p w:rsidR="00231327" w:rsidRPr="008432D2" w:rsidRDefault="00231327" w:rsidP="00A32414">
      <w:pPr>
        <w:spacing w:after="0" w:line="240" w:lineRule="auto"/>
      </w:pPr>
      <w:r w:rsidRPr="008432D2">
        <w:tab/>
      </w:r>
      <w:r w:rsidRPr="008432D2">
        <w:tab/>
        <w:t xml:space="preserve">Richard </w:t>
      </w:r>
      <w:proofErr w:type="spellStart"/>
      <w:r w:rsidRPr="008432D2">
        <w:t>Sequens</w:t>
      </w:r>
      <w:proofErr w:type="spellEnd"/>
      <w:r w:rsidRPr="008432D2">
        <w:t xml:space="preserve"> (od 26. 9. 2016)</w:t>
      </w:r>
    </w:p>
    <w:p w:rsidR="007A3A22" w:rsidRPr="008432D2" w:rsidRDefault="007A3A22" w:rsidP="00A32414">
      <w:pPr>
        <w:spacing w:after="0" w:line="240" w:lineRule="auto"/>
      </w:pPr>
    </w:p>
    <w:p w:rsidR="00BD4533" w:rsidRPr="008432D2" w:rsidRDefault="00BD4533" w:rsidP="00A32414">
      <w:pPr>
        <w:spacing w:after="0" w:line="240" w:lineRule="auto"/>
        <w:rPr>
          <w:b/>
        </w:rPr>
      </w:pPr>
      <w:r w:rsidRPr="008432D2">
        <w:rPr>
          <w:b/>
        </w:rPr>
        <w:t>Zápis v registru poskytovatelů sociálních služeb:</w:t>
      </w:r>
    </w:p>
    <w:p w:rsidR="00BD4533" w:rsidRPr="008432D2" w:rsidRDefault="00BD4533" w:rsidP="00A32414">
      <w:pPr>
        <w:spacing w:after="0" w:line="240" w:lineRule="auto"/>
        <w:rPr>
          <w:b/>
        </w:rPr>
      </w:pPr>
      <w:r w:rsidRPr="008432D2">
        <w:rPr>
          <w:b/>
        </w:rPr>
        <w:t>Název zařízení:</w:t>
      </w:r>
    </w:p>
    <w:p w:rsidR="00BD4533" w:rsidRPr="008432D2" w:rsidRDefault="00BD4533" w:rsidP="00A32414">
      <w:pPr>
        <w:spacing w:after="0" w:line="240" w:lineRule="auto"/>
      </w:pPr>
      <w:r w:rsidRPr="008432D2">
        <w:t>Tyfloservis, o.p.s. – Krajské ambulantní středisko Plzeň</w:t>
      </w:r>
    </w:p>
    <w:p w:rsidR="00BD4533" w:rsidRPr="008432D2" w:rsidRDefault="00BD4533" w:rsidP="00A32414">
      <w:pPr>
        <w:spacing w:after="0" w:line="240" w:lineRule="auto"/>
        <w:rPr>
          <w:b/>
        </w:rPr>
      </w:pPr>
      <w:r w:rsidRPr="008432D2">
        <w:rPr>
          <w:b/>
        </w:rPr>
        <w:t>Registrovaná sociální služba:</w:t>
      </w:r>
    </w:p>
    <w:p w:rsidR="00BD4533" w:rsidRPr="008432D2" w:rsidRDefault="00BD4533" w:rsidP="00A32414">
      <w:pPr>
        <w:spacing w:after="0" w:line="240" w:lineRule="auto"/>
      </w:pPr>
      <w:r w:rsidRPr="008432D2">
        <w:t>sociální rehabilitace</w:t>
      </w:r>
    </w:p>
    <w:p w:rsidR="00BD4533" w:rsidRPr="008432D2" w:rsidRDefault="00BD4533" w:rsidP="00A32414">
      <w:pPr>
        <w:spacing w:after="0" w:line="240" w:lineRule="auto"/>
      </w:pPr>
      <w:r w:rsidRPr="008432D2">
        <w:rPr>
          <w:b/>
        </w:rPr>
        <w:t xml:space="preserve">Identifikátor: </w:t>
      </w:r>
      <w:r w:rsidRPr="008432D2">
        <w:t>4504456</w:t>
      </w:r>
    </w:p>
    <w:p w:rsidR="00BD4533" w:rsidRDefault="00BD4533" w:rsidP="00A32414">
      <w:pPr>
        <w:spacing w:after="0" w:line="240" w:lineRule="auto"/>
      </w:pPr>
    </w:p>
    <w:p w:rsidR="008432D2" w:rsidRPr="00F15560" w:rsidRDefault="008432D2" w:rsidP="00A32414">
      <w:pPr>
        <w:spacing w:after="0" w:line="240" w:lineRule="auto"/>
        <w:rPr>
          <w:b/>
        </w:rPr>
      </w:pPr>
      <w:r w:rsidRPr="00F15560">
        <w:rPr>
          <w:b/>
        </w:rPr>
        <w:t>Děkujeme za spolupráci</w:t>
      </w:r>
    </w:p>
    <w:p w:rsidR="008432D2" w:rsidRPr="00F15560" w:rsidRDefault="008432D2" w:rsidP="00A32414">
      <w:pPr>
        <w:spacing w:after="0" w:line="240" w:lineRule="auto"/>
        <w:jc w:val="both"/>
      </w:pPr>
      <w:r w:rsidRPr="00464133">
        <w:t xml:space="preserve">Knihovně města Plzně, příspěvkové organizaci - Obvodní knihovně </w:t>
      </w:r>
      <w:proofErr w:type="spellStart"/>
      <w:r w:rsidRPr="00464133">
        <w:t>Skvrňany</w:t>
      </w:r>
      <w:proofErr w:type="spellEnd"/>
      <w:r w:rsidRPr="00464133">
        <w:t xml:space="preserve"> a kulturnímu zařízení M-Klub – panu Janu Albrechtovi; Knihovně pro nevidomé Studijní a vědecké knihovny Plzeňského kraje, příspěvkové organizace; Konzervatoři, Plzeň, Kopeckého sady 10; Krajskému úřadu Plzeňského kraje; </w:t>
      </w:r>
      <w:proofErr w:type="spellStart"/>
      <w:r w:rsidRPr="00464133">
        <w:t>Lions</w:t>
      </w:r>
      <w:proofErr w:type="spellEnd"/>
      <w:r w:rsidRPr="00464133">
        <w:t xml:space="preserve"> Clubu Plzeň – City; Magistrátu města Plzně, Odboru sociálních služeb; oblastním odbočkám SONS ČR</w:t>
      </w:r>
      <w:r>
        <w:t xml:space="preserve">, z. </w:t>
      </w:r>
      <w:proofErr w:type="gramStart"/>
      <w:r>
        <w:t>s.</w:t>
      </w:r>
      <w:proofErr w:type="gramEnd"/>
      <w:r w:rsidRPr="00464133">
        <w:t>; Oční klinice FN Plzeň; očním lékařům; oftalmologu S4 - MUDr. Davidu Toufarovi; OPTIK STUDIU a panu Josefu Švarcovi; panu prof. MUDr. Pavlovi Těšínskému, DrSc.; Správě veřejného statku města Plzně, příspěvkové organizaci – panu Ing. Josefu Brůhovi, vedoucímu oddělení světelné</w:t>
      </w:r>
      <w:r>
        <w:t xml:space="preserve"> signalizace;</w:t>
      </w:r>
      <w:r w:rsidRPr="00F15560">
        <w:t xml:space="preserve"> </w:t>
      </w:r>
      <w:proofErr w:type="spellStart"/>
      <w:r w:rsidRPr="00D97EC3">
        <w:t>TyfloCentru</w:t>
      </w:r>
      <w:proofErr w:type="spellEnd"/>
      <w:r w:rsidRPr="00D97EC3">
        <w:t xml:space="preserve"> Plzeň, o.p.s.; úřadům práce Plzeňského kraje</w:t>
      </w:r>
      <w:r>
        <w:t xml:space="preserve"> a paní Mgr. Janě Dolanské, Oddělení zprostředkování a poradenství, Úřad práce ČR, Krajská pobočka v Plzni</w:t>
      </w:r>
      <w:r w:rsidRPr="00D97EC3">
        <w:t>; Základní škole a Mateřské škole</w:t>
      </w:r>
      <w:r w:rsidRPr="00F15560">
        <w:t xml:space="preserve"> pro zrakově postižené a vady řeči, Plzeň, Lazaretní 25 a jejímu Speciálně pedagogickému centru; školám, jejich pedagogům a studentům i dalším dobrovolníkům, kteří nám pomáhají při sbírce Bílá pastelka.</w:t>
      </w:r>
    </w:p>
    <w:p w:rsidR="008432D2" w:rsidRPr="00F15560" w:rsidRDefault="008432D2" w:rsidP="00A32414">
      <w:pPr>
        <w:spacing w:after="0" w:line="240" w:lineRule="auto"/>
        <w:rPr>
          <w:b/>
        </w:rPr>
      </w:pPr>
    </w:p>
    <w:p w:rsidR="008432D2" w:rsidRPr="00F15560" w:rsidRDefault="008432D2" w:rsidP="00A32414">
      <w:pPr>
        <w:spacing w:after="0" w:line="240" w:lineRule="auto"/>
        <w:rPr>
          <w:b/>
        </w:rPr>
      </w:pPr>
      <w:r w:rsidRPr="00F15560">
        <w:rPr>
          <w:b/>
        </w:rPr>
        <w:t>Poděkování za finanční a další podporu</w:t>
      </w:r>
    </w:p>
    <w:p w:rsidR="008432D2" w:rsidRPr="00DD4553" w:rsidRDefault="008432D2" w:rsidP="00A32414">
      <w:pPr>
        <w:pStyle w:val="Odstavecseseznamem"/>
        <w:numPr>
          <w:ilvl w:val="0"/>
          <w:numId w:val="19"/>
        </w:numPr>
        <w:spacing w:after="0" w:line="240" w:lineRule="auto"/>
      </w:pPr>
      <w:r w:rsidRPr="00DD4553">
        <w:t>KPMG</w:t>
      </w:r>
      <w:r>
        <w:t xml:space="preserve"> Česká republika, s.r.o.</w:t>
      </w:r>
    </w:p>
    <w:p w:rsidR="008432D2" w:rsidRPr="00DD4553" w:rsidRDefault="008432D2" w:rsidP="00A32414">
      <w:pPr>
        <w:pStyle w:val="Odstavecseseznamem"/>
        <w:numPr>
          <w:ilvl w:val="0"/>
          <w:numId w:val="19"/>
        </w:numPr>
        <w:spacing w:after="0" w:line="240" w:lineRule="auto"/>
        <w:rPr>
          <w:b/>
        </w:rPr>
      </w:pPr>
      <w:proofErr w:type="spellStart"/>
      <w:r w:rsidRPr="00F15560">
        <w:t>Lions</w:t>
      </w:r>
      <w:proofErr w:type="spellEnd"/>
      <w:r w:rsidRPr="00F15560">
        <w:t xml:space="preserve"> Clubu Plzeň – City</w:t>
      </w:r>
    </w:p>
    <w:p w:rsidR="008432D2" w:rsidRPr="00F15560" w:rsidRDefault="008432D2" w:rsidP="00A32414">
      <w:pPr>
        <w:pStyle w:val="Odstavecseseznamem"/>
        <w:numPr>
          <w:ilvl w:val="0"/>
          <w:numId w:val="19"/>
        </w:numPr>
        <w:spacing w:after="0" w:line="240" w:lineRule="auto"/>
        <w:rPr>
          <w:b/>
        </w:rPr>
      </w:pPr>
      <w:proofErr w:type="spellStart"/>
      <w:r>
        <w:t>Mapron</w:t>
      </w:r>
      <w:proofErr w:type="spellEnd"/>
      <w:r>
        <w:t xml:space="preserve"> o.p.s. – paní ředitelce Ing. Daně Fuxové</w:t>
      </w:r>
    </w:p>
    <w:p w:rsidR="008432D2" w:rsidRPr="00BC5A99" w:rsidRDefault="008432D2" w:rsidP="00A32414">
      <w:pPr>
        <w:pStyle w:val="Odstavecseseznamem"/>
        <w:numPr>
          <w:ilvl w:val="0"/>
          <w:numId w:val="19"/>
        </w:numPr>
        <w:spacing w:after="0" w:line="240" w:lineRule="auto"/>
      </w:pPr>
      <w:r w:rsidRPr="00F15560">
        <w:t>všem, kteří přispívají na sbírku Bílá pastelka a do kas retriever</w:t>
      </w:r>
    </w:p>
    <w:p w:rsidR="008432D2" w:rsidRPr="00F15560" w:rsidRDefault="008432D2" w:rsidP="00A32414">
      <w:pPr>
        <w:spacing w:after="0" w:line="240" w:lineRule="auto"/>
        <w:rPr>
          <w:b/>
        </w:rPr>
      </w:pPr>
    </w:p>
    <w:p w:rsidR="008432D2" w:rsidRPr="00F15560" w:rsidRDefault="008432D2" w:rsidP="00A32414">
      <w:pPr>
        <w:spacing w:after="0" w:line="240" w:lineRule="auto"/>
        <w:rPr>
          <w:b/>
        </w:rPr>
      </w:pPr>
      <w:r w:rsidRPr="00F15560">
        <w:rPr>
          <w:b/>
        </w:rPr>
        <w:t>Děkujeme za podporu zdravotně-edukačních služeb (rehabilitace zraku)</w:t>
      </w:r>
    </w:p>
    <w:p w:rsidR="008432D2" w:rsidRPr="00672B0F" w:rsidRDefault="008432D2" w:rsidP="00447F2E">
      <w:pPr>
        <w:pStyle w:val="Odstavecseseznamem"/>
        <w:numPr>
          <w:ilvl w:val="0"/>
          <w:numId w:val="20"/>
        </w:numPr>
        <w:spacing w:after="0" w:line="240" w:lineRule="auto"/>
        <w:jc w:val="both"/>
      </w:pPr>
      <w:r w:rsidRPr="00672B0F">
        <w:rPr>
          <w:b/>
        </w:rPr>
        <w:t xml:space="preserve">Ministerstvu zdravotnictví ČR </w:t>
      </w:r>
      <w:r w:rsidRPr="00672B0F">
        <w:t>(projekt: Tyfloservis – rehabilitace a kompenzace zrakových funkcí u osob s vážným postižením zraku)</w:t>
      </w:r>
    </w:p>
    <w:p w:rsidR="008432D2" w:rsidRPr="00F15560" w:rsidRDefault="008432D2" w:rsidP="00447F2E">
      <w:pPr>
        <w:pStyle w:val="Odstavecseseznamem"/>
        <w:numPr>
          <w:ilvl w:val="0"/>
          <w:numId w:val="20"/>
        </w:numPr>
        <w:spacing w:after="0" w:line="240" w:lineRule="auto"/>
        <w:jc w:val="both"/>
        <w:rPr>
          <w:b/>
        </w:rPr>
      </w:pPr>
      <w:r>
        <w:rPr>
          <w:b/>
        </w:rPr>
        <w:t>m</w:t>
      </w:r>
      <w:r w:rsidRPr="00F15560">
        <w:rPr>
          <w:b/>
        </w:rPr>
        <w:t>ěstskému obvodu Plzeň 1</w:t>
      </w:r>
      <w:r w:rsidRPr="00F15560">
        <w:t xml:space="preserve"> (projekt</w:t>
      </w:r>
      <w:r>
        <w:t>: Rehabilitace zraku pro osoby s těžkým zrakovým postižením</w:t>
      </w:r>
      <w:r w:rsidRPr="00F15560">
        <w:t>)</w:t>
      </w:r>
    </w:p>
    <w:p w:rsidR="008432D2" w:rsidRPr="00F15560" w:rsidRDefault="008432D2" w:rsidP="00447F2E">
      <w:pPr>
        <w:pStyle w:val="Odstavecseseznamem"/>
        <w:numPr>
          <w:ilvl w:val="0"/>
          <w:numId w:val="20"/>
        </w:numPr>
        <w:spacing w:after="0" w:line="240" w:lineRule="auto"/>
        <w:jc w:val="both"/>
        <w:rPr>
          <w:b/>
        </w:rPr>
      </w:pPr>
      <w:r>
        <w:rPr>
          <w:b/>
        </w:rPr>
        <w:t>m</w:t>
      </w:r>
      <w:r w:rsidRPr="00F15560">
        <w:rPr>
          <w:b/>
        </w:rPr>
        <w:t xml:space="preserve">ěstskému obvodu Plzeň 2 Slovany </w:t>
      </w:r>
      <w:r w:rsidRPr="00F15560">
        <w:t>(projekt</w:t>
      </w:r>
      <w:r>
        <w:t>: Úprava místnosti pro zkoušení optických pomůcek</w:t>
      </w:r>
      <w:r w:rsidRPr="00F15560">
        <w:t>)</w:t>
      </w:r>
    </w:p>
    <w:p w:rsidR="008432D2" w:rsidRPr="00F15560" w:rsidRDefault="008432D2" w:rsidP="00447F2E">
      <w:pPr>
        <w:pStyle w:val="Odstavecseseznamem"/>
        <w:numPr>
          <w:ilvl w:val="0"/>
          <w:numId w:val="20"/>
        </w:numPr>
        <w:spacing w:after="0" w:line="240" w:lineRule="auto"/>
        <w:jc w:val="both"/>
        <w:rPr>
          <w:b/>
        </w:rPr>
      </w:pPr>
      <w:r>
        <w:rPr>
          <w:b/>
        </w:rPr>
        <w:t>m</w:t>
      </w:r>
      <w:r w:rsidRPr="00F15560">
        <w:rPr>
          <w:b/>
        </w:rPr>
        <w:t xml:space="preserve">ěstskému obvodu Plzeň 3 </w:t>
      </w:r>
      <w:r w:rsidRPr="00F15560">
        <w:t>(projekt</w:t>
      </w:r>
      <w:r>
        <w:t>:</w:t>
      </w:r>
      <w:r w:rsidRPr="00F15560">
        <w:t xml:space="preserve"> </w:t>
      </w:r>
      <w:r>
        <w:t>Rehabilitace zraku pro osoby s těžkým zrakovým postižením v Plzeňském kraji, v městě Plzeň a MO Plzeň 3 – rok 2016</w:t>
      </w:r>
      <w:r w:rsidRPr="00F15560">
        <w:t>)</w:t>
      </w:r>
    </w:p>
    <w:p w:rsidR="008432D2" w:rsidRPr="001B11BC" w:rsidRDefault="008432D2" w:rsidP="00447F2E">
      <w:pPr>
        <w:pStyle w:val="Odstavecseseznamem"/>
        <w:numPr>
          <w:ilvl w:val="0"/>
          <w:numId w:val="20"/>
        </w:numPr>
        <w:spacing w:after="0" w:line="240" w:lineRule="auto"/>
        <w:jc w:val="both"/>
        <w:rPr>
          <w:b/>
        </w:rPr>
      </w:pPr>
      <w:r>
        <w:rPr>
          <w:b/>
        </w:rPr>
        <w:t>m</w:t>
      </w:r>
      <w:r w:rsidRPr="00F15560">
        <w:rPr>
          <w:b/>
        </w:rPr>
        <w:t xml:space="preserve">ěstskému obvodu Plzeň 4 </w:t>
      </w:r>
      <w:r w:rsidRPr="00F15560">
        <w:t>(projekt</w:t>
      </w:r>
      <w:r>
        <w:t>: Optika do terénu</w:t>
      </w:r>
      <w:r w:rsidRPr="00F15560">
        <w:t>)</w:t>
      </w:r>
    </w:p>
    <w:p w:rsidR="008432D2" w:rsidRPr="00672B0F" w:rsidRDefault="008432D2" w:rsidP="00447F2E">
      <w:pPr>
        <w:pStyle w:val="Odstavecseseznamem"/>
        <w:numPr>
          <w:ilvl w:val="0"/>
          <w:numId w:val="20"/>
        </w:numPr>
        <w:spacing w:after="0" w:line="240" w:lineRule="auto"/>
        <w:jc w:val="both"/>
      </w:pPr>
      <w:r w:rsidRPr="00672B0F">
        <w:rPr>
          <w:b/>
        </w:rPr>
        <w:lastRenderedPageBreak/>
        <w:t>Nadačnímu fondu Českého rozhlasu a sbírce Světluška</w:t>
      </w:r>
      <w:r w:rsidRPr="00672B0F">
        <w:t xml:space="preserve"> (projekt:</w:t>
      </w:r>
      <w:r w:rsidRPr="00672B0F">
        <w:rPr>
          <w:b/>
        </w:rPr>
        <w:t xml:space="preserve"> </w:t>
      </w:r>
      <w:r w:rsidRPr="00672B0F">
        <w:t>Zdravotně-edukační služby pro osoby s těžkým zrakovým postižením)</w:t>
      </w:r>
    </w:p>
    <w:p w:rsidR="008432D2" w:rsidRPr="00F15560" w:rsidRDefault="008432D2" w:rsidP="00447F2E">
      <w:pPr>
        <w:pStyle w:val="Odstavecseseznamem"/>
        <w:numPr>
          <w:ilvl w:val="0"/>
          <w:numId w:val="20"/>
        </w:numPr>
        <w:spacing w:after="0" w:line="240" w:lineRule="auto"/>
        <w:jc w:val="both"/>
        <w:rPr>
          <w:b/>
        </w:rPr>
      </w:pPr>
      <w:r>
        <w:rPr>
          <w:b/>
        </w:rPr>
        <w:t xml:space="preserve">Nadačnímu fondu </w:t>
      </w:r>
      <w:proofErr w:type="spellStart"/>
      <w:r>
        <w:rPr>
          <w:b/>
        </w:rPr>
        <w:t>Mathilda</w:t>
      </w:r>
      <w:proofErr w:type="spellEnd"/>
    </w:p>
    <w:p w:rsidR="008432D2" w:rsidRDefault="008432D2" w:rsidP="00447F2E">
      <w:pPr>
        <w:spacing w:after="0" w:line="240" w:lineRule="auto"/>
        <w:jc w:val="both"/>
        <w:rPr>
          <w:b/>
        </w:rPr>
      </w:pPr>
    </w:p>
    <w:p w:rsidR="008432D2" w:rsidRPr="00F15560" w:rsidRDefault="008432D2" w:rsidP="00447F2E">
      <w:pPr>
        <w:spacing w:after="0" w:line="240" w:lineRule="auto"/>
        <w:jc w:val="both"/>
        <w:rPr>
          <w:b/>
        </w:rPr>
      </w:pPr>
      <w:r w:rsidRPr="00F15560">
        <w:rPr>
          <w:b/>
        </w:rPr>
        <w:t xml:space="preserve">Děkujeme za podporu služby sociální rehabilitace </w:t>
      </w:r>
    </w:p>
    <w:p w:rsidR="008432D2" w:rsidRDefault="008432D2" w:rsidP="00447F2E">
      <w:pPr>
        <w:numPr>
          <w:ilvl w:val="0"/>
          <w:numId w:val="21"/>
        </w:numPr>
        <w:spacing w:after="0" w:line="240" w:lineRule="auto"/>
        <w:ind w:left="709" w:hanging="357"/>
        <w:jc w:val="both"/>
        <w:rPr>
          <w:b/>
        </w:rPr>
      </w:pPr>
      <w:r w:rsidRPr="00F15560">
        <w:rPr>
          <w:b/>
        </w:rPr>
        <w:t>Minis</w:t>
      </w:r>
      <w:r>
        <w:rPr>
          <w:b/>
        </w:rPr>
        <w:t>terstvu práce a sociálních věcí</w:t>
      </w:r>
    </w:p>
    <w:p w:rsidR="008432D2" w:rsidRDefault="008432D2" w:rsidP="00447F2E">
      <w:pPr>
        <w:numPr>
          <w:ilvl w:val="0"/>
          <w:numId w:val="21"/>
        </w:numPr>
        <w:spacing w:after="0" w:line="240" w:lineRule="auto"/>
        <w:ind w:left="709" w:hanging="357"/>
        <w:jc w:val="both"/>
        <w:rPr>
          <w:b/>
        </w:rPr>
      </w:pPr>
      <w:r>
        <w:rPr>
          <w:b/>
        </w:rPr>
        <w:t>Plzeňskému kraji</w:t>
      </w:r>
    </w:p>
    <w:p w:rsidR="008432D2" w:rsidRPr="002003E1" w:rsidRDefault="008432D2" w:rsidP="00447F2E">
      <w:pPr>
        <w:numPr>
          <w:ilvl w:val="0"/>
          <w:numId w:val="21"/>
        </w:numPr>
        <w:spacing w:after="0" w:line="240" w:lineRule="auto"/>
        <w:ind w:left="709" w:hanging="357"/>
        <w:jc w:val="both"/>
        <w:rPr>
          <w:b/>
        </w:rPr>
      </w:pPr>
      <w:r>
        <w:rPr>
          <w:b/>
        </w:rPr>
        <w:t>s</w:t>
      </w:r>
      <w:r w:rsidRPr="00DE2275">
        <w:rPr>
          <w:b/>
        </w:rPr>
        <w:t xml:space="preserve">tatutárnímu městu Plzeň </w:t>
      </w:r>
      <w:r w:rsidRPr="00DE2275">
        <w:t xml:space="preserve">(projekt: Tyfloservis, o.p.s. – Krajské ambulantní středisko Plzeň – sociální </w:t>
      </w:r>
      <w:r w:rsidRPr="00393B37">
        <w:t>rehabilitace)</w:t>
      </w:r>
    </w:p>
    <w:p w:rsidR="008432D2" w:rsidRDefault="008432D2" w:rsidP="00447F2E">
      <w:pPr>
        <w:numPr>
          <w:ilvl w:val="0"/>
          <w:numId w:val="21"/>
        </w:numPr>
        <w:spacing w:after="0" w:line="240" w:lineRule="auto"/>
        <w:ind w:left="709" w:hanging="357"/>
        <w:jc w:val="both"/>
        <w:rPr>
          <w:b/>
        </w:rPr>
      </w:pPr>
      <w:proofErr w:type="spellStart"/>
      <w:r>
        <w:rPr>
          <w:b/>
        </w:rPr>
        <w:t>Lions</w:t>
      </w:r>
      <w:proofErr w:type="spellEnd"/>
      <w:r>
        <w:rPr>
          <w:b/>
        </w:rPr>
        <w:t xml:space="preserve"> Clubu Plzeň – City</w:t>
      </w:r>
    </w:p>
    <w:p w:rsidR="008432D2" w:rsidRDefault="008432D2" w:rsidP="00447F2E">
      <w:pPr>
        <w:numPr>
          <w:ilvl w:val="0"/>
          <w:numId w:val="21"/>
        </w:numPr>
        <w:spacing w:after="0" w:line="240" w:lineRule="auto"/>
        <w:ind w:left="709" w:hanging="357"/>
        <w:jc w:val="both"/>
        <w:rPr>
          <w:b/>
        </w:rPr>
      </w:pPr>
      <w:r>
        <w:rPr>
          <w:b/>
        </w:rPr>
        <w:t xml:space="preserve">Nadačnímu fondu </w:t>
      </w:r>
      <w:proofErr w:type="spellStart"/>
      <w:r>
        <w:rPr>
          <w:b/>
        </w:rPr>
        <w:t>Mathilda</w:t>
      </w:r>
      <w:proofErr w:type="spellEnd"/>
    </w:p>
    <w:p w:rsidR="008432D2" w:rsidRDefault="008432D2" w:rsidP="00447F2E">
      <w:pPr>
        <w:spacing w:after="0" w:line="240" w:lineRule="auto"/>
        <w:ind w:left="709"/>
        <w:jc w:val="both"/>
        <w:rPr>
          <w:b/>
        </w:rPr>
      </w:pPr>
    </w:p>
    <w:p w:rsidR="008432D2" w:rsidRDefault="008432D2" w:rsidP="00447F2E">
      <w:pPr>
        <w:spacing w:after="0" w:line="240" w:lineRule="auto"/>
        <w:jc w:val="both"/>
      </w:pPr>
      <w:r w:rsidRPr="00A606ED">
        <w:t xml:space="preserve">Služba sociální rehabilitace byla financována v rámci Individuálního projektu </w:t>
      </w:r>
      <w:r>
        <w:t>Plzeňského kraje.</w:t>
      </w:r>
    </w:p>
    <w:p w:rsidR="008432D2" w:rsidRDefault="008432D2" w:rsidP="00447F2E">
      <w:pPr>
        <w:spacing w:after="0" w:line="240" w:lineRule="auto"/>
        <w:jc w:val="both"/>
      </w:pPr>
    </w:p>
    <w:p w:rsidR="008432D2" w:rsidRPr="00F646B9" w:rsidRDefault="008432D2" w:rsidP="00447F2E">
      <w:pPr>
        <w:autoSpaceDE w:val="0"/>
        <w:autoSpaceDN w:val="0"/>
        <w:adjustRightInd w:val="0"/>
        <w:spacing w:after="0" w:line="240" w:lineRule="auto"/>
        <w:jc w:val="both"/>
        <w:rPr>
          <w:lang w:eastAsia="cs-CZ"/>
        </w:rPr>
      </w:pPr>
      <w:r w:rsidRPr="00F646B9">
        <w:rPr>
          <w:b/>
          <w:lang w:eastAsia="cs-CZ"/>
        </w:rPr>
        <w:t>Název projektu:</w:t>
      </w:r>
      <w:r w:rsidRPr="00F646B9">
        <w:rPr>
          <w:lang w:eastAsia="cs-CZ"/>
        </w:rPr>
        <w:t xml:space="preserve"> </w:t>
      </w:r>
      <w:r w:rsidRPr="00CD1FF4">
        <w:rPr>
          <w:bCs/>
          <w:iCs/>
        </w:rPr>
        <w:t>Podpora sociálních služeb v Plzeňském kraji 2016 – 2019</w:t>
      </w:r>
    </w:p>
    <w:p w:rsidR="008432D2" w:rsidRPr="00F646B9" w:rsidRDefault="008432D2" w:rsidP="00447F2E">
      <w:pPr>
        <w:autoSpaceDE w:val="0"/>
        <w:autoSpaceDN w:val="0"/>
        <w:adjustRightInd w:val="0"/>
        <w:spacing w:after="0" w:line="240" w:lineRule="auto"/>
        <w:jc w:val="both"/>
        <w:rPr>
          <w:lang w:eastAsia="cs-CZ"/>
        </w:rPr>
      </w:pPr>
      <w:r w:rsidRPr="00F646B9">
        <w:rPr>
          <w:b/>
          <w:lang w:eastAsia="cs-CZ"/>
        </w:rPr>
        <w:t>Registrační číslo:</w:t>
      </w:r>
      <w:r w:rsidRPr="00F646B9">
        <w:rPr>
          <w:lang w:eastAsia="cs-CZ"/>
        </w:rPr>
        <w:t xml:space="preserve"> </w:t>
      </w:r>
      <w:r w:rsidRPr="00CD1FF4">
        <w:rPr>
          <w:bCs/>
          <w:iCs/>
        </w:rPr>
        <w:t>CZ.03.2.60/0.0/</w:t>
      </w:r>
      <w:r>
        <w:rPr>
          <w:bCs/>
          <w:iCs/>
        </w:rPr>
        <w:t>0.0/</w:t>
      </w:r>
      <w:r w:rsidRPr="00CD1FF4">
        <w:rPr>
          <w:bCs/>
          <w:iCs/>
        </w:rPr>
        <w:t>15_005/000</w:t>
      </w:r>
      <w:r>
        <w:rPr>
          <w:bCs/>
          <w:iCs/>
        </w:rPr>
        <w:t>0</w:t>
      </w:r>
      <w:r w:rsidRPr="00CD1FF4">
        <w:rPr>
          <w:bCs/>
          <w:iCs/>
        </w:rPr>
        <w:t>632</w:t>
      </w:r>
    </w:p>
    <w:p w:rsidR="008432D2" w:rsidRDefault="008432D2" w:rsidP="00447F2E">
      <w:pPr>
        <w:pStyle w:val="Default"/>
        <w:jc w:val="both"/>
        <w:rPr>
          <w:sz w:val="20"/>
          <w:szCs w:val="20"/>
        </w:rPr>
      </w:pPr>
      <w:r w:rsidRPr="004A5432">
        <w:rPr>
          <w:b/>
          <w:color w:val="auto"/>
          <w:sz w:val="22"/>
          <w:szCs w:val="22"/>
          <w:lang w:eastAsia="cs-CZ"/>
        </w:rPr>
        <w:t>Název dotačního programu:</w:t>
      </w:r>
      <w:r w:rsidRPr="00F646B9">
        <w:rPr>
          <w:sz w:val="22"/>
          <w:szCs w:val="22"/>
          <w:lang w:eastAsia="cs-CZ"/>
        </w:rPr>
        <w:t xml:space="preserve"> </w:t>
      </w:r>
      <w:r w:rsidRPr="00CD1FF4">
        <w:rPr>
          <w:bCs/>
          <w:iCs/>
          <w:color w:val="auto"/>
          <w:sz w:val="22"/>
          <w:szCs w:val="22"/>
        </w:rPr>
        <w:t>Podpora sociálních služeb v rámci individuálního projektu Podpora sociálních služeb v Plzeňském kraji 2016 - 2019</w:t>
      </w:r>
      <w:r>
        <w:rPr>
          <w:b/>
          <w:bCs/>
          <w:sz w:val="20"/>
          <w:szCs w:val="20"/>
        </w:rPr>
        <w:t xml:space="preserve"> </w:t>
      </w:r>
    </w:p>
    <w:p w:rsidR="008432D2" w:rsidRDefault="008432D2" w:rsidP="00447F2E">
      <w:pPr>
        <w:spacing w:after="0" w:line="240" w:lineRule="auto"/>
        <w:jc w:val="both"/>
      </w:pPr>
    </w:p>
    <w:p w:rsidR="008432D2" w:rsidRDefault="008432D2" w:rsidP="00447F2E">
      <w:pPr>
        <w:spacing w:after="0" w:line="240" w:lineRule="auto"/>
        <w:jc w:val="both"/>
      </w:pPr>
      <w:r>
        <w:t xml:space="preserve">Individuální projekt je financován z prostředků Evropského sociálního fondu, státního rozpočtu České republiky a rozpočtu Plzeňského kraje v rámci Operačního programu Zaměstnanost. </w:t>
      </w:r>
    </w:p>
    <w:p w:rsidR="00781DAB" w:rsidRDefault="00781DAB">
      <w:pPr>
        <w:spacing w:after="0" w:line="240" w:lineRule="auto"/>
      </w:pPr>
      <w:r>
        <w:br w:type="page"/>
      </w:r>
    </w:p>
    <w:p w:rsidR="00BD4533" w:rsidRDefault="00BD4533"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PRAHA A STŘEDNÍ ČECHY</w:t>
      </w:r>
    </w:p>
    <w:p w:rsidR="008432D2" w:rsidRDefault="008432D2" w:rsidP="00A32414">
      <w:pPr>
        <w:spacing w:after="0" w:line="240" w:lineRule="auto"/>
        <w:rPr>
          <w:b/>
        </w:rPr>
      </w:pPr>
    </w:p>
    <w:p w:rsidR="00BD4533" w:rsidRPr="008432D2" w:rsidRDefault="00BD4533" w:rsidP="00A32414">
      <w:pPr>
        <w:spacing w:after="0" w:line="240" w:lineRule="auto"/>
        <w:rPr>
          <w:b/>
        </w:rPr>
      </w:pPr>
      <w:r w:rsidRPr="008432D2">
        <w:rPr>
          <w:b/>
        </w:rPr>
        <w:t>Kontakty:</w:t>
      </w:r>
    </w:p>
    <w:p w:rsidR="00BD4533" w:rsidRPr="008432D2" w:rsidRDefault="00BD4533" w:rsidP="00A32414">
      <w:pPr>
        <w:spacing w:after="0" w:line="240" w:lineRule="auto"/>
      </w:pPr>
      <w:r w:rsidRPr="008432D2">
        <w:t>Krakovská 1695/21</w:t>
      </w:r>
    </w:p>
    <w:p w:rsidR="00BD4533" w:rsidRPr="008432D2" w:rsidRDefault="00BD4533" w:rsidP="00A32414">
      <w:pPr>
        <w:spacing w:after="0" w:line="240" w:lineRule="auto"/>
      </w:pPr>
      <w:r w:rsidRPr="008432D2">
        <w:t>110 00 Praha 1</w:t>
      </w:r>
    </w:p>
    <w:p w:rsidR="00BF2E38" w:rsidRPr="008432D2" w:rsidRDefault="00BD4533" w:rsidP="00A32414">
      <w:pPr>
        <w:spacing w:after="0" w:line="240" w:lineRule="auto"/>
      </w:pPr>
      <w:r w:rsidRPr="008432D2">
        <w:t>tel.: 221 462</w:t>
      </w:r>
      <w:r w:rsidR="00BF2E38" w:rsidRPr="008432D2">
        <w:t> </w:t>
      </w:r>
      <w:r w:rsidRPr="008432D2">
        <w:t>362</w:t>
      </w:r>
    </w:p>
    <w:p w:rsidR="00BD4533" w:rsidRPr="008432D2" w:rsidRDefault="00BD4533" w:rsidP="00A32414">
      <w:pPr>
        <w:spacing w:after="0" w:line="240" w:lineRule="auto"/>
      </w:pPr>
      <w:r w:rsidRPr="008432D2">
        <w:t xml:space="preserve">e-mail: praha@tyfloservis.cz </w:t>
      </w:r>
    </w:p>
    <w:p w:rsidR="008432D2" w:rsidRDefault="008432D2" w:rsidP="00A32414">
      <w:pPr>
        <w:spacing w:after="0" w:line="240" w:lineRule="auto"/>
        <w:rPr>
          <w:b/>
        </w:rPr>
      </w:pPr>
    </w:p>
    <w:p w:rsidR="00BD4533" w:rsidRPr="008432D2" w:rsidRDefault="00BD4533" w:rsidP="00A32414">
      <w:pPr>
        <w:spacing w:after="0" w:line="240" w:lineRule="auto"/>
        <w:rPr>
          <w:b/>
        </w:rPr>
      </w:pPr>
      <w:r w:rsidRPr="008432D2">
        <w:rPr>
          <w:b/>
        </w:rPr>
        <w:t>Pracovníci:</w:t>
      </w:r>
    </w:p>
    <w:p w:rsidR="00BD4533" w:rsidRPr="008432D2" w:rsidRDefault="00BD4533" w:rsidP="00A32414">
      <w:pPr>
        <w:spacing w:after="0" w:line="240" w:lineRule="auto"/>
      </w:pPr>
      <w:r w:rsidRPr="008432D2">
        <w:t>vedením pověřena:</w:t>
      </w:r>
      <w:r w:rsidRPr="008432D2">
        <w:tab/>
        <w:t>Olga Buriánková</w:t>
      </w:r>
    </w:p>
    <w:p w:rsidR="00231327" w:rsidRPr="008432D2" w:rsidRDefault="0055450E" w:rsidP="00A32414">
      <w:pPr>
        <w:spacing w:after="0" w:line="240" w:lineRule="auto"/>
      </w:pPr>
      <w:r>
        <w:t>instruktoři:</w:t>
      </w:r>
      <w:r w:rsidR="00BD4533" w:rsidRPr="008432D2">
        <w:tab/>
      </w:r>
      <w:r w:rsidR="00BD4533" w:rsidRPr="008432D2">
        <w:tab/>
      </w:r>
      <w:r w:rsidR="00231327" w:rsidRPr="008432D2">
        <w:t>Bc. Lucie Kuchařová (od 25. 10. 2016)</w:t>
      </w:r>
    </w:p>
    <w:p w:rsidR="00BD4533" w:rsidRPr="008432D2" w:rsidRDefault="00231327" w:rsidP="00A32414">
      <w:pPr>
        <w:spacing w:after="0" w:line="240" w:lineRule="auto"/>
      </w:pPr>
      <w:r w:rsidRPr="008432D2">
        <w:tab/>
      </w:r>
      <w:r w:rsidRPr="008432D2">
        <w:tab/>
      </w:r>
      <w:r w:rsidRPr="008432D2">
        <w:tab/>
      </w:r>
      <w:r w:rsidR="00BD4533" w:rsidRPr="008432D2">
        <w:t>Mgr. Kristýna Pišlová</w:t>
      </w:r>
    </w:p>
    <w:p w:rsidR="00BD4533" w:rsidRPr="008432D2" w:rsidRDefault="00231327" w:rsidP="00A32414">
      <w:pPr>
        <w:spacing w:after="0" w:line="240" w:lineRule="auto"/>
      </w:pPr>
      <w:r w:rsidRPr="008432D2">
        <w:tab/>
      </w:r>
      <w:r w:rsidRPr="008432D2">
        <w:tab/>
      </w:r>
      <w:r w:rsidRPr="008432D2">
        <w:tab/>
      </w:r>
      <w:r w:rsidR="00BD4533" w:rsidRPr="008432D2">
        <w:t>Ivana Toulová</w:t>
      </w:r>
      <w:r w:rsidRPr="008432D2">
        <w:t xml:space="preserve"> (do 11. 3. 2016)</w:t>
      </w:r>
    </w:p>
    <w:p w:rsidR="00BD4533" w:rsidRPr="008432D2" w:rsidRDefault="00BD4533" w:rsidP="00A32414">
      <w:pPr>
        <w:spacing w:after="0" w:line="240" w:lineRule="auto"/>
      </w:pPr>
      <w:r w:rsidRPr="008432D2">
        <w:tab/>
      </w:r>
      <w:r w:rsidRPr="008432D2">
        <w:tab/>
      </w:r>
      <w:r w:rsidRPr="008432D2">
        <w:tab/>
      </w:r>
      <w:r w:rsidR="006B733C" w:rsidRPr="008432D2">
        <w:t xml:space="preserve">Bc. </w:t>
      </w:r>
      <w:r w:rsidRPr="008432D2">
        <w:t xml:space="preserve">Kristýna Žílová, </w:t>
      </w:r>
      <w:proofErr w:type="spellStart"/>
      <w:r w:rsidRPr="008432D2">
        <w:t>DiS</w:t>
      </w:r>
      <w:proofErr w:type="spellEnd"/>
      <w:r w:rsidRPr="008432D2">
        <w:t xml:space="preserve">. </w:t>
      </w:r>
    </w:p>
    <w:p w:rsidR="006B733C" w:rsidRPr="008432D2" w:rsidRDefault="006B733C" w:rsidP="00A32414">
      <w:pPr>
        <w:spacing w:after="0" w:line="240" w:lineRule="auto"/>
      </w:pPr>
    </w:p>
    <w:p w:rsidR="00BD4533" w:rsidRPr="008432D2" w:rsidRDefault="00BD4533" w:rsidP="00A32414">
      <w:pPr>
        <w:spacing w:after="0" w:line="240" w:lineRule="auto"/>
        <w:rPr>
          <w:b/>
        </w:rPr>
      </w:pPr>
      <w:r w:rsidRPr="008432D2">
        <w:rPr>
          <w:b/>
        </w:rPr>
        <w:t>Zápis v registru poskytovatelů sociálních služeb:</w:t>
      </w:r>
    </w:p>
    <w:p w:rsidR="00BD4533" w:rsidRPr="008432D2" w:rsidRDefault="00BD4533" w:rsidP="00A32414">
      <w:pPr>
        <w:spacing w:after="0" w:line="240" w:lineRule="auto"/>
        <w:rPr>
          <w:b/>
        </w:rPr>
      </w:pPr>
      <w:r w:rsidRPr="008432D2">
        <w:rPr>
          <w:b/>
        </w:rPr>
        <w:t>Název zařízení:</w:t>
      </w:r>
    </w:p>
    <w:p w:rsidR="00BD4533" w:rsidRPr="008432D2" w:rsidRDefault="00BD4533" w:rsidP="00A32414">
      <w:pPr>
        <w:spacing w:after="0" w:line="240" w:lineRule="auto"/>
      </w:pPr>
      <w:r w:rsidRPr="008432D2">
        <w:t xml:space="preserve">Tyfloservis, o.p.s. – Krajské ambulantní středisko Praha a </w:t>
      </w:r>
      <w:r w:rsidR="004870E1">
        <w:t>s</w:t>
      </w:r>
      <w:r w:rsidRPr="008432D2">
        <w:t>třední Čechy</w:t>
      </w:r>
    </w:p>
    <w:p w:rsidR="00BD4533" w:rsidRPr="008432D2" w:rsidRDefault="00BD4533" w:rsidP="00A32414">
      <w:pPr>
        <w:spacing w:after="0" w:line="240" w:lineRule="auto"/>
        <w:rPr>
          <w:b/>
        </w:rPr>
      </w:pPr>
      <w:r w:rsidRPr="008432D2">
        <w:rPr>
          <w:b/>
        </w:rPr>
        <w:t>Registrovaná sociální služba:</w:t>
      </w:r>
    </w:p>
    <w:p w:rsidR="00BD4533" w:rsidRPr="008432D2" w:rsidRDefault="00BD4533" w:rsidP="00A32414">
      <w:pPr>
        <w:spacing w:after="0" w:line="240" w:lineRule="auto"/>
      </w:pPr>
      <w:r w:rsidRPr="008432D2">
        <w:t>sociální rehabilitace</w:t>
      </w:r>
    </w:p>
    <w:p w:rsidR="00BD4533" w:rsidRPr="008432D2" w:rsidRDefault="00BD4533" w:rsidP="00A32414">
      <w:pPr>
        <w:spacing w:after="0" w:line="240" w:lineRule="auto"/>
      </w:pPr>
      <w:r w:rsidRPr="008432D2">
        <w:rPr>
          <w:b/>
        </w:rPr>
        <w:t xml:space="preserve">Identifikátor: </w:t>
      </w:r>
      <w:r w:rsidRPr="008432D2">
        <w:t>1492747</w:t>
      </w:r>
    </w:p>
    <w:p w:rsidR="00BD4533" w:rsidRDefault="00BD4533" w:rsidP="00A32414">
      <w:pPr>
        <w:spacing w:after="0" w:line="240" w:lineRule="auto"/>
      </w:pPr>
    </w:p>
    <w:p w:rsidR="004870E1" w:rsidRPr="00BE36FC" w:rsidRDefault="004870E1" w:rsidP="00A32414">
      <w:pPr>
        <w:spacing w:after="0" w:line="240" w:lineRule="auto"/>
        <w:rPr>
          <w:b/>
          <w:bCs/>
        </w:rPr>
      </w:pPr>
      <w:r w:rsidRPr="00BE36FC">
        <w:rPr>
          <w:b/>
          <w:bCs/>
        </w:rPr>
        <w:t>Děkujeme za dobrou spolupráci</w:t>
      </w:r>
    </w:p>
    <w:p w:rsidR="004870E1" w:rsidRDefault="004870E1" w:rsidP="00A32414">
      <w:pPr>
        <w:shd w:val="clear" w:color="auto" w:fill="FFFFFF"/>
        <w:spacing w:after="0" w:line="240" w:lineRule="auto"/>
        <w:jc w:val="both"/>
        <w:rPr>
          <w:rStyle w:val="Siln"/>
          <w:b w:val="0"/>
        </w:rPr>
      </w:pPr>
      <w:r w:rsidRPr="004870E1">
        <w:rPr>
          <w:rStyle w:val="Siln"/>
          <w:rFonts w:eastAsia="Times New Roman"/>
          <w:b w:val="0"/>
        </w:rPr>
        <w:t xml:space="preserve">Asociaci rodičů a přátel dětí nevidomých a slabozrakých v ČR, </w:t>
      </w:r>
      <w:proofErr w:type="spellStart"/>
      <w:proofErr w:type="gramStart"/>
      <w:r w:rsidRPr="004870E1">
        <w:rPr>
          <w:rStyle w:val="Siln"/>
          <w:rFonts w:eastAsia="Times New Roman"/>
          <w:b w:val="0"/>
        </w:rPr>
        <w:t>o.s</w:t>
      </w:r>
      <w:proofErr w:type="spellEnd"/>
      <w:r w:rsidRPr="004870E1">
        <w:rPr>
          <w:rStyle w:val="Siln"/>
          <w:rFonts w:eastAsia="Times New Roman"/>
          <w:b w:val="0"/>
        </w:rPr>
        <w:t>.</w:t>
      </w:r>
      <w:proofErr w:type="gramEnd"/>
      <w:r w:rsidRPr="004870E1">
        <w:rPr>
          <w:rStyle w:val="Siln"/>
          <w:rFonts w:eastAsia="Times New Roman"/>
          <w:b w:val="0"/>
        </w:rPr>
        <w:t xml:space="preserve">; České asociaci </w:t>
      </w:r>
      <w:proofErr w:type="gramStart"/>
      <w:r w:rsidRPr="004870E1">
        <w:rPr>
          <w:rStyle w:val="Siln"/>
          <w:rFonts w:eastAsia="Times New Roman"/>
          <w:b w:val="0"/>
        </w:rPr>
        <w:t xml:space="preserve">sester, </w:t>
      </w:r>
      <w:proofErr w:type="spellStart"/>
      <w:r w:rsidRPr="004870E1">
        <w:rPr>
          <w:rStyle w:val="Siln"/>
          <w:rFonts w:eastAsia="Times New Roman"/>
          <w:b w:val="0"/>
        </w:rPr>
        <w:t>z.s</w:t>
      </w:r>
      <w:proofErr w:type="spellEnd"/>
      <w:r w:rsidRPr="004870E1">
        <w:rPr>
          <w:rStyle w:val="Siln"/>
          <w:rFonts w:eastAsia="Times New Roman"/>
          <w:b w:val="0"/>
        </w:rPr>
        <w:t>.</w:t>
      </w:r>
      <w:proofErr w:type="gramEnd"/>
      <w:r w:rsidRPr="004870E1">
        <w:rPr>
          <w:rStyle w:val="Siln"/>
          <w:rFonts w:eastAsia="Times New Roman"/>
          <w:b w:val="0"/>
        </w:rPr>
        <w:t xml:space="preserve"> – diabetologické sekci; </w:t>
      </w:r>
      <w:r w:rsidRPr="004870E1">
        <w:rPr>
          <w:rStyle w:val="Siln"/>
          <w:b w:val="0"/>
        </w:rPr>
        <w:t xml:space="preserve">Magistrátu hlavního města Prahy; MUDr. Ivanu Fišerovi a jeho kolektivu – Evropská oční klinika </w:t>
      </w:r>
      <w:proofErr w:type="spellStart"/>
      <w:r w:rsidRPr="004870E1">
        <w:rPr>
          <w:rStyle w:val="Siln"/>
          <w:b w:val="0"/>
        </w:rPr>
        <w:t>Cornea</w:t>
      </w:r>
      <w:proofErr w:type="spellEnd"/>
      <w:r w:rsidRPr="004870E1">
        <w:rPr>
          <w:rStyle w:val="Siln"/>
          <w:b w:val="0"/>
        </w:rPr>
        <w:t xml:space="preserve"> </w:t>
      </w:r>
      <w:proofErr w:type="spellStart"/>
      <w:r w:rsidRPr="004870E1">
        <w:rPr>
          <w:rStyle w:val="Siln"/>
          <w:b w:val="0"/>
        </w:rPr>
        <w:t>Lexum</w:t>
      </w:r>
      <w:proofErr w:type="spellEnd"/>
      <w:r w:rsidRPr="004870E1">
        <w:rPr>
          <w:rStyle w:val="Siln"/>
          <w:b w:val="0"/>
        </w:rPr>
        <w:t xml:space="preserve"> s.r.o.; MUDr. Jitce Řehořové a kolektivu pracovníků Centra zrakových vad, s.r.o. při FN v Motole; organizacím LORM – Společnost pro hluchoslepé </w:t>
      </w:r>
      <w:proofErr w:type="spellStart"/>
      <w:r w:rsidRPr="004870E1">
        <w:rPr>
          <w:rStyle w:val="Siln"/>
          <w:b w:val="0"/>
        </w:rPr>
        <w:t>z.s</w:t>
      </w:r>
      <w:proofErr w:type="spellEnd"/>
      <w:r w:rsidRPr="004870E1">
        <w:rPr>
          <w:rStyle w:val="Siln"/>
          <w:b w:val="0"/>
        </w:rPr>
        <w:t xml:space="preserve">. (poradenské centrum Praha) a </w:t>
      </w:r>
      <w:proofErr w:type="gramStart"/>
      <w:r w:rsidRPr="004870E1">
        <w:rPr>
          <w:rStyle w:val="Siln"/>
          <w:b w:val="0"/>
        </w:rPr>
        <w:t xml:space="preserve">Okamžik, z. </w:t>
      </w:r>
      <w:proofErr w:type="spellStart"/>
      <w:r w:rsidRPr="004870E1">
        <w:rPr>
          <w:rStyle w:val="Siln"/>
          <w:b w:val="0"/>
        </w:rPr>
        <w:t>ú.</w:t>
      </w:r>
      <w:proofErr w:type="spellEnd"/>
      <w:r w:rsidRPr="004870E1">
        <w:rPr>
          <w:rStyle w:val="Siln"/>
          <w:b w:val="0"/>
        </w:rPr>
        <w:t>;</w:t>
      </w:r>
      <w:proofErr w:type="gramEnd"/>
      <w:r w:rsidRPr="004870E1">
        <w:rPr>
          <w:rStyle w:val="Siln"/>
          <w:b w:val="0"/>
        </w:rPr>
        <w:t xml:space="preserve"> paní hraběnce </w:t>
      </w:r>
      <w:proofErr w:type="spellStart"/>
      <w:r w:rsidRPr="004870E1">
        <w:rPr>
          <w:rStyle w:val="Siln"/>
          <w:b w:val="0"/>
        </w:rPr>
        <w:t>Mathildě</w:t>
      </w:r>
      <w:proofErr w:type="spellEnd"/>
      <w:r w:rsidRPr="004870E1">
        <w:rPr>
          <w:rStyle w:val="Siln"/>
          <w:b w:val="0"/>
        </w:rPr>
        <w:t xml:space="preserve"> </w:t>
      </w:r>
      <w:proofErr w:type="spellStart"/>
      <w:r w:rsidRPr="004870E1">
        <w:rPr>
          <w:rStyle w:val="Siln"/>
          <w:b w:val="0"/>
        </w:rPr>
        <w:t>Nostitzové</w:t>
      </w:r>
      <w:proofErr w:type="spellEnd"/>
      <w:r w:rsidRPr="004870E1">
        <w:rPr>
          <w:rStyle w:val="Siln"/>
          <w:b w:val="0"/>
        </w:rPr>
        <w:t xml:space="preserve"> a kolektivu pracovníků Nadačního fondu </w:t>
      </w:r>
      <w:proofErr w:type="spellStart"/>
      <w:r w:rsidRPr="004870E1">
        <w:rPr>
          <w:rStyle w:val="Siln"/>
          <w:b w:val="0"/>
        </w:rPr>
        <w:t>Mathilda</w:t>
      </w:r>
      <w:proofErr w:type="spellEnd"/>
      <w:r w:rsidRPr="004870E1">
        <w:rPr>
          <w:rStyle w:val="Siln"/>
          <w:b w:val="0"/>
        </w:rPr>
        <w:t xml:space="preserve">; Pobytovému rehabilitačnímu a rekvalifikačnímu středisku pro nevidomé Dědina, o.p.s.; prof. MUDr. Pavlu Kuchynkovi, CSc.; </w:t>
      </w:r>
      <w:r w:rsidRPr="004870E1">
        <w:rPr>
          <w:rStyle w:val="Siln"/>
          <w:rFonts w:eastAsia="Times New Roman"/>
          <w:b w:val="0"/>
        </w:rPr>
        <w:t xml:space="preserve">rané péči </w:t>
      </w:r>
      <w:r w:rsidRPr="004870E1">
        <w:rPr>
          <w:rStyle w:val="Siln"/>
          <w:b w:val="0"/>
        </w:rPr>
        <w:t xml:space="preserve">EDA </w:t>
      </w:r>
      <w:proofErr w:type="spellStart"/>
      <w:proofErr w:type="gramStart"/>
      <w:r w:rsidRPr="004870E1">
        <w:rPr>
          <w:rStyle w:val="Siln"/>
          <w:b w:val="0"/>
        </w:rPr>
        <w:t>cz</w:t>
      </w:r>
      <w:proofErr w:type="spellEnd"/>
      <w:r w:rsidRPr="004870E1">
        <w:rPr>
          <w:rStyle w:val="Siln"/>
          <w:b w:val="0"/>
        </w:rPr>
        <w:t xml:space="preserve">, </w:t>
      </w:r>
      <w:proofErr w:type="spellStart"/>
      <w:r w:rsidRPr="004870E1">
        <w:rPr>
          <w:rStyle w:val="Siln"/>
          <w:b w:val="0"/>
        </w:rPr>
        <w:t>z.ú</w:t>
      </w:r>
      <w:proofErr w:type="spellEnd"/>
      <w:r w:rsidRPr="004870E1">
        <w:rPr>
          <w:rStyle w:val="Siln"/>
          <w:b w:val="0"/>
        </w:rPr>
        <w:t>. a krizové</w:t>
      </w:r>
      <w:proofErr w:type="gramEnd"/>
      <w:r w:rsidRPr="004870E1">
        <w:rPr>
          <w:rStyle w:val="Siln"/>
          <w:b w:val="0"/>
        </w:rPr>
        <w:t xml:space="preserve"> Lince EDA; SONS </w:t>
      </w:r>
      <w:proofErr w:type="gramStart"/>
      <w:r w:rsidRPr="004870E1">
        <w:rPr>
          <w:rStyle w:val="Siln"/>
          <w:b w:val="0"/>
        </w:rPr>
        <w:t>ČR, z. s.</w:t>
      </w:r>
      <w:proofErr w:type="gramEnd"/>
      <w:r w:rsidRPr="004870E1">
        <w:rPr>
          <w:rStyle w:val="Siln"/>
          <w:b w:val="0"/>
        </w:rPr>
        <w:t xml:space="preserve"> (Metodickému centru odstraňování bariér, Navigačnímu centru, oblastním odbočkám v Praze a Středočeském kraji - zvláště pak v Kladně, prodejně </w:t>
      </w:r>
      <w:proofErr w:type="spellStart"/>
      <w:r w:rsidRPr="004870E1">
        <w:rPr>
          <w:rStyle w:val="Siln"/>
          <w:b w:val="0"/>
        </w:rPr>
        <w:t>Tyflopomůcky</w:t>
      </w:r>
      <w:proofErr w:type="spellEnd"/>
      <w:r w:rsidRPr="004870E1">
        <w:rPr>
          <w:rStyle w:val="Siln"/>
          <w:b w:val="0"/>
        </w:rPr>
        <w:t xml:space="preserve"> Praha, Středisku integračních aktivit Praha, Středisku výcviku vodicích psů a Tyflokabinetu); společnostem Optik Plus s.r.o. a Svárovský, s.r.o.; </w:t>
      </w:r>
      <w:proofErr w:type="spellStart"/>
      <w:r w:rsidRPr="004870E1">
        <w:rPr>
          <w:rStyle w:val="Siln"/>
          <w:b w:val="0"/>
        </w:rPr>
        <w:t>TyfloCentru</w:t>
      </w:r>
      <w:proofErr w:type="spellEnd"/>
      <w:r w:rsidRPr="004870E1">
        <w:rPr>
          <w:rStyle w:val="Siln"/>
          <w:b w:val="0"/>
        </w:rPr>
        <w:t xml:space="preserve"> Praha, o.p.s.; vývojářům orientačního systému pro nevidomé </w:t>
      </w:r>
      <w:proofErr w:type="spellStart"/>
      <w:r w:rsidRPr="004870E1">
        <w:rPr>
          <w:rStyle w:val="Siln"/>
          <w:b w:val="0"/>
        </w:rPr>
        <w:t>Naviterier</w:t>
      </w:r>
      <w:proofErr w:type="spellEnd"/>
      <w:r w:rsidRPr="004870E1">
        <w:rPr>
          <w:rStyle w:val="Siln"/>
          <w:b w:val="0"/>
        </w:rPr>
        <w:t>; všem pražským a středočeským školám, jejich pedagogům a studentům i dalším dobrovolníkům, kteří nám pomáhají při sbírce Bílá pastelka.</w:t>
      </w:r>
    </w:p>
    <w:p w:rsidR="004870E1" w:rsidRDefault="004870E1" w:rsidP="00A32414">
      <w:pPr>
        <w:shd w:val="clear" w:color="auto" w:fill="FFFFFF"/>
        <w:spacing w:after="0" w:line="240" w:lineRule="auto"/>
        <w:jc w:val="both"/>
        <w:rPr>
          <w:rStyle w:val="Siln"/>
          <w:b w:val="0"/>
        </w:rPr>
      </w:pPr>
    </w:p>
    <w:p w:rsidR="004870E1" w:rsidRPr="00262E98" w:rsidRDefault="004870E1" w:rsidP="00A32414">
      <w:pPr>
        <w:shd w:val="clear" w:color="auto" w:fill="FFFFFF"/>
        <w:spacing w:after="0" w:line="240" w:lineRule="auto"/>
        <w:outlineLvl w:val="2"/>
        <w:rPr>
          <w:rFonts w:eastAsia="Times New Roman"/>
          <w:b/>
          <w:bCs/>
        </w:rPr>
      </w:pPr>
      <w:r w:rsidRPr="00262E98">
        <w:rPr>
          <w:rFonts w:eastAsia="Times New Roman"/>
          <w:b/>
          <w:bCs/>
        </w:rPr>
        <w:t>Poděkování za finanční a další podporu</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paní Jarmile </w:t>
      </w:r>
      <w:proofErr w:type="spellStart"/>
      <w:r w:rsidRPr="00043F5A">
        <w:rPr>
          <w:rFonts w:eastAsia="Times New Roman"/>
        </w:rPr>
        <w:t>Brablcové</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panu Janu Faitovi</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panu Vojtěchu </w:t>
      </w:r>
      <w:proofErr w:type="spellStart"/>
      <w:r w:rsidRPr="00043F5A">
        <w:rPr>
          <w:rFonts w:eastAsia="Times New Roman"/>
        </w:rPr>
        <w:t>Fiuráškovi</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paní Marcele Hrádkové</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paní Heleně </w:t>
      </w:r>
      <w:proofErr w:type="spellStart"/>
      <w:r w:rsidRPr="00043F5A">
        <w:rPr>
          <w:rFonts w:eastAsia="Times New Roman"/>
        </w:rPr>
        <w:t>Hutařové</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panu Janu Jelínkovi</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panu Martinu </w:t>
      </w:r>
      <w:proofErr w:type="spellStart"/>
      <w:r w:rsidRPr="00043F5A">
        <w:rPr>
          <w:rFonts w:eastAsia="Times New Roman"/>
        </w:rPr>
        <w:t>Korefovi</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paní Zoře </w:t>
      </w:r>
      <w:proofErr w:type="spellStart"/>
      <w:r w:rsidRPr="00043F5A">
        <w:rPr>
          <w:rFonts w:eastAsia="Times New Roman"/>
        </w:rPr>
        <w:t>Machartové</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panu Danielu </w:t>
      </w:r>
      <w:proofErr w:type="spellStart"/>
      <w:r w:rsidRPr="00043F5A">
        <w:rPr>
          <w:rFonts w:eastAsia="Times New Roman"/>
        </w:rPr>
        <w:t>Mašlárovi</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panu Davidu </w:t>
      </w:r>
      <w:proofErr w:type="spellStart"/>
      <w:r w:rsidRPr="00043F5A">
        <w:rPr>
          <w:rFonts w:eastAsia="Times New Roman"/>
        </w:rPr>
        <w:t>Michalecovi</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panu Pavolovi Mikušovi</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panu Petr Musilovi</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paní </w:t>
      </w:r>
      <w:proofErr w:type="spellStart"/>
      <w:r w:rsidRPr="00043F5A">
        <w:rPr>
          <w:rFonts w:eastAsia="Times New Roman"/>
        </w:rPr>
        <w:t>Yaně</w:t>
      </w:r>
      <w:proofErr w:type="spellEnd"/>
      <w:r w:rsidRPr="00043F5A">
        <w:rPr>
          <w:rFonts w:eastAsia="Times New Roman"/>
        </w:rPr>
        <w:t xml:space="preserve"> </w:t>
      </w:r>
      <w:proofErr w:type="spellStart"/>
      <w:r w:rsidRPr="00043F5A">
        <w:rPr>
          <w:rFonts w:eastAsia="Times New Roman"/>
        </w:rPr>
        <w:t>Okorochenkové</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panu Miroslavu Petráňovi</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paní Daně Petrovičové</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paní Monice Samcové</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lastRenderedPageBreak/>
        <w:t xml:space="preserve">panu Jiřímu </w:t>
      </w:r>
      <w:proofErr w:type="spellStart"/>
      <w:r w:rsidRPr="00043F5A">
        <w:rPr>
          <w:rFonts w:eastAsia="Times New Roman"/>
        </w:rPr>
        <w:t>Schauerovi</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panu Pavlu Tichému</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paní Marcele Vaňkové</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 xml:space="preserve">paní Heleně </w:t>
      </w:r>
      <w:proofErr w:type="spellStart"/>
      <w:r w:rsidRPr="00043F5A">
        <w:rPr>
          <w:rFonts w:eastAsia="Times New Roman"/>
        </w:rPr>
        <w:t>Vlnařové</w:t>
      </w:r>
      <w:proofErr w:type="spellEnd"/>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společnosti EWOPHARMA, spol. s r.o.</w:t>
      </w:r>
    </w:p>
    <w:p w:rsidR="004870E1" w:rsidRPr="00A37C2D" w:rsidRDefault="004870E1" w:rsidP="00A32414">
      <w:pPr>
        <w:pStyle w:val="Odstavecseseznamem"/>
        <w:numPr>
          <w:ilvl w:val="0"/>
          <w:numId w:val="22"/>
        </w:numPr>
        <w:shd w:val="clear" w:color="auto" w:fill="FFFFFF"/>
        <w:spacing w:after="0" w:line="240" w:lineRule="auto"/>
        <w:ind w:left="714" w:hanging="357"/>
        <w:rPr>
          <w:rFonts w:eastAsia="Times New Roman"/>
        </w:rPr>
      </w:pPr>
      <w:r w:rsidRPr="00A37C2D">
        <w:rPr>
          <w:rFonts w:eastAsia="Times New Roman"/>
        </w:rPr>
        <w:t xml:space="preserve">společnosti MARKLAND Kotva a.s. </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společnosti MEDIA FACTORY Czech Republic a.s.</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společnosti Přerost a Švorc - auto, s.r.o.</w:t>
      </w:r>
    </w:p>
    <w:p w:rsidR="004870E1" w:rsidRPr="00043F5A" w:rsidRDefault="004870E1" w:rsidP="00A32414">
      <w:pPr>
        <w:pStyle w:val="Odstavecseseznamem"/>
        <w:numPr>
          <w:ilvl w:val="0"/>
          <w:numId w:val="22"/>
        </w:numPr>
        <w:shd w:val="clear" w:color="auto" w:fill="FFFFFF"/>
        <w:spacing w:after="0" w:line="240" w:lineRule="auto"/>
        <w:ind w:left="714" w:hanging="357"/>
        <w:rPr>
          <w:rFonts w:eastAsia="Times New Roman"/>
        </w:rPr>
      </w:pPr>
      <w:r w:rsidRPr="00043F5A">
        <w:rPr>
          <w:rFonts w:eastAsia="Times New Roman"/>
        </w:rPr>
        <w:t>všem, kteří přispívají na sbírku Bílá pastelka a do kasiček retriever</w:t>
      </w:r>
    </w:p>
    <w:p w:rsidR="004870E1" w:rsidRPr="00262E98" w:rsidRDefault="004870E1" w:rsidP="00A32414">
      <w:pPr>
        <w:shd w:val="clear" w:color="auto" w:fill="FFFFFF"/>
        <w:spacing w:after="0" w:line="240" w:lineRule="auto"/>
        <w:rPr>
          <w:rFonts w:eastAsia="Times New Roman"/>
          <w:color w:val="4F81BD" w:themeColor="accent1"/>
        </w:rPr>
      </w:pPr>
    </w:p>
    <w:p w:rsidR="004870E1" w:rsidRPr="00262E98" w:rsidRDefault="004870E1" w:rsidP="00A32414">
      <w:pPr>
        <w:shd w:val="clear" w:color="auto" w:fill="FFFFFF"/>
        <w:spacing w:after="0" w:line="240" w:lineRule="auto"/>
        <w:ind w:right="48"/>
        <w:outlineLvl w:val="2"/>
        <w:rPr>
          <w:rFonts w:eastAsia="Times New Roman"/>
          <w:b/>
          <w:bCs/>
        </w:rPr>
      </w:pPr>
      <w:r w:rsidRPr="00262E98">
        <w:rPr>
          <w:rFonts w:eastAsia="Times New Roman"/>
          <w:b/>
          <w:bCs/>
        </w:rPr>
        <w:t>Děkujeme za podporu zdravotně-edukačních služeb (rehabilitace zraku)</w:t>
      </w:r>
    </w:p>
    <w:p w:rsidR="004870E1" w:rsidRPr="00043F5A" w:rsidRDefault="004870E1" w:rsidP="00447F2E">
      <w:pPr>
        <w:pStyle w:val="Odstavecseseznamem"/>
        <w:numPr>
          <w:ilvl w:val="0"/>
          <w:numId w:val="23"/>
        </w:numPr>
        <w:shd w:val="clear" w:color="auto" w:fill="FFFFFF"/>
        <w:spacing w:after="0" w:line="240" w:lineRule="auto"/>
        <w:jc w:val="both"/>
        <w:rPr>
          <w:rFonts w:eastAsia="Times New Roman"/>
        </w:rPr>
      </w:pPr>
      <w:r w:rsidRPr="00043F5A">
        <w:rPr>
          <w:rFonts w:eastAsia="Times New Roman"/>
          <w:b/>
          <w:bCs/>
        </w:rPr>
        <w:t>Ministerstvu zdravotnictví ČR</w:t>
      </w:r>
      <w:r w:rsidRPr="00043F5A">
        <w:rPr>
          <w:rFonts w:eastAsia="Times New Roman"/>
        </w:rPr>
        <w:t> (projekt: Tyfloservis – rehabilitace a kompenzace zrakových funkcí u osob s vážným postižením zraku)</w:t>
      </w:r>
    </w:p>
    <w:p w:rsidR="004870E1" w:rsidRPr="00043F5A" w:rsidRDefault="004870E1" w:rsidP="00447F2E">
      <w:pPr>
        <w:pStyle w:val="Odstavecseseznamem"/>
        <w:numPr>
          <w:ilvl w:val="0"/>
          <w:numId w:val="23"/>
        </w:numPr>
        <w:shd w:val="clear" w:color="auto" w:fill="FFFFFF"/>
        <w:spacing w:after="0" w:line="240" w:lineRule="auto"/>
        <w:jc w:val="both"/>
        <w:rPr>
          <w:rFonts w:eastAsia="Times New Roman"/>
        </w:rPr>
      </w:pPr>
      <w:r w:rsidRPr="00043F5A">
        <w:rPr>
          <w:rFonts w:eastAsia="Times New Roman"/>
          <w:b/>
          <w:bCs/>
        </w:rPr>
        <w:t>hlavnímu městu Praha</w:t>
      </w:r>
      <w:r w:rsidRPr="00043F5A">
        <w:rPr>
          <w:rFonts w:eastAsia="Times New Roman"/>
        </w:rPr>
        <w:t> (projekt: Tyfloservis – terénní a ambulantní rehabilitace nevidomých a slabozrakých na území hlavního města Prahy)</w:t>
      </w:r>
    </w:p>
    <w:p w:rsidR="004870E1" w:rsidRPr="00043F5A" w:rsidRDefault="004870E1" w:rsidP="00447F2E">
      <w:pPr>
        <w:pStyle w:val="Odstavecseseznamem"/>
        <w:numPr>
          <w:ilvl w:val="0"/>
          <w:numId w:val="23"/>
        </w:numPr>
        <w:shd w:val="clear" w:color="auto" w:fill="FFFFFF"/>
        <w:spacing w:after="0" w:line="240" w:lineRule="auto"/>
        <w:jc w:val="both"/>
        <w:rPr>
          <w:rFonts w:eastAsia="Times New Roman"/>
        </w:rPr>
      </w:pPr>
      <w:r w:rsidRPr="00043F5A">
        <w:rPr>
          <w:rFonts w:eastAsia="Times New Roman"/>
          <w:b/>
          <w:bCs/>
        </w:rPr>
        <w:t>Nadačnímu fondu Českého rozhlasu a sbírce Světluška</w:t>
      </w:r>
      <w:r w:rsidRPr="00043F5A">
        <w:rPr>
          <w:rFonts w:eastAsia="Times New Roman"/>
        </w:rPr>
        <w:t> (projekt: Zdravotně-edukační služby pro osoby s těžkým zrakovým postižením)</w:t>
      </w:r>
    </w:p>
    <w:p w:rsidR="004870E1" w:rsidRPr="00043F5A" w:rsidRDefault="004870E1" w:rsidP="00447F2E">
      <w:pPr>
        <w:pStyle w:val="Odstavecseseznamem"/>
        <w:numPr>
          <w:ilvl w:val="0"/>
          <w:numId w:val="23"/>
        </w:numPr>
        <w:shd w:val="clear" w:color="auto" w:fill="FFFFFF"/>
        <w:spacing w:after="0" w:line="240" w:lineRule="auto"/>
        <w:jc w:val="both"/>
        <w:rPr>
          <w:rFonts w:eastAsia="Times New Roman"/>
        </w:rPr>
      </w:pPr>
      <w:r w:rsidRPr="00043F5A">
        <w:rPr>
          <w:rFonts w:eastAsia="Times New Roman"/>
          <w:b/>
          <w:bCs/>
        </w:rPr>
        <w:t xml:space="preserve">Nadačnímu fondu </w:t>
      </w:r>
      <w:proofErr w:type="spellStart"/>
      <w:r w:rsidRPr="00043F5A">
        <w:rPr>
          <w:rFonts w:eastAsia="Times New Roman"/>
          <w:b/>
          <w:bCs/>
        </w:rPr>
        <w:t>Mathilda</w:t>
      </w:r>
      <w:proofErr w:type="spellEnd"/>
    </w:p>
    <w:p w:rsidR="004870E1" w:rsidRPr="00262E98" w:rsidRDefault="004870E1" w:rsidP="00447F2E">
      <w:pPr>
        <w:shd w:val="clear" w:color="auto" w:fill="FFFFFF"/>
        <w:spacing w:after="0" w:line="240" w:lineRule="auto"/>
        <w:jc w:val="both"/>
        <w:rPr>
          <w:rFonts w:eastAsia="Times New Roman"/>
          <w:color w:val="4F81BD" w:themeColor="accent1"/>
        </w:rPr>
      </w:pPr>
    </w:p>
    <w:p w:rsidR="004870E1" w:rsidRPr="00262E98" w:rsidRDefault="004870E1" w:rsidP="00447F2E">
      <w:pPr>
        <w:shd w:val="clear" w:color="auto" w:fill="FFFFFF"/>
        <w:spacing w:after="0" w:line="240" w:lineRule="auto"/>
        <w:ind w:right="48"/>
        <w:jc w:val="both"/>
        <w:outlineLvl w:val="2"/>
        <w:rPr>
          <w:rFonts w:eastAsia="Times New Roman"/>
          <w:b/>
          <w:bCs/>
        </w:rPr>
      </w:pPr>
      <w:r w:rsidRPr="00262E98">
        <w:rPr>
          <w:rFonts w:eastAsia="Times New Roman"/>
          <w:b/>
          <w:bCs/>
        </w:rPr>
        <w:t>Děkujeme za podporu služby sociální rehabilitace</w:t>
      </w:r>
    </w:p>
    <w:p w:rsidR="004870E1" w:rsidRPr="00043F5A" w:rsidRDefault="004870E1" w:rsidP="00447F2E">
      <w:pPr>
        <w:pStyle w:val="Odstavecseseznamem"/>
        <w:numPr>
          <w:ilvl w:val="0"/>
          <w:numId w:val="24"/>
        </w:numPr>
        <w:shd w:val="clear" w:color="auto" w:fill="FFFFFF"/>
        <w:spacing w:after="0" w:line="240" w:lineRule="auto"/>
        <w:jc w:val="both"/>
        <w:rPr>
          <w:rFonts w:eastAsia="Times New Roman"/>
        </w:rPr>
      </w:pPr>
      <w:r w:rsidRPr="00043F5A">
        <w:rPr>
          <w:rFonts w:eastAsia="Times New Roman"/>
          <w:b/>
          <w:bCs/>
        </w:rPr>
        <w:t>Minis</w:t>
      </w:r>
      <w:r>
        <w:rPr>
          <w:rFonts w:eastAsia="Times New Roman"/>
          <w:b/>
          <w:bCs/>
        </w:rPr>
        <w:t>terstvu práce a sociálních věcí</w:t>
      </w:r>
    </w:p>
    <w:p w:rsidR="004870E1" w:rsidRPr="00043F5A" w:rsidRDefault="004870E1" w:rsidP="00447F2E">
      <w:pPr>
        <w:pStyle w:val="Odstavecseseznamem"/>
        <w:numPr>
          <w:ilvl w:val="0"/>
          <w:numId w:val="24"/>
        </w:numPr>
        <w:shd w:val="clear" w:color="auto" w:fill="FFFFFF"/>
        <w:spacing w:after="0" w:line="240" w:lineRule="auto"/>
        <w:jc w:val="both"/>
        <w:rPr>
          <w:rFonts w:eastAsia="Times New Roman"/>
        </w:rPr>
      </w:pPr>
      <w:r w:rsidRPr="00043F5A">
        <w:rPr>
          <w:rFonts w:eastAsia="Times New Roman"/>
          <w:b/>
          <w:bCs/>
        </w:rPr>
        <w:t>hlavnímu městu Praha</w:t>
      </w:r>
    </w:p>
    <w:p w:rsidR="004870E1" w:rsidRPr="00043F5A" w:rsidRDefault="004870E1" w:rsidP="00447F2E">
      <w:pPr>
        <w:pStyle w:val="Odstavecseseznamem"/>
        <w:numPr>
          <w:ilvl w:val="0"/>
          <w:numId w:val="24"/>
        </w:numPr>
        <w:shd w:val="clear" w:color="auto" w:fill="FFFFFF"/>
        <w:spacing w:after="0" w:line="240" w:lineRule="auto"/>
        <w:jc w:val="both"/>
        <w:rPr>
          <w:rFonts w:eastAsia="Times New Roman"/>
        </w:rPr>
      </w:pPr>
      <w:r w:rsidRPr="00043F5A">
        <w:rPr>
          <w:rFonts w:eastAsia="Times New Roman"/>
          <w:b/>
          <w:bCs/>
        </w:rPr>
        <w:t>Středočeskému kraji</w:t>
      </w:r>
    </w:p>
    <w:p w:rsidR="004870E1" w:rsidRPr="00043F5A" w:rsidRDefault="004870E1" w:rsidP="00447F2E">
      <w:pPr>
        <w:pStyle w:val="Odstavecseseznamem"/>
        <w:numPr>
          <w:ilvl w:val="0"/>
          <w:numId w:val="24"/>
        </w:numPr>
        <w:shd w:val="clear" w:color="auto" w:fill="FFFFFF"/>
        <w:spacing w:after="0" w:line="240" w:lineRule="auto"/>
        <w:jc w:val="both"/>
        <w:rPr>
          <w:rFonts w:eastAsia="Times New Roman"/>
        </w:rPr>
      </w:pPr>
      <w:r w:rsidRPr="00043F5A">
        <w:rPr>
          <w:rFonts w:eastAsia="Times New Roman"/>
          <w:b/>
          <w:bCs/>
        </w:rPr>
        <w:t>Městské části Praha 1</w:t>
      </w:r>
      <w:r w:rsidRPr="00043F5A">
        <w:rPr>
          <w:rFonts w:eastAsia="Times New Roman"/>
        </w:rPr>
        <w:t> (projekt: Tyfloservis - sociální rehabilitace osob s těžkým zrakovým postižením)</w:t>
      </w:r>
    </w:p>
    <w:p w:rsidR="004870E1" w:rsidRPr="00043F5A" w:rsidRDefault="004870E1" w:rsidP="00447F2E">
      <w:pPr>
        <w:pStyle w:val="Odstavecseseznamem"/>
        <w:numPr>
          <w:ilvl w:val="0"/>
          <w:numId w:val="24"/>
        </w:numPr>
        <w:shd w:val="clear" w:color="auto" w:fill="FFFFFF"/>
        <w:spacing w:after="0" w:line="240" w:lineRule="auto"/>
        <w:jc w:val="both"/>
        <w:rPr>
          <w:rFonts w:eastAsia="Times New Roman"/>
        </w:rPr>
      </w:pPr>
      <w:r w:rsidRPr="00043F5A">
        <w:rPr>
          <w:rFonts w:eastAsia="Times New Roman"/>
          <w:b/>
          <w:bCs/>
        </w:rPr>
        <w:t>Městské části Praha 10</w:t>
      </w:r>
      <w:r w:rsidRPr="00043F5A">
        <w:rPr>
          <w:rFonts w:eastAsia="Times New Roman"/>
        </w:rPr>
        <w:t> (projekt: Sociální rehabilitace osob s těžkým zrakovým postižením)</w:t>
      </w:r>
    </w:p>
    <w:p w:rsidR="004870E1" w:rsidRPr="00043F5A" w:rsidRDefault="004870E1" w:rsidP="00447F2E">
      <w:pPr>
        <w:pStyle w:val="Odstavecseseznamem"/>
        <w:numPr>
          <w:ilvl w:val="0"/>
          <w:numId w:val="24"/>
        </w:numPr>
        <w:shd w:val="clear" w:color="auto" w:fill="FFFFFF"/>
        <w:spacing w:after="0" w:line="240" w:lineRule="auto"/>
        <w:jc w:val="both"/>
        <w:rPr>
          <w:rFonts w:eastAsia="Times New Roman"/>
        </w:rPr>
      </w:pPr>
      <w:r w:rsidRPr="00043F5A">
        <w:rPr>
          <w:rFonts w:eastAsia="Times New Roman"/>
          <w:b/>
          <w:bCs/>
        </w:rPr>
        <w:t>Městské části Praha 12</w:t>
      </w:r>
      <w:r w:rsidRPr="00043F5A">
        <w:rPr>
          <w:rFonts w:eastAsia="Times New Roman"/>
        </w:rPr>
        <w:t> (projekt: Tyfloservis - sociální rehabilitace osob s těžkým zrakovým postižením)</w:t>
      </w:r>
    </w:p>
    <w:p w:rsidR="004870E1" w:rsidRPr="00043F5A" w:rsidRDefault="004870E1" w:rsidP="00447F2E">
      <w:pPr>
        <w:pStyle w:val="Odstavecseseznamem"/>
        <w:numPr>
          <w:ilvl w:val="0"/>
          <w:numId w:val="24"/>
        </w:numPr>
        <w:shd w:val="clear" w:color="auto" w:fill="FFFFFF"/>
        <w:spacing w:after="0" w:line="240" w:lineRule="auto"/>
        <w:jc w:val="both"/>
        <w:rPr>
          <w:rFonts w:eastAsia="Times New Roman"/>
        </w:rPr>
      </w:pPr>
      <w:r w:rsidRPr="00043F5A">
        <w:rPr>
          <w:rFonts w:eastAsia="Times New Roman"/>
          <w:b/>
          <w:bCs/>
        </w:rPr>
        <w:t xml:space="preserve">Nadačnímu fondu </w:t>
      </w:r>
      <w:proofErr w:type="spellStart"/>
      <w:r w:rsidRPr="00043F5A">
        <w:rPr>
          <w:rFonts w:eastAsia="Times New Roman"/>
          <w:b/>
          <w:bCs/>
        </w:rPr>
        <w:t>Mathilda</w:t>
      </w:r>
      <w:proofErr w:type="spellEnd"/>
      <w:r w:rsidRPr="00043F5A">
        <w:rPr>
          <w:rFonts w:eastAsia="Times New Roman"/>
          <w:b/>
          <w:bCs/>
        </w:rPr>
        <w:t xml:space="preserve"> </w:t>
      </w:r>
    </w:p>
    <w:p w:rsidR="004870E1" w:rsidRPr="00262E98" w:rsidRDefault="004870E1" w:rsidP="00447F2E">
      <w:pPr>
        <w:pStyle w:val="Odstavecseseznamem"/>
        <w:shd w:val="clear" w:color="auto" w:fill="FFFFFF"/>
        <w:spacing w:after="0" w:line="240" w:lineRule="auto"/>
        <w:ind w:left="284"/>
        <w:jc w:val="both"/>
        <w:rPr>
          <w:rFonts w:eastAsia="Times New Roman"/>
        </w:rPr>
      </w:pPr>
    </w:p>
    <w:p w:rsidR="008432D2" w:rsidRDefault="008432D2" w:rsidP="00A32414">
      <w:pPr>
        <w:spacing w:after="0" w:line="240" w:lineRule="auto"/>
      </w:pPr>
      <w:r>
        <w:br w:type="page"/>
      </w:r>
    </w:p>
    <w:p w:rsidR="00BD4533" w:rsidRDefault="00BD4533"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ÚSTÍ NAD LABEM</w:t>
      </w:r>
    </w:p>
    <w:p w:rsidR="003874D0" w:rsidRDefault="003874D0" w:rsidP="00A32414">
      <w:pPr>
        <w:spacing w:after="0" w:line="240" w:lineRule="auto"/>
        <w:rPr>
          <w:b/>
        </w:rPr>
      </w:pPr>
    </w:p>
    <w:p w:rsidR="00BD4533" w:rsidRPr="003874D0" w:rsidRDefault="00BD4533" w:rsidP="00A32414">
      <w:pPr>
        <w:spacing w:after="0" w:line="240" w:lineRule="auto"/>
        <w:rPr>
          <w:b/>
        </w:rPr>
      </w:pPr>
      <w:r w:rsidRPr="003874D0">
        <w:rPr>
          <w:b/>
        </w:rPr>
        <w:t>Kontakty:</w:t>
      </w:r>
    </w:p>
    <w:p w:rsidR="00BD4533" w:rsidRPr="003874D0" w:rsidRDefault="00BD4533" w:rsidP="00A32414">
      <w:pPr>
        <w:spacing w:after="0" w:line="240" w:lineRule="auto"/>
      </w:pPr>
      <w:r w:rsidRPr="003874D0">
        <w:t>Prokopa Diviše 1605/5</w:t>
      </w:r>
    </w:p>
    <w:p w:rsidR="00BD4533" w:rsidRPr="003874D0" w:rsidRDefault="00BD4533" w:rsidP="00A32414">
      <w:pPr>
        <w:spacing w:after="0" w:line="240" w:lineRule="auto"/>
      </w:pPr>
      <w:r w:rsidRPr="003874D0">
        <w:t>400 01 Ústí nad Labem</w:t>
      </w:r>
    </w:p>
    <w:p w:rsidR="00BD4533" w:rsidRPr="003874D0" w:rsidRDefault="00BD4533" w:rsidP="00A32414">
      <w:pPr>
        <w:spacing w:after="0" w:line="240" w:lineRule="auto"/>
      </w:pPr>
      <w:r w:rsidRPr="003874D0">
        <w:t>tel.: 475 201 777</w:t>
      </w:r>
    </w:p>
    <w:p w:rsidR="00BD4533" w:rsidRPr="003874D0" w:rsidRDefault="00BD4533" w:rsidP="00A32414">
      <w:pPr>
        <w:spacing w:after="0" w:line="240" w:lineRule="auto"/>
      </w:pPr>
      <w:r w:rsidRPr="003874D0">
        <w:t xml:space="preserve">e-mail: usti@tyfloservis.cz </w:t>
      </w:r>
    </w:p>
    <w:p w:rsidR="003874D0" w:rsidRDefault="003874D0" w:rsidP="00A32414">
      <w:pPr>
        <w:spacing w:after="0" w:line="240" w:lineRule="auto"/>
        <w:rPr>
          <w:b/>
        </w:rPr>
      </w:pPr>
    </w:p>
    <w:p w:rsidR="00BD4533" w:rsidRPr="003874D0" w:rsidRDefault="00BD4533" w:rsidP="00A32414">
      <w:pPr>
        <w:spacing w:after="0" w:line="240" w:lineRule="auto"/>
        <w:rPr>
          <w:b/>
        </w:rPr>
      </w:pPr>
      <w:r w:rsidRPr="003874D0">
        <w:rPr>
          <w:b/>
        </w:rPr>
        <w:t>Pracovníci:</w:t>
      </w:r>
    </w:p>
    <w:p w:rsidR="00BD4533" w:rsidRPr="003874D0" w:rsidRDefault="0055450E" w:rsidP="00A32414">
      <w:pPr>
        <w:spacing w:after="0" w:line="240" w:lineRule="auto"/>
      </w:pPr>
      <w:r>
        <w:t>vedoucí:</w:t>
      </w:r>
      <w:r w:rsidR="00BD4533" w:rsidRPr="003874D0">
        <w:tab/>
        <w:t>Mgr. Nikol Aková</w:t>
      </w:r>
    </w:p>
    <w:p w:rsidR="00407B57" w:rsidRPr="003874D0" w:rsidRDefault="0055450E" w:rsidP="00A32414">
      <w:pPr>
        <w:spacing w:after="0" w:line="240" w:lineRule="auto"/>
      </w:pPr>
      <w:r>
        <w:t>instruktoři:</w:t>
      </w:r>
      <w:r w:rsidR="00BD4533" w:rsidRPr="003874D0">
        <w:tab/>
      </w:r>
      <w:r w:rsidR="00231327" w:rsidRPr="003874D0">
        <w:t>Bc. Hana Buchalová</w:t>
      </w:r>
    </w:p>
    <w:p w:rsidR="00BD4533" w:rsidRPr="003874D0" w:rsidRDefault="00BD4533" w:rsidP="00A32414">
      <w:pPr>
        <w:spacing w:after="0" w:line="240" w:lineRule="auto"/>
        <w:ind w:left="708" w:firstLine="708"/>
      </w:pPr>
      <w:r w:rsidRPr="003874D0">
        <w:t xml:space="preserve">Bc. Hana </w:t>
      </w:r>
      <w:proofErr w:type="spellStart"/>
      <w:r w:rsidRPr="003874D0">
        <w:t>Imiolková</w:t>
      </w:r>
      <w:proofErr w:type="spellEnd"/>
    </w:p>
    <w:p w:rsidR="00231327" w:rsidRPr="003874D0" w:rsidRDefault="00231327" w:rsidP="00A32414">
      <w:pPr>
        <w:spacing w:after="0" w:line="240" w:lineRule="auto"/>
        <w:ind w:left="708" w:firstLine="708"/>
      </w:pPr>
      <w:r w:rsidRPr="003874D0">
        <w:t>Bc. Martina Kučerová (od 1. 5. 2016)</w:t>
      </w:r>
    </w:p>
    <w:p w:rsidR="00BD4533" w:rsidRPr="003874D0" w:rsidRDefault="00BD4533" w:rsidP="00A32414">
      <w:pPr>
        <w:spacing w:after="0" w:line="240" w:lineRule="auto"/>
      </w:pPr>
    </w:p>
    <w:p w:rsidR="00BD4533" w:rsidRPr="003874D0" w:rsidRDefault="00BD4533" w:rsidP="00A32414">
      <w:pPr>
        <w:spacing w:after="0" w:line="240" w:lineRule="auto"/>
        <w:rPr>
          <w:b/>
        </w:rPr>
      </w:pPr>
      <w:r w:rsidRPr="003874D0">
        <w:rPr>
          <w:b/>
        </w:rPr>
        <w:t>Zápis v registru poskytovatelů sociálních služeb:</w:t>
      </w:r>
    </w:p>
    <w:p w:rsidR="00BD4533" w:rsidRPr="003874D0" w:rsidRDefault="00BD4533" w:rsidP="00A32414">
      <w:pPr>
        <w:spacing w:after="0" w:line="240" w:lineRule="auto"/>
        <w:rPr>
          <w:b/>
        </w:rPr>
      </w:pPr>
      <w:r w:rsidRPr="003874D0">
        <w:rPr>
          <w:b/>
        </w:rPr>
        <w:t>Název zařízení:</w:t>
      </w:r>
    </w:p>
    <w:p w:rsidR="00BD4533" w:rsidRPr="003874D0" w:rsidRDefault="00BD4533" w:rsidP="00A32414">
      <w:pPr>
        <w:spacing w:after="0" w:line="240" w:lineRule="auto"/>
      </w:pPr>
      <w:r w:rsidRPr="003874D0">
        <w:t xml:space="preserve">Tyfloservis, o.p.s. – Krajské </w:t>
      </w:r>
      <w:r w:rsidR="0055450E">
        <w:t>ambulantní středisko Ústí n. L.</w:t>
      </w:r>
    </w:p>
    <w:p w:rsidR="00BD4533" w:rsidRPr="003874D0" w:rsidRDefault="00BD4533" w:rsidP="00A32414">
      <w:pPr>
        <w:spacing w:after="0" w:line="240" w:lineRule="auto"/>
        <w:rPr>
          <w:b/>
        </w:rPr>
      </w:pPr>
      <w:r w:rsidRPr="003874D0">
        <w:rPr>
          <w:b/>
        </w:rPr>
        <w:t>Registrovaná sociální služba:</w:t>
      </w:r>
    </w:p>
    <w:p w:rsidR="00BD4533" w:rsidRPr="003874D0" w:rsidRDefault="00BD4533" w:rsidP="00A32414">
      <w:pPr>
        <w:spacing w:after="0" w:line="240" w:lineRule="auto"/>
      </w:pPr>
      <w:r w:rsidRPr="003874D0">
        <w:t>sociální rehabilitace</w:t>
      </w:r>
    </w:p>
    <w:p w:rsidR="00BD4533" w:rsidRPr="003874D0" w:rsidRDefault="00BD4533" w:rsidP="00A32414">
      <w:pPr>
        <w:spacing w:after="0" w:line="240" w:lineRule="auto"/>
      </w:pPr>
      <w:r w:rsidRPr="003874D0">
        <w:rPr>
          <w:b/>
        </w:rPr>
        <w:t xml:space="preserve">Identifikátor: </w:t>
      </w:r>
      <w:r w:rsidRPr="003874D0">
        <w:t>8215787</w:t>
      </w:r>
    </w:p>
    <w:p w:rsidR="00BD4533" w:rsidRDefault="00BD4533" w:rsidP="00A32414">
      <w:pPr>
        <w:spacing w:after="0" w:line="240" w:lineRule="auto"/>
      </w:pPr>
    </w:p>
    <w:p w:rsidR="003874D0" w:rsidRPr="009840CF" w:rsidRDefault="003874D0" w:rsidP="00A32414">
      <w:pPr>
        <w:autoSpaceDE w:val="0"/>
        <w:autoSpaceDN w:val="0"/>
        <w:adjustRightInd w:val="0"/>
        <w:spacing w:after="0" w:line="240" w:lineRule="auto"/>
        <w:rPr>
          <w:b/>
          <w:lang w:eastAsia="cs-CZ"/>
        </w:rPr>
      </w:pPr>
      <w:r w:rsidRPr="009840CF">
        <w:rPr>
          <w:b/>
          <w:lang w:eastAsia="cs-CZ"/>
        </w:rPr>
        <w:t>Děkujeme za dobrou spolupráci</w:t>
      </w:r>
    </w:p>
    <w:p w:rsidR="003874D0" w:rsidRPr="009840CF" w:rsidRDefault="003874D0" w:rsidP="00A32414">
      <w:pPr>
        <w:spacing w:after="0" w:line="240" w:lineRule="auto"/>
        <w:jc w:val="both"/>
        <w:rPr>
          <w:b/>
        </w:rPr>
      </w:pPr>
      <w:r w:rsidRPr="000F680A">
        <w:rPr>
          <w:lang w:eastAsia="cs-CZ"/>
        </w:rPr>
        <w:t xml:space="preserve">Centru komunitní práce Ústí nad </w:t>
      </w:r>
      <w:proofErr w:type="gramStart"/>
      <w:r w:rsidRPr="000F680A">
        <w:rPr>
          <w:lang w:eastAsia="cs-CZ"/>
        </w:rPr>
        <w:t xml:space="preserve">Labem, </w:t>
      </w:r>
      <w:proofErr w:type="spellStart"/>
      <w:r w:rsidRPr="000F680A">
        <w:rPr>
          <w:lang w:eastAsia="cs-CZ"/>
        </w:rPr>
        <w:t>z.ú</w:t>
      </w:r>
      <w:proofErr w:type="spellEnd"/>
      <w:r w:rsidRPr="000F680A">
        <w:rPr>
          <w:lang w:eastAsia="cs-CZ"/>
        </w:rPr>
        <w:t>.;</w:t>
      </w:r>
      <w:proofErr w:type="gramEnd"/>
      <w:r w:rsidRPr="000F680A">
        <w:rPr>
          <w:lang w:eastAsia="cs-CZ"/>
        </w:rPr>
        <w:t xml:space="preserve"> distributorům a dodavatelům kompenzačních a optických pomůcek; Dobrovolnickému </w:t>
      </w:r>
      <w:proofErr w:type="gramStart"/>
      <w:r w:rsidRPr="000F680A">
        <w:rPr>
          <w:lang w:eastAsia="cs-CZ"/>
        </w:rPr>
        <w:t xml:space="preserve">centru, </w:t>
      </w:r>
      <w:proofErr w:type="spellStart"/>
      <w:r w:rsidRPr="000F680A">
        <w:rPr>
          <w:lang w:eastAsia="cs-CZ"/>
        </w:rPr>
        <w:t>z.s</w:t>
      </w:r>
      <w:proofErr w:type="spellEnd"/>
      <w:r w:rsidRPr="000F680A">
        <w:rPr>
          <w:lang w:eastAsia="cs-CZ"/>
        </w:rPr>
        <w:t>.</w:t>
      </w:r>
      <w:proofErr w:type="gramEnd"/>
      <w:r w:rsidRPr="000F680A">
        <w:rPr>
          <w:lang w:eastAsia="cs-CZ"/>
        </w:rPr>
        <w:t xml:space="preserve">; Krajskému úřadu Ústeckého kraje (odboru sociálních věcí); Magistrátu města Most, Teplice, Děčín a Ústí nad Labem (odboru sociálních věcí, odboru kultury, sportu a sociálních služeb); Městskému úřadu v Litoměřicích; obecně prospěšným společnostem </w:t>
      </w:r>
      <w:proofErr w:type="spellStart"/>
      <w:r w:rsidRPr="000F680A">
        <w:rPr>
          <w:lang w:eastAsia="cs-CZ"/>
        </w:rPr>
        <w:t>Demosthenes</w:t>
      </w:r>
      <w:proofErr w:type="spellEnd"/>
      <w:r w:rsidRPr="000F680A">
        <w:rPr>
          <w:lang w:eastAsia="cs-CZ"/>
        </w:rPr>
        <w:t xml:space="preserve"> a </w:t>
      </w:r>
      <w:proofErr w:type="spellStart"/>
      <w:r w:rsidRPr="000F680A">
        <w:rPr>
          <w:lang w:eastAsia="cs-CZ"/>
        </w:rPr>
        <w:t>TyfloCentrum</w:t>
      </w:r>
      <w:proofErr w:type="spellEnd"/>
      <w:r w:rsidRPr="000F680A">
        <w:rPr>
          <w:lang w:eastAsia="cs-CZ"/>
        </w:rPr>
        <w:t xml:space="preserve"> Ústí nad Labem; oční Optice J&amp;J (jmenovitě panu Janu Krejčímu); oftalmologu S4 MUDr. Kateřině Bělohlávkové a dalším očním lékařům; poskytovatelům sociálních služeb pro zdravotně postižené v Ústí nad Labem: Sociální agentura, o.p.s., Tichý svět, o.p.s. a Ústecký </w:t>
      </w:r>
      <w:proofErr w:type="spellStart"/>
      <w:proofErr w:type="gramStart"/>
      <w:r w:rsidRPr="000F680A">
        <w:rPr>
          <w:lang w:eastAsia="cs-CZ"/>
        </w:rPr>
        <w:t>Arcus</w:t>
      </w:r>
      <w:proofErr w:type="spellEnd"/>
      <w:r w:rsidRPr="000F680A">
        <w:rPr>
          <w:lang w:eastAsia="cs-CZ"/>
        </w:rPr>
        <w:t xml:space="preserve">, </w:t>
      </w:r>
      <w:proofErr w:type="spellStart"/>
      <w:r w:rsidRPr="000F680A">
        <w:rPr>
          <w:lang w:eastAsia="cs-CZ"/>
        </w:rPr>
        <w:t>z.s</w:t>
      </w:r>
      <w:proofErr w:type="spellEnd"/>
      <w:r w:rsidRPr="000F680A">
        <w:rPr>
          <w:lang w:eastAsia="cs-CZ"/>
        </w:rPr>
        <w:t>.</w:t>
      </w:r>
      <w:proofErr w:type="gramEnd"/>
      <w:r w:rsidRPr="000F680A">
        <w:rPr>
          <w:lang w:eastAsia="cs-CZ"/>
        </w:rPr>
        <w:t>; SONS ČR</w:t>
      </w:r>
      <w:r>
        <w:rPr>
          <w:lang w:eastAsia="cs-CZ"/>
        </w:rPr>
        <w:t xml:space="preserve">, z. </w:t>
      </w:r>
      <w:proofErr w:type="gramStart"/>
      <w:r>
        <w:rPr>
          <w:lang w:eastAsia="cs-CZ"/>
        </w:rPr>
        <w:t>s.</w:t>
      </w:r>
      <w:proofErr w:type="gramEnd"/>
      <w:r w:rsidRPr="000F680A">
        <w:rPr>
          <w:lang w:eastAsia="cs-CZ"/>
        </w:rPr>
        <w:t xml:space="preserve"> (oblastním odbočkám Chomutov, Ústí nad Labem, Louny, Most); středním a vyšším odborným školám Ústeckého kraje; Univerzitě Jana Evangelisty Purkyně v Ústí nad Labem – Univerzitnímu centru podpory pro studenty se specifickými vzdělávacími potřebami; Úřadu práce ČR – Krajské pobočce v Ústí nad Labem; školám, jejich pedagogům a studentům i dalším dobrovolníkům, kteří nám pomáhají při sbírce Bílá pastelka.</w:t>
      </w:r>
    </w:p>
    <w:p w:rsidR="003874D0" w:rsidRPr="009840CF" w:rsidRDefault="003874D0" w:rsidP="00A32414">
      <w:pPr>
        <w:spacing w:after="0" w:line="240" w:lineRule="auto"/>
        <w:rPr>
          <w:b/>
        </w:rPr>
      </w:pPr>
    </w:p>
    <w:p w:rsidR="003874D0" w:rsidRPr="007D430A" w:rsidRDefault="003874D0" w:rsidP="00A32414">
      <w:pPr>
        <w:autoSpaceDE w:val="0"/>
        <w:autoSpaceDN w:val="0"/>
        <w:adjustRightInd w:val="0"/>
        <w:spacing w:after="0" w:line="240" w:lineRule="auto"/>
        <w:rPr>
          <w:b/>
          <w:lang w:eastAsia="cs-CZ"/>
        </w:rPr>
      </w:pPr>
      <w:r w:rsidRPr="009840CF">
        <w:rPr>
          <w:b/>
          <w:lang w:eastAsia="cs-CZ"/>
        </w:rPr>
        <w:t>Poděkování za finanční a další podporu</w:t>
      </w:r>
    </w:p>
    <w:p w:rsidR="003874D0" w:rsidRPr="00436C80" w:rsidRDefault="003874D0" w:rsidP="00A32414">
      <w:pPr>
        <w:pStyle w:val="Odstavecseseznamem"/>
        <w:numPr>
          <w:ilvl w:val="0"/>
          <w:numId w:val="25"/>
        </w:numPr>
        <w:spacing w:after="0" w:line="240" w:lineRule="auto"/>
      </w:pPr>
      <w:proofErr w:type="spellStart"/>
      <w:r w:rsidRPr="00436C80">
        <w:t>Lions</w:t>
      </w:r>
      <w:proofErr w:type="spellEnd"/>
      <w:r w:rsidRPr="00436C80">
        <w:t xml:space="preserve"> Clubu Ústí nad Labem </w:t>
      </w:r>
      <w:proofErr w:type="spellStart"/>
      <w:proofErr w:type="gramStart"/>
      <w:r w:rsidRPr="00436C80">
        <w:t>o.s</w:t>
      </w:r>
      <w:proofErr w:type="spellEnd"/>
      <w:r w:rsidRPr="00436C80">
        <w:t>.</w:t>
      </w:r>
      <w:proofErr w:type="gramEnd"/>
    </w:p>
    <w:p w:rsidR="003874D0" w:rsidRPr="00436C80" w:rsidRDefault="003874D0" w:rsidP="00A32414">
      <w:pPr>
        <w:pStyle w:val="Odstavecseseznamem"/>
        <w:numPr>
          <w:ilvl w:val="0"/>
          <w:numId w:val="25"/>
        </w:numPr>
        <w:spacing w:after="0" w:line="240" w:lineRule="auto"/>
      </w:pPr>
      <w:r w:rsidRPr="00436C80">
        <w:t>Nadaci ČEZ</w:t>
      </w:r>
    </w:p>
    <w:p w:rsidR="003874D0" w:rsidRPr="00436C80" w:rsidRDefault="003874D0" w:rsidP="00A32414">
      <w:pPr>
        <w:numPr>
          <w:ilvl w:val="0"/>
          <w:numId w:val="25"/>
        </w:numPr>
        <w:spacing w:after="0" w:line="240" w:lineRule="auto"/>
      </w:pPr>
      <w:r w:rsidRPr="00436C80">
        <w:t>všem, kteří přispívají na sbírku Bílá pastelka a do kas retriever</w:t>
      </w:r>
    </w:p>
    <w:p w:rsidR="003874D0" w:rsidRPr="009840CF" w:rsidRDefault="003874D0" w:rsidP="00A32414">
      <w:pPr>
        <w:spacing w:after="0" w:line="240" w:lineRule="auto"/>
        <w:rPr>
          <w:b/>
        </w:rPr>
      </w:pPr>
    </w:p>
    <w:p w:rsidR="003874D0" w:rsidRDefault="003874D0" w:rsidP="00447F2E">
      <w:pPr>
        <w:spacing w:after="0" w:line="240" w:lineRule="auto"/>
        <w:jc w:val="both"/>
        <w:rPr>
          <w:b/>
        </w:rPr>
      </w:pPr>
      <w:r w:rsidRPr="00A5041D">
        <w:rPr>
          <w:b/>
        </w:rPr>
        <w:t>Děkujeme za podporu zdravotně-edukačních služeb (rehabilitace zraku)</w:t>
      </w:r>
    </w:p>
    <w:p w:rsidR="003874D0" w:rsidRDefault="003874D0" w:rsidP="00447F2E">
      <w:pPr>
        <w:pStyle w:val="Odstavecseseznamem"/>
        <w:numPr>
          <w:ilvl w:val="0"/>
          <w:numId w:val="5"/>
        </w:numPr>
        <w:spacing w:after="0" w:line="240" w:lineRule="auto"/>
        <w:jc w:val="both"/>
      </w:pPr>
      <w:r>
        <w:rPr>
          <w:b/>
        </w:rPr>
        <w:t xml:space="preserve">Ministerstvu zdravotnictví ČR </w:t>
      </w:r>
      <w:r w:rsidRPr="00A5041D">
        <w:t>(projekt</w:t>
      </w:r>
      <w:r>
        <w:t xml:space="preserve">: </w:t>
      </w:r>
      <w:r w:rsidRPr="001041AE">
        <w:t>Tyfloservis – rehabilitace a kompenzace zrakových funkcí u osob s vážným postižením zraku</w:t>
      </w:r>
      <w:r>
        <w:t>)</w:t>
      </w:r>
    </w:p>
    <w:p w:rsidR="003874D0" w:rsidRPr="003A21F8" w:rsidRDefault="003874D0" w:rsidP="00447F2E">
      <w:pPr>
        <w:pStyle w:val="Odstavecseseznamem"/>
        <w:numPr>
          <w:ilvl w:val="0"/>
          <w:numId w:val="5"/>
        </w:numPr>
        <w:spacing w:after="0" w:line="240" w:lineRule="auto"/>
        <w:jc w:val="both"/>
      </w:pPr>
      <w:r>
        <w:rPr>
          <w:b/>
        </w:rPr>
        <w:t xml:space="preserve">Nadačnímu fondu Českého rozhlasu a sbírce </w:t>
      </w:r>
      <w:r w:rsidRPr="00A5041D">
        <w:rPr>
          <w:b/>
        </w:rPr>
        <w:t>Světluška</w:t>
      </w:r>
      <w:r w:rsidRPr="00A5041D">
        <w:t xml:space="preserve"> (projekt:</w:t>
      </w:r>
      <w:r>
        <w:rPr>
          <w:b/>
        </w:rPr>
        <w:t xml:space="preserve"> </w:t>
      </w:r>
      <w:r w:rsidRPr="00EB2BAD">
        <w:t>Zdravotně-</w:t>
      </w:r>
      <w:r w:rsidRPr="003A21F8">
        <w:t>edukační služby pro osoby s těžkým zrakovým postižením)</w:t>
      </w:r>
    </w:p>
    <w:p w:rsidR="003874D0" w:rsidRPr="003A21F8" w:rsidRDefault="003874D0" w:rsidP="00447F2E">
      <w:pPr>
        <w:pStyle w:val="Odstavecseseznamem"/>
        <w:numPr>
          <w:ilvl w:val="0"/>
          <w:numId w:val="5"/>
        </w:numPr>
        <w:spacing w:after="0" w:line="240" w:lineRule="auto"/>
        <w:jc w:val="both"/>
      </w:pPr>
      <w:r w:rsidRPr="003A21F8">
        <w:rPr>
          <w:b/>
        </w:rPr>
        <w:t xml:space="preserve">Nadačnímu fondu </w:t>
      </w:r>
      <w:proofErr w:type="spellStart"/>
      <w:r w:rsidRPr="003A21F8">
        <w:rPr>
          <w:b/>
        </w:rPr>
        <w:t>Mathilda</w:t>
      </w:r>
      <w:proofErr w:type="spellEnd"/>
    </w:p>
    <w:p w:rsidR="003874D0" w:rsidRPr="003A21F8" w:rsidRDefault="003874D0" w:rsidP="00447F2E">
      <w:pPr>
        <w:spacing w:after="0" w:line="240" w:lineRule="auto"/>
        <w:jc w:val="both"/>
        <w:rPr>
          <w:b/>
        </w:rPr>
      </w:pPr>
    </w:p>
    <w:p w:rsidR="003874D0" w:rsidRPr="003A21F8" w:rsidRDefault="003874D0" w:rsidP="00447F2E">
      <w:pPr>
        <w:spacing w:after="0" w:line="240" w:lineRule="auto"/>
        <w:jc w:val="both"/>
        <w:rPr>
          <w:b/>
        </w:rPr>
      </w:pPr>
      <w:r w:rsidRPr="003A21F8">
        <w:rPr>
          <w:b/>
        </w:rPr>
        <w:t>Děkujeme za podporu s</w:t>
      </w:r>
      <w:r w:rsidR="0055450E">
        <w:rPr>
          <w:b/>
        </w:rPr>
        <w:t>lužby sociální rehabilitace</w:t>
      </w:r>
    </w:p>
    <w:p w:rsidR="003874D0" w:rsidRPr="003A21F8" w:rsidRDefault="003874D0" w:rsidP="00447F2E">
      <w:pPr>
        <w:numPr>
          <w:ilvl w:val="0"/>
          <w:numId w:val="26"/>
        </w:numPr>
        <w:spacing w:after="0" w:line="240" w:lineRule="auto"/>
        <w:ind w:left="709" w:hanging="357"/>
        <w:jc w:val="both"/>
        <w:rPr>
          <w:b/>
        </w:rPr>
      </w:pPr>
      <w:r w:rsidRPr="003A21F8">
        <w:rPr>
          <w:b/>
        </w:rPr>
        <w:t>Minis</w:t>
      </w:r>
      <w:r>
        <w:rPr>
          <w:b/>
        </w:rPr>
        <w:t>terstvu práce a sociálních věcí</w:t>
      </w:r>
    </w:p>
    <w:p w:rsidR="003874D0" w:rsidRPr="003A21F8" w:rsidRDefault="003874D0" w:rsidP="00447F2E">
      <w:pPr>
        <w:numPr>
          <w:ilvl w:val="0"/>
          <w:numId w:val="26"/>
        </w:numPr>
        <w:spacing w:after="0" w:line="240" w:lineRule="auto"/>
        <w:ind w:left="709" w:hanging="357"/>
        <w:jc w:val="both"/>
      </w:pPr>
      <w:r w:rsidRPr="003A21F8">
        <w:rPr>
          <w:b/>
        </w:rPr>
        <w:t>statutárnímu městu Ústí nad Labem</w:t>
      </w:r>
      <w:r w:rsidRPr="003A21F8">
        <w:t xml:space="preserve"> (projekt: Sociální rehabilitace osob se zrakovým a kombinovaným postižením)</w:t>
      </w:r>
    </w:p>
    <w:p w:rsidR="00050371" w:rsidRPr="00050371" w:rsidRDefault="003874D0" w:rsidP="00050371">
      <w:pPr>
        <w:numPr>
          <w:ilvl w:val="0"/>
          <w:numId w:val="26"/>
        </w:numPr>
        <w:spacing w:after="0" w:line="240" w:lineRule="auto"/>
        <w:ind w:left="709" w:hanging="357"/>
        <w:jc w:val="both"/>
      </w:pPr>
      <w:r w:rsidRPr="00050371">
        <w:rPr>
          <w:b/>
        </w:rPr>
        <w:t xml:space="preserve">Nadačnímu fondu </w:t>
      </w:r>
      <w:proofErr w:type="spellStart"/>
      <w:r w:rsidRPr="00050371">
        <w:rPr>
          <w:b/>
        </w:rPr>
        <w:t>Mathilda</w:t>
      </w:r>
      <w:proofErr w:type="spellEnd"/>
      <w:r w:rsidR="00561EA8" w:rsidRPr="00050371">
        <w:rPr>
          <w:b/>
        </w:rPr>
        <w:tab/>
      </w:r>
    </w:p>
    <w:p w:rsidR="00050371" w:rsidRDefault="00050371" w:rsidP="00050371">
      <w:pPr>
        <w:numPr>
          <w:ilvl w:val="0"/>
          <w:numId w:val="26"/>
        </w:numPr>
        <w:spacing w:after="0" w:line="240" w:lineRule="auto"/>
        <w:ind w:left="709" w:hanging="357"/>
        <w:jc w:val="both"/>
      </w:pPr>
      <w:r>
        <w:br w:type="page"/>
      </w:r>
    </w:p>
    <w:p w:rsidR="00BD4533" w:rsidRDefault="00BD4533" w:rsidP="00A32414">
      <w:pPr>
        <w:spacing w:after="0" w:line="240" w:lineRule="auto"/>
      </w:pPr>
      <w:r>
        <w:lastRenderedPageBreak/>
        <w:t>krajské středisko</w:t>
      </w:r>
    </w:p>
    <w:p w:rsidR="00BD4533" w:rsidRPr="00234FD9" w:rsidRDefault="00BD4533" w:rsidP="00A32414">
      <w:pPr>
        <w:spacing w:after="0" w:line="240" w:lineRule="auto"/>
        <w:rPr>
          <w:b/>
          <w:sz w:val="24"/>
          <w:szCs w:val="24"/>
        </w:rPr>
      </w:pPr>
      <w:r w:rsidRPr="00234FD9">
        <w:rPr>
          <w:b/>
          <w:sz w:val="24"/>
          <w:szCs w:val="24"/>
        </w:rPr>
        <w:t>ZLÍN</w:t>
      </w:r>
    </w:p>
    <w:p w:rsidR="00006A4E" w:rsidRDefault="00006A4E" w:rsidP="00A32414">
      <w:pPr>
        <w:spacing w:after="0" w:line="240" w:lineRule="auto"/>
        <w:rPr>
          <w:b/>
        </w:rPr>
      </w:pPr>
    </w:p>
    <w:p w:rsidR="00BD4533" w:rsidRPr="00006A4E" w:rsidRDefault="00BD4533" w:rsidP="00A32414">
      <w:pPr>
        <w:spacing w:after="0" w:line="240" w:lineRule="auto"/>
        <w:rPr>
          <w:b/>
        </w:rPr>
      </w:pPr>
      <w:r w:rsidRPr="00006A4E">
        <w:rPr>
          <w:b/>
        </w:rPr>
        <w:t>Kontakty:</w:t>
      </w:r>
    </w:p>
    <w:p w:rsidR="00BD4533" w:rsidRPr="00006A4E" w:rsidRDefault="00BD4533" w:rsidP="00A32414">
      <w:pPr>
        <w:spacing w:after="0" w:line="240" w:lineRule="auto"/>
      </w:pPr>
      <w:proofErr w:type="spellStart"/>
      <w:r w:rsidRPr="00006A4E">
        <w:t>Burešov</w:t>
      </w:r>
      <w:proofErr w:type="spellEnd"/>
      <w:r w:rsidRPr="00006A4E">
        <w:t xml:space="preserve"> 4886</w:t>
      </w:r>
    </w:p>
    <w:p w:rsidR="00BD4533" w:rsidRPr="00006A4E" w:rsidRDefault="00BD4533" w:rsidP="00A32414">
      <w:pPr>
        <w:spacing w:after="0" w:line="240" w:lineRule="auto"/>
      </w:pPr>
      <w:r w:rsidRPr="00006A4E">
        <w:t>760 01 Zlín</w:t>
      </w:r>
    </w:p>
    <w:p w:rsidR="00BD4533" w:rsidRPr="00006A4E" w:rsidRDefault="00BD4533" w:rsidP="00A32414">
      <w:pPr>
        <w:spacing w:after="0" w:line="240" w:lineRule="auto"/>
      </w:pPr>
      <w:r w:rsidRPr="00006A4E">
        <w:t>tel.: 577 437 133</w:t>
      </w:r>
    </w:p>
    <w:p w:rsidR="00BD4533" w:rsidRPr="00006A4E" w:rsidRDefault="00BD4533" w:rsidP="00A32414">
      <w:pPr>
        <w:spacing w:after="0" w:line="240" w:lineRule="auto"/>
      </w:pPr>
      <w:r w:rsidRPr="00006A4E">
        <w:t xml:space="preserve">e-mail: zlin@tyfloservis.cz </w:t>
      </w:r>
    </w:p>
    <w:p w:rsidR="00006A4E" w:rsidRDefault="00006A4E" w:rsidP="00A32414">
      <w:pPr>
        <w:spacing w:after="0" w:line="240" w:lineRule="auto"/>
        <w:rPr>
          <w:b/>
        </w:rPr>
      </w:pPr>
    </w:p>
    <w:p w:rsidR="00BD4533" w:rsidRPr="00006A4E" w:rsidRDefault="00BD4533" w:rsidP="00A32414">
      <w:pPr>
        <w:spacing w:after="0" w:line="240" w:lineRule="auto"/>
        <w:rPr>
          <w:b/>
        </w:rPr>
      </w:pPr>
      <w:r w:rsidRPr="00006A4E">
        <w:rPr>
          <w:b/>
        </w:rPr>
        <w:t>Pracovníci:</w:t>
      </w:r>
    </w:p>
    <w:p w:rsidR="00BD4533" w:rsidRPr="00006A4E" w:rsidRDefault="0055450E" w:rsidP="00A32414">
      <w:pPr>
        <w:spacing w:after="0" w:line="240" w:lineRule="auto"/>
      </w:pPr>
      <w:r>
        <w:t>vedoucí:</w:t>
      </w:r>
      <w:r w:rsidR="00BD4533" w:rsidRPr="00006A4E">
        <w:tab/>
        <w:t>Mgr.</w:t>
      </w:r>
      <w:r w:rsidR="005963F2" w:rsidRPr="00006A4E">
        <w:t xml:space="preserve"> </w:t>
      </w:r>
      <w:r w:rsidR="00BD4533" w:rsidRPr="00006A4E">
        <w:t>Petr Mach</w:t>
      </w:r>
    </w:p>
    <w:p w:rsidR="00BD4533" w:rsidRPr="00006A4E" w:rsidRDefault="0055450E" w:rsidP="00A32414">
      <w:pPr>
        <w:spacing w:after="0" w:line="240" w:lineRule="auto"/>
      </w:pPr>
      <w:r>
        <w:t>instruktoři:</w:t>
      </w:r>
      <w:r w:rsidR="00BD4533" w:rsidRPr="00006A4E">
        <w:tab/>
        <w:t>Mgr. Lenka Houšková</w:t>
      </w:r>
    </w:p>
    <w:p w:rsidR="00BD4533" w:rsidRPr="00006A4E" w:rsidRDefault="00BD4533" w:rsidP="00A32414">
      <w:pPr>
        <w:spacing w:after="0" w:line="240" w:lineRule="auto"/>
      </w:pPr>
    </w:p>
    <w:p w:rsidR="00BD4533" w:rsidRPr="00006A4E" w:rsidRDefault="00BD4533" w:rsidP="00A32414">
      <w:pPr>
        <w:spacing w:after="0" w:line="240" w:lineRule="auto"/>
        <w:rPr>
          <w:b/>
        </w:rPr>
      </w:pPr>
      <w:r w:rsidRPr="00006A4E">
        <w:rPr>
          <w:b/>
        </w:rPr>
        <w:t>Zápis v registru poskytovatelů sociálních služeb:</w:t>
      </w:r>
    </w:p>
    <w:p w:rsidR="00BD4533" w:rsidRPr="00006A4E" w:rsidRDefault="00BD4533" w:rsidP="00A32414">
      <w:pPr>
        <w:spacing w:after="0" w:line="240" w:lineRule="auto"/>
        <w:rPr>
          <w:b/>
        </w:rPr>
      </w:pPr>
      <w:r w:rsidRPr="00006A4E">
        <w:rPr>
          <w:b/>
        </w:rPr>
        <w:t>Název zařízení:</w:t>
      </w:r>
    </w:p>
    <w:p w:rsidR="00BD4533" w:rsidRPr="00006A4E" w:rsidRDefault="00BD4533" w:rsidP="00A32414">
      <w:pPr>
        <w:spacing w:after="0" w:line="240" w:lineRule="auto"/>
      </w:pPr>
      <w:r w:rsidRPr="00006A4E">
        <w:t>Tyfloservis, o.p.s. – Krajské ambulantní středisko Zlín</w:t>
      </w:r>
    </w:p>
    <w:p w:rsidR="00BD4533" w:rsidRPr="00006A4E" w:rsidRDefault="00BD4533" w:rsidP="00A32414">
      <w:pPr>
        <w:spacing w:after="0" w:line="240" w:lineRule="auto"/>
        <w:rPr>
          <w:b/>
        </w:rPr>
      </w:pPr>
      <w:r w:rsidRPr="00006A4E">
        <w:rPr>
          <w:b/>
        </w:rPr>
        <w:t>Registrovaná sociální služba:</w:t>
      </w:r>
    </w:p>
    <w:p w:rsidR="00BD4533" w:rsidRPr="00006A4E" w:rsidRDefault="00BD4533" w:rsidP="00A32414">
      <w:pPr>
        <w:spacing w:after="0" w:line="240" w:lineRule="auto"/>
      </w:pPr>
      <w:r w:rsidRPr="00006A4E">
        <w:t>sociální rehabilitace</w:t>
      </w:r>
    </w:p>
    <w:p w:rsidR="00BD4533" w:rsidRPr="00006A4E" w:rsidRDefault="00BD4533" w:rsidP="00A32414">
      <w:pPr>
        <w:spacing w:after="0" w:line="240" w:lineRule="auto"/>
      </w:pPr>
      <w:r w:rsidRPr="00006A4E">
        <w:rPr>
          <w:b/>
        </w:rPr>
        <w:t xml:space="preserve">Identifikátor: </w:t>
      </w:r>
      <w:r w:rsidRPr="00006A4E">
        <w:t>7545861</w:t>
      </w:r>
    </w:p>
    <w:p w:rsidR="00BD4533" w:rsidRPr="00516926" w:rsidRDefault="00BD4533" w:rsidP="00A32414">
      <w:pPr>
        <w:spacing w:after="0" w:line="240" w:lineRule="auto"/>
      </w:pPr>
    </w:p>
    <w:p w:rsidR="00006A4E" w:rsidRPr="00630F57" w:rsidRDefault="00006A4E" w:rsidP="00A32414">
      <w:pPr>
        <w:autoSpaceDE w:val="0"/>
        <w:autoSpaceDN w:val="0"/>
        <w:adjustRightInd w:val="0"/>
        <w:spacing w:after="0" w:line="240" w:lineRule="auto"/>
        <w:rPr>
          <w:b/>
          <w:lang w:eastAsia="cs-CZ"/>
        </w:rPr>
      </w:pPr>
      <w:r w:rsidRPr="00630F57">
        <w:rPr>
          <w:b/>
          <w:lang w:eastAsia="cs-CZ"/>
        </w:rPr>
        <w:t>Děkujeme za dobrou spolupráci</w:t>
      </w:r>
    </w:p>
    <w:p w:rsidR="00006A4E" w:rsidRPr="00630F57" w:rsidRDefault="00006A4E" w:rsidP="00A32414">
      <w:pPr>
        <w:autoSpaceDE w:val="0"/>
        <w:autoSpaceDN w:val="0"/>
        <w:adjustRightInd w:val="0"/>
        <w:spacing w:after="0" w:line="240" w:lineRule="auto"/>
        <w:jc w:val="both"/>
        <w:rPr>
          <w:lang w:eastAsia="cs-CZ"/>
        </w:rPr>
      </w:pPr>
      <w:r w:rsidRPr="00630F57">
        <w:rPr>
          <w:lang w:eastAsia="cs-CZ"/>
        </w:rPr>
        <w:t xml:space="preserve">Českému rozhlasu Brno; Krajskému úřadu Zlínského kraje a Zlínskému kraji; městským </w:t>
      </w:r>
      <w:r w:rsidRPr="00A20CD9">
        <w:rPr>
          <w:lang w:eastAsia="cs-CZ"/>
        </w:rPr>
        <w:t xml:space="preserve">úřadům a obecním úřadům ve Zlínském kraji; očním lékařům v kraji a oftalmologu specialistovi S4 – MUDr. Danielovi </w:t>
      </w:r>
      <w:proofErr w:type="spellStart"/>
      <w:r w:rsidRPr="00A20CD9">
        <w:rPr>
          <w:lang w:eastAsia="cs-CZ"/>
        </w:rPr>
        <w:t>Krzyžánkovi</w:t>
      </w:r>
      <w:proofErr w:type="spellEnd"/>
      <w:r w:rsidRPr="00A20CD9">
        <w:rPr>
          <w:lang w:eastAsia="cs-CZ"/>
        </w:rPr>
        <w:t>; optikovi Mgr. Zdeňku Mezírkovi a dalším optikům; pekárně Svoboda a Březík - pečivo s.r.o.; SONS ČR</w:t>
      </w:r>
      <w:r>
        <w:rPr>
          <w:lang w:eastAsia="cs-CZ"/>
        </w:rPr>
        <w:t xml:space="preserve">, z. </w:t>
      </w:r>
      <w:proofErr w:type="gramStart"/>
      <w:r>
        <w:rPr>
          <w:lang w:eastAsia="cs-CZ"/>
        </w:rPr>
        <w:t>s.</w:t>
      </w:r>
      <w:proofErr w:type="gramEnd"/>
      <w:r w:rsidRPr="00A20CD9">
        <w:rPr>
          <w:lang w:eastAsia="cs-CZ"/>
        </w:rPr>
        <w:t xml:space="preserve"> (oblastním odbočkám ve Zlínském kraji a dalších krajích); statutárnímu městu Zlín; všem spolupracujícím dodavatelům a výrobcům pomůcek; školám, jejich pedagogům a studentům i dalším dobrovolníkům, kteří nám pomáhají při sbírce Bílá pastelka</w:t>
      </w:r>
      <w:r w:rsidRPr="007D67BD">
        <w:rPr>
          <w:lang w:eastAsia="cs-CZ"/>
        </w:rPr>
        <w:t>.</w:t>
      </w:r>
    </w:p>
    <w:p w:rsidR="00006A4E" w:rsidRDefault="00006A4E" w:rsidP="00A32414">
      <w:pPr>
        <w:autoSpaceDE w:val="0"/>
        <w:autoSpaceDN w:val="0"/>
        <w:adjustRightInd w:val="0"/>
        <w:spacing w:after="0" w:line="240" w:lineRule="auto"/>
        <w:rPr>
          <w:lang w:eastAsia="cs-CZ"/>
        </w:rPr>
      </w:pPr>
    </w:p>
    <w:p w:rsidR="00006A4E" w:rsidRPr="00630F57" w:rsidRDefault="00006A4E" w:rsidP="00A32414">
      <w:pPr>
        <w:spacing w:after="0" w:line="240" w:lineRule="auto"/>
        <w:rPr>
          <w:b/>
        </w:rPr>
      </w:pPr>
      <w:r w:rsidRPr="00630F57">
        <w:rPr>
          <w:b/>
        </w:rPr>
        <w:t>Poděkování za finanční a další podporu</w:t>
      </w:r>
    </w:p>
    <w:p w:rsidR="00006A4E" w:rsidRPr="00500648" w:rsidRDefault="00006A4E" w:rsidP="00A32414">
      <w:pPr>
        <w:pStyle w:val="Odstavecseseznamem2"/>
        <w:numPr>
          <w:ilvl w:val="0"/>
          <w:numId w:val="27"/>
        </w:numPr>
        <w:spacing w:after="0" w:line="240" w:lineRule="auto"/>
        <w:rPr>
          <w:rFonts w:ascii="Arial" w:hAnsi="Arial" w:cs="Arial"/>
        </w:rPr>
      </w:pPr>
      <w:r w:rsidRPr="00500648">
        <w:rPr>
          <w:rFonts w:ascii="Arial" w:hAnsi="Arial" w:cs="Arial"/>
        </w:rPr>
        <w:t xml:space="preserve">statutárnímu městu Zlín </w:t>
      </w:r>
    </w:p>
    <w:p w:rsidR="00006A4E" w:rsidRPr="00500648" w:rsidRDefault="00006A4E" w:rsidP="00A32414">
      <w:pPr>
        <w:pStyle w:val="Odstavecseseznamem2"/>
        <w:numPr>
          <w:ilvl w:val="0"/>
          <w:numId w:val="27"/>
        </w:numPr>
        <w:spacing w:after="0" w:line="240" w:lineRule="auto"/>
        <w:rPr>
          <w:rFonts w:ascii="Arial" w:hAnsi="Arial" w:cs="Arial"/>
        </w:rPr>
      </w:pPr>
      <w:r w:rsidRPr="00500648">
        <w:rPr>
          <w:rFonts w:ascii="Arial" w:hAnsi="Arial" w:cs="Arial"/>
        </w:rPr>
        <w:t xml:space="preserve">Zlínskému kraji </w:t>
      </w:r>
    </w:p>
    <w:p w:rsidR="00006A4E" w:rsidRPr="00630F57" w:rsidRDefault="00006A4E" w:rsidP="00A32414">
      <w:pPr>
        <w:pStyle w:val="Odstavecseseznamem2"/>
        <w:numPr>
          <w:ilvl w:val="0"/>
          <w:numId w:val="28"/>
        </w:numPr>
        <w:spacing w:after="0" w:line="240" w:lineRule="auto"/>
        <w:rPr>
          <w:rFonts w:ascii="Arial" w:hAnsi="Arial" w:cs="Arial"/>
        </w:rPr>
      </w:pPr>
      <w:r w:rsidRPr="00630F57">
        <w:rPr>
          <w:rFonts w:ascii="Arial" w:hAnsi="Arial" w:cs="Arial"/>
        </w:rPr>
        <w:t>všem, kteří přispívají na sbírku Bílá pastelka a do kas retriever</w:t>
      </w:r>
    </w:p>
    <w:p w:rsidR="00006A4E" w:rsidRPr="00630F57" w:rsidRDefault="00006A4E" w:rsidP="00A32414">
      <w:pPr>
        <w:spacing w:after="0" w:line="240" w:lineRule="auto"/>
        <w:rPr>
          <w:b/>
        </w:rPr>
      </w:pPr>
    </w:p>
    <w:p w:rsidR="00006A4E" w:rsidRPr="00630F57" w:rsidRDefault="00006A4E" w:rsidP="00447F2E">
      <w:pPr>
        <w:spacing w:after="0" w:line="240" w:lineRule="auto"/>
        <w:jc w:val="both"/>
        <w:rPr>
          <w:b/>
        </w:rPr>
      </w:pPr>
      <w:r w:rsidRPr="00630F57">
        <w:rPr>
          <w:b/>
        </w:rPr>
        <w:t>Děkujeme za podporu zdravotně-edukačních služeb (rehabilitace zraku)</w:t>
      </w:r>
    </w:p>
    <w:p w:rsidR="00006A4E" w:rsidRPr="00630F57" w:rsidRDefault="00006A4E" w:rsidP="00447F2E">
      <w:pPr>
        <w:pStyle w:val="Odstavecseseznamem20"/>
        <w:numPr>
          <w:ilvl w:val="0"/>
          <w:numId w:val="5"/>
        </w:numPr>
        <w:spacing w:after="0" w:line="240" w:lineRule="auto"/>
        <w:jc w:val="both"/>
        <w:rPr>
          <w:rFonts w:ascii="Arial" w:hAnsi="Arial" w:cs="Arial"/>
        </w:rPr>
      </w:pPr>
      <w:r w:rsidRPr="00630F57">
        <w:rPr>
          <w:rFonts w:ascii="Arial" w:hAnsi="Arial" w:cs="Arial"/>
          <w:b/>
        </w:rPr>
        <w:t xml:space="preserve">Ministerstvu zdravotnictví ČR </w:t>
      </w:r>
      <w:r w:rsidRPr="00630F57">
        <w:rPr>
          <w:rFonts w:ascii="Arial" w:hAnsi="Arial" w:cs="Arial"/>
        </w:rPr>
        <w:t>(projekt: Tyfloservis – rehabilitace a kompenzace zrakových funkcí u osob s vážným postižením zraku)</w:t>
      </w:r>
    </w:p>
    <w:p w:rsidR="00006A4E" w:rsidRDefault="00006A4E" w:rsidP="00447F2E">
      <w:pPr>
        <w:pStyle w:val="Odstavecseseznamem20"/>
        <w:numPr>
          <w:ilvl w:val="0"/>
          <w:numId w:val="5"/>
        </w:numPr>
        <w:spacing w:after="0" w:line="240" w:lineRule="auto"/>
        <w:jc w:val="both"/>
        <w:rPr>
          <w:rFonts w:ascii="Arial" w:hAnsi="Arial" w:cs="Arial"/>
        </w:rPr>
      </w:pPr>
      <w:r w:rsidRPr="00630F57">
        <w:rPr>
          <w:rFonts w:ascii="Arial" w:hAnsi="Arial" w:cs="Arial"/>
          <w:b/>
        </w:rPr>
        <w:t>Nadačnímu fondu Českého rozhlasu a sbírce Světluška</w:t>
      </w:r>
      <w:r w:rsidRPr="00630F57">
        <w:rPr>
          <w:rFonts w:ascii="Arial" w:hAnsi="Arial" w:cs="Arial"/>
        </w:rPr>
        <w:t xml:space="preserve"> (projekt:</w:t>
      </w:r>
      <w:r w:rsidRPr="00630F57">
        <w:rPr>
          <w:rFonts w:ascii="Arial" w:hAnsi="Arial" w:cs="Arial"/>
          <w:b/>
        </w:rPr>
        <w:t xml:space="preserve"> </w:t>
      </w:r>
      <w:r w:rsidRPr="00630F57">
        <w:rPr>
          <w:rFonts w:ascii="Arial" w:hAnsi="Arial" w:cs="Arial"/>
        </w:rPr>
        <w:t>Zdravotně-edukační služby pro osoby s těžkým zrakovým postižením</w:t>
      </w:r>
      <w:r>
        <w:rPr>
          <w:rFonts w:ascii="Arial" w:hAnsi="Arial" w:cs="Arial"/>
        </w:rPr>
        <w:t>)</w:t>
      </w:r>
    </w:p>
    <w:p w:rsidR="00006A4E" w:rsidRPr="00630F57" w:rsidRDefault="00006A4E" w:rsidP="00447F2E">
      <w:pPr>
        <w:pStyle w:val="Odstavecseseznamem20"/>
        <w:numPr>
          <w:ilvl w:val="0"/>
          <w:numId w:val="5"/>
        </w:numPr>
        <w:spacing w:after="0" w:line="240" w:lineRule="auto"/>
        <w:jc w:val="both"/>
        <w:rPr>
          <w:rFonts w:ascii="Arial" w:hAnsi="Arial" w:cs="Arial"/>
        </w:rPr>
      </w:pPr>
      <w:r>
        <w:rPr>
          <w:rFonts w:ascii="Arial" w:hAnsi="Arial" w:cs="Arial"/>
          <w:b/>
        </w:rPr>
        <w:t xml:space="preserve">Nadačnímu fondu </w:t>
      </w:r>
      <w:proofErr w:type="spellStart"/>
      <w:r>
        <w:rPr>
          <w:rFonts w:ascii="Arial" w:hAnsi="Arial" w:cs="Arial"/>
          <w:b/>
        </w:rPr>
        <w:t>Mathilda</w:t>
      </w:r>
      <w:proofErr w:type="spellEnd"/>
    </w:p>
    <w:p w:rsidR="00006A4E" w:rsidRPr="00630F57" w:rsidRDefault="00006A4E" w:rsidP="00447F2E">
      <w:pPr>
        <w:spacing w:after="0" w:line="240" w:lineRule="auto"/>
        <w:jc w:val="both"/>
        <w:rPr>
          <w:b/>
        </w:rPr>
      </w:pPr>
    </w:p>
    <w:p w:rsidR="00006A4E" w:rsidRPr="00630F57" w:rsidRDefault="00006A4E" w:rsidP="00447F2E">
      <w:pPr>
        <w:spacing w:after="0" w:line="240" w:lineRule="auto"/>
        <w:jc w:val="both"/>
        <w:rPr>
          <w:b/>
        </w:rPr>
      </w:pPr>
      <w:r w:rsidRPr="00630F57">
        <w:rPr>
          <w:b/>
        </w:rPr>
        <w:t xml:space="preserve">Děkujeme za podporu služby sociální rehabilitace </w:t>
      </w:r>
    </w:p>
    <w:p w:rsidR="00006A4E" w:rsidRDefault="00006A4E" w:rsidP="00447F2E">
      <w:pPr>
        <w:pStyle w:val="Odstavecseseznamem20"/>
        <w:numPr>
          <w:ilvl w:val="0"/>
          <w:numId w:val="5"/>
        </w:numPr>
        <w:spacing w:after="0" w:line="240" w:lineRule="auto"/>
        <w:ind w:left="714" w:hanging="357"/>
        <w:jc w:val="both"/>
        <w:rPr>
          <w:rFonts w:ascii="Arial" w:hAnsi="Arial" w:cs="Arial"/>
          <w:b/>
        </w:rPr>
      </w:pPr>
      <w:r w:rsidRPr="00630F57">
        <w:rPr>
          <w:rFonts w:ascii="Arial" w:hAnsi="Arial" w:cs="Arial"/>
          <w:b/>
        </w:rPr>
        <w:t>Minis</w:t>
      </w:r>
      <w:r>
        <w:rPr>
          <w:rFonts w:ascii="Arial" w:hAnsi="Arial" w:cs="Arial"/>
          <w:b/>
        </w:rPr>
        <w:t>terstvu práce a sociálních věcí</w:t>
      </w:r>
    </w:p>
    <w:p w:rsidR="00006A4E" w:rsidRDefault="00006A4E" w:rsidP="00447F2E">
      <w:pPr>
        <w:pStyle w:val="Odstavecseseznamem20"/>
        <w:numPr>
          <w:ilvl w:val="0"/>
          <w:numId w:val="5"/>
        </w:numPr>
        <w:spacing w:after="0" w:line="240" w:lineRule="auto"/>
        <w:ind w:left="714" w:hanging="357"/>
        <w:jc w:val="both"/>
        <w:rPr>
          <w:rFonts w:ascii="Arial" w:hAnsi="Arial" w:cs="Arial"/>
          <w:b/>
        </w:rPr>
      </w:pPr>
      <w:r>
        <w:rPr>
          <w:rFonts w:ascii="Arial" w:hAnsi="Arial" w:cs="Arial"/>
          <w:b/>
        </w:rPr>
        <w:t xml:space="preserve">Nadačnímu fondu </w:t>
      </w:r>
      <w:proofErr w:type="spellStart"/>
      <w:r>
        <w:rPr>
          <w:rFonts w:ascii="Arial" w:hAnsi="Arial" w:cs="Arial"/>
          <w:b/>
        </w:rPr>
        <w:t>Mathilda</w:t>
      </w:r>
      <w:proofErr w:type="spellEnd"/>
    </w:p>
    <w:p w:rsidR="00006A4E" w:rsidRPr="008017CB" w:rsidRDefault="00006A4E" w:rsidP="00447F2E">
      <w:pPr>
        <w:pStyle w:val="Odstavecseseznamem20"/>
        <w:numPr>
          <w:ilvl w:val="0"/>
          <w:numId w:val="5"/>
        </w:numPr>
        <w:spacing w:after="0" w:line="240" w:lineRule="auto"/>
        <w:ind w:left="714" w:hanging="357"/>
        <w:jc w:val="both"/>
        <w:rPr>
          <w:rFonts w:ascii="Arial" w:hAnsi="Arial" w:cs="Arial"/>
          <w:b/>
        </w:rPr>
      </w:pPr>
      <w:r w:rsidRPr="00630F57">
        <w:rPr>
          <w:rFonts w:ascii="Arial" w:hAnsi="Arial" w:cs="Arial"/>
          <w:b/>
        </w:rPr>
        <w:t xml:space="preserve">statutárnímu městu Zlín </w:t>
      </w:r>
      <w:r>
        <w:rPr>
          <w:rFonts w:ascii="Arial" w:hAnsi="Arial" w:cs="Arial"/>
        </w:rPr>
        <w:t>(projekt: Cesta ze tmy 2016</w:t>
      </w:r>
      <w:r w:rsidRPr="00630F57">
        <w:rPr>
          <w:rFonts w:ascii="Arial" w:hAnsi="Arial" w:cs="Arial"/>
        </w:rPr>
        <w:t>)</w:t>
      </w:r>
    </w:p>
    <w:p w:rsidR="00006A4E" w:rsidRPr="008017CB" w:rsidRDefault="00006A4E" w:rsidP="00447F2E">
      <w:pPr>
        <w:pStyle w:val="Odstavecseseznamem20"/>
        <w:numPr>
          <w:ilvl w:val="0"/>
          <w:numId w:val="5"/>
        </w:numPr>
        <w:spacing w:after="0" w:line="240" w:lineRule="auto"/>
        <w:ind w:left="714" w:hanging="357"/>
        <w:jc w:val="both"/>
        <w:rPr>
          <w:rFonts w:ascii="Arial" w:hAnsi="Arial" w:cs="Arial"/>
          <w:b/>
        </w:rPr>
      </w:pPr>
      <w:r>
        <w:rPr>
          <w:rFonts w:ascii="Arial" w:hAnsi="Arial" w:cs="Arial"/>
          <w:b/>
        </w:rPr>
        <w:t>Zlínskému kraji</w:t>
      </w:r>
    </w:p>
    <w:p w:rsidR="00006A4E" w:rsidRDefault="00006A4E" w:rsidP="00447F2E">
      <w:pPr>
        <w:pStyle w:val="Odstavecseseznamem20"/>
        <w:spacing w:after="0" w:line="240" w:lineRule="auto"/>
        <w:ind w:left="714"/>
        <w:jc w:val="both"/>
        <w:rPr>
          <w:rFonts w:ascii="Arial" w:hAnsi="Arial" w:cs="Arial"/>
          <w:b/>
        </w:rPr>
      </w:pPr>
    </w:p>
    <w:p w:rsidR="00006A4E" w:rsidRDefault="00006A4E" w:rsidP="00447F2E">
      <w:pPr>
        <w:spacing w:after="0" w:line="240" w:lineRule="auto"/>
        <w:jc w:val="both"/>
      </w:pPr>
      <w:r w:rsidRPr="00A606ED">
        <w:t xml:space="preserve">Služba sociální rehabilitace byla financována v rámci Individuálního projektu </w:t>
      </w:r>
      <w:r>
        <w:t>Zlínského kraje.</w:t>
      </w:r>
    </w:p>
    <w:p w:rsidR="00006A4E" w:rsidRDefault="00006A4E" w:rsidP="00447F2E">
      <w:pPr>
        <w:spacing w:after="0" w:line="240" w:lineRule="auto"/>
        <w:jc w:val="both"/>
      </w:pPr>
    </w:p>
    <w:p w:rsidR="00006A4E" w:rsidRPr="00F646B9" w:rsidRDefault="00006A4E" w:rsidP="00447F2E">
      <w:pPr>
        <w:autoSpaceDE w:val="0"/>
        <w:autoSpaceDN w:val="0"/>
        <w:adjustRightInd w:val="0"/>
        <w:spacing w:after="0" w:line="240" w:lineRule="auto"/>
        <w:jc w:val="both"/>
        <w:rPr>
          <w:lang w:eastAsia="cs-CZ"/>
        </w:rPr>
      </w:pPr>
      <w:r w:rsidRPr="00F646B9">
        <w:rPr>
          <w:b/>
          <w:lang w:eastAsia="cs-CZ"/>
        </w:rPr>
        <w:t>Název projektu:</w:t>
      </w:r>
      <w:r w:rsidRPr="00F646B9">
        <w:rPr>
          <w:lang w:eastAsia="cs-CZ"/>
        </w:rPr>
        <w:t xml:space="preserve"> </w:t>
      </w:r>
      <w:r w:rsidRPr="008017CB">
        <w:t>Podpora a rozvoj vybraných sociálních služeb ve Zlínském kraji</w:t>
      </w:r>
    </w:p>
    <w:p w:rsidR="00006A4E" w:rsidRPr="00F646B9" w:rsidRDefault="00006A4E" w:rsidP="00447F2E">
      <w:pPr>
        <w:autoSpaceDE w:val="0"/>
        <w:autoSpaceDN w:val="0"/>
        <w:adjustRightInd w:val="0"/>
        <w:spacing w:after="0" w:line="240" w:lineRule="auto"/>
        <w:jc w:val="both"/>
        <w:rPr>
          <w:lang w:eastAsia="cs-CZ"/>
        </w:rPr>
      </w:pPr>
      <w:r w:rsidRPr="00F646B9">
        <w:rPr>
          <w:b/>
          <w:lang w:eastAsia="cs-CZ"/>
        </w:rPr>
        <w:t>Registrační číslo:</w:t>
      </w:r>
      <w:r w:rsidRPr="00F646B9">
        <w:rPr>
          <w:lang w:eastAsia="cs-CZ"/>
        </w:rPr>
        <w:t xml:space="preserve"> </w:t>
      </w:r>
      <w:r w:rsidRPr="008017CB">
        <w:t>CZ.03.2.60/0.0/0.0/15_005/0002776</w:t>
      </w:r>
    </w:p>
    <w:p w:rsidR="00006A4E" w:rsidRDefault="00006A4E" w:rsidP="00447F2E">
      <w:pPr>
        <w:pStyle w:val="Default"/>
        <w:jc w:val="both"/>
        <w:rPr>
          <w:sz w:val="20"/>
          <w:szCs w:val="20"/>
        </w:rPr>
      </w:pPr>
      <w:r w:rsidRPr="004A5432">
        <w:rPr>
          <w:b/>
          <w:color w:val="auto"/>
          <w:sz w:val="22"/>
          <w:szCs w:val="22"/>
          <w:lang w:eastAsia="cs-CZ"/>
        </w:rPr>
        <w:t>Název dotačního programu:</w:t>
      </w:r>
      <w:r w:rsidRPr="00F646B9">
        <w:rPr>
          <w:sz w:val="22"/>
          <w:szCs w:val="22"/>
          <w:lang w:eastAsia="cs-CZ"/>
        </w:rPr>
        <w:t xml:space="preserve"> </w:t>
      </w:r>
      <w:r w:rsidRPr="00695E52">
        <w:rPr>
          <w:rFonts w:eastAsia="Times New Roman"/>
          <w:color w:val="auto"/>
          <w:sz w:val="22"/>
          <w:szCs w:val="22"/>
        </w:rPr>
        <w:t>Podpora a rozvoj vybran</w:t>
      </w:r>
      <w:r w:rsidRPr="00695E52">
        <w:rPr>
          <w:rFonts w:eastAsia="Times New Roman" w:hint="eastAsia"/>
          <w:color w:val="auto"/>
          <w:sz w:val="22"/>
          <w:szCs w:val="22"/>
        </w:rPr>
        <w:t>ý</w:t>
      </w:r>
      <w:r w:rsidRPr="00695E52">
        <w:rPr>
          <w:rFonts w:eastAsia="Times New Roman"/>
          <w:color w:val="auto"/>
          <w:sz w:val="22"/>
          <w:szCs w:val="22"/>
        </w:rPr>
        <w:t>ch druh</w:t>
      </w:r>
      <w:r w:rsidRPr="00695E52">
        <w:rPr>
          <w:rFonts w:eastAsia="Times New Roman" w:hint="eastAsia"/>
          <w:color w:val="auto"/>
          <w:sz w:val="22"/>
          <w:szCs w:val="22"/>
        </w:rPr>
        <w:t>ů</w:t>
      </w:r>
      <w:r w:rsidRPr="00695E52">
        <w:rPr>
          <w:rFonts w:eastAsia="Times New Roman"/>
          <w:color w:val="auto"/>
          <w:sz w:val="22"/>
          <w:szCs w:val="22"/>
        </w:rPr>
        <w:t xml:space="preserve"> soci</w:t>
      </w:r>
      <w:r w:rsidRPr="00695E52">
        <w:rPr>
          <w:rFonts w:eastAsia="Times New Roman" w:hint="eastAsia"/>
          <w:color w:val="auto"/>
          <w:sz w:val="22"/>
          <w:szCs w:val="22"/>
        </w:rPr>
        <w:t>á</w:t>
      </w:r>
      <w:r w:rsidRPr="00695E52">
        <w:rPr>
          <w:rFonts w:eastAsia="Times New Roman"/>
          <w:color w:val="auto"/>
          <w:sz w:val="22"/>
          <w:szCs w:val="22"/>
        </w:rPr>
        <w:t>ln</w:t>
      </w:r>
      <w:r w:rsidRPr="00695E52">
        <w:rPr>
          <w:rFonts w:eastAsia="Times New Roman" w:hint="eastAsia"/>
          <w:color w:val="auto"/>
          <w:sz w:val="22"/>
          <w:szCs w:val="22"/>
        </w:rPr>
        <w:t>í</w:t>
      </w:r>
      <w:r w:rsidRPr="00695E52">
        <w:rPr>
          <w:rFonts w:eastAsia="Times New Roman"/>
          <w:color w:val="auto"/>
          <w:sz w:val="22"/>
          <w:szCs w:val="22"/>
        </w:rPr>
        <w:t>ch slu</w:t>
      </w:r>
      <w:r w:rsidRPr="00695E52">
        <w:rPr>
          <w:rFonts w:eastAsia="Times New Roman" w:hint="eastAsia"/>
          <w:color w:val="auto"/>
          <w:sz w:val="22"/>
          <w:szCs w:val="22"/>
        </w:rPr>
        <w:t>ž</w:t>
      </w:r>
      <w:r w:rsidRPr="00695E52">
        <w:rPr>
          <w:rFonts w:eastAsia="Times New Roman"/>
          <w:color w:val="auto"/>
          <w:sz w:val="22"/>
          <w:szCs w:val="22"/>
        </w:rPr>
        <w:t>eb ve Zl</w:t>
      </w:r>
      <w:r w:rsidRPr="00695E52">
        <w:rPr>
          <w:rFonts w:eastAsia="Times New Roman" w:hint="eastAsia"/>
          <w:color w:val="auto"/>
          <w:sz w:val="22"/>
          <w:szCs w:val="22"/>
        </w:rPr>
        <w:t>í</w:t>
      </w:r>
      <w:r w:rsidRPr="00695E52">
        <w:rPr>
          <w:rFonts w:eastAsia="Times New Roman"/>
          <w:color w:val="auto"/>
          <w:sz w:val="22"/>
          <w:szCs w:val="22"/>
        </w:rPr>
        <w:t>nsk</w:t>
      </w:r>
      <w:r w:rsidRPr="00695E52">
        <w:rPr>
          <w:rFonts w:eastAsia="Times New Roman" w:hint="eastAsia"/>
          <w:color w:val="auto"/>
          <w:sz w:val="22"/>
          <w:szCs w:val="22"/>
        </w:rPr>
        <w:t>é</w:t>
      </w:r>
      <w:r w:rsidRPr="00695E52">
        <w:rPr>
          <w:rFonts w:eastAsia="Times New Roman"/>
          <w:color w:val="auto"/>
          <w:sz w:val="22"/>
          <w:szCs w:val="22"/>
        </w:rPr>
        <w:t>m kraji</w:t>
      </w:r>
    </w:p>
    <w:p w:rsidR="00006A4E" w:rsidRDefault="00006A4E" w:rsidP="00447F2E">
      <w:pPr>
        <w:spacing w:after="0" w:line="240" w:lineRule="auto"/>
        <w:jc w:val="both"/>
      </w:pPr>
    </w:p>
    <w:p w:rsidR="002524E3" w:rsidRDefault="00006A4E" w:rsidP="00447F2E">
      <w:pPr>
        <w:spacing w:after="0" w:line="240" w:lineRule="auto"/>
        <w:jc w:val="both"/>
      </w:pPr>
      <w:r>
        <w:lastRenderedPageBreak/>
        <w:t>Individuální projekt je financován z prostředků Evropského sociálního fondu, státního rozpočtu České republiky a rozpočtu Zlínského kraje v rámci Operačního programu Zaměstnanost.</w:t>
      </w:r>
    </w:p>
    <w:p w:rsidR="00765928" w:rsidRDefault="00765928" w:rsidP="00447F2E">
      <w:pPr>
        <w:spacing w:after="0" w:line="240" w:lineRule="auto"/>
        <w:jc w:val="both"/>
      </w:pPr>
    </w:p>
    <w:p w:rsidR="002524E3" w:rsidRDefault="002524E3" w:rsidP="00A32414">
      <w:pPr>
        <w:spacing w:after="0" w:line="240" w:lineRule="auto"/>
        <w:rPr>
          <w:b/>
          <w:sz w:val="28"/>
          <w:szCs w:val="28"/>
          <w:lang w:eastAsia="cs-CZ"/>
        </w:rPr>
      </w:pPr>
      <w:r w:rsidRPr="00561EA8">
        <w:rPr>
          <w:color w:val="0070C0"/>
        </w:rPr>
        <w:br w:type="page"/>
      </w:r>
      <w:r w:rsidRPr="00B53361">
        <w:rPr>
          <w:b/>
          <w:sz w:val="28"/>
          <w:szCs w:val="28"/>
          <w:lang w:eastAsia="cs-CZ"/>
        </w:rPr>
        <w:lastRenderedPageBreak/>
        <w:t>Financování činnosti Tyfloservisu</w:t>
      </w:r>
    </w:p>
    <w:p w:rsidR="002524E3" w:rsidRPr="00D83CC7" w:rsidRDefault="002524E3" w:rsidP="00A32414">
      <w:pPr>
        <w:spacing w:after="0" w:line="240" w:lineRule="auto"/>
        <w:rPr>
          <w:lang w:eastAsia="cs-CZ"/>
        </w:rPr>
      </w:pPr>
    </w:p>
    <w:p w:rsidR="002524E3" w:rsidRPr="00F11084" w:rsidRDefault="002524E3" w:rsidP="004273C9">
      <w:pPr>
        <w:spacing w:after="0" w:line="240" w:lineRule="auto"/>
        <w:rPr>
          <w:b/>
          <w:sz w:val="24"/>
          <w:szCs w:val="24"/>
          <w:lang w:eastAsia="cs-CZ"/>
        </w:rPr>
      </w:pPr>
      <w:r w:rsidRPr="00F11084">
        <w:rPr>
          <w:b/>
          <w:sz w:val="24"/>
          <w:szCs w:val="24"/>
          <w:lang w:eastAsia="cs-CZ"/>
        </w:rPr>
        <w:t>Financování služeb Tyfloservisu</w:t>
      </w:r>
    </w:p>
    <w:p w:rsidR="002524E3" w:rsidRDefault="002524E3" w:rsidP="00A32414">
      <w:pPr>
        <w:autoSpaceDE w:val="0"/>
        <w:autoSpaceDN w:val="0"/>
        <w:adjustRightInd w:val="0"/>
        <w:spacing w:after="0" w:line="240" w:lineRule="auto"/>
        <w:jc w:val="both"/>
        <w:rPr>
          <w:color w:val="000000"/>
          <w:lang w:eastAsia="cs-CZ"/>
        </w:rPr>
      </w:pPr>
      <w:r>
        <w:rPr>
          <w:color w:val="000000"/>
          <w:lang w:eastAsia="cs-CZ"/>
        </w:rPr>
        <w:t>Získávání financí na zajištění služeb pro lidi s těžkým zrakovým postižením na celém území České republiky představuje celoroční snažení, hledání zdrojů, psaní projektů, jednání s donátory a mnoho dalších souvisejících činností, do kterých se zapojuje jak Organizační a metodické centrum Tyfloservisu, tak i pracovníci jednotlivých krajských středisek.</w:t>
      </w:r>
    </w:p>
    <w:p w:rsidR="002524E3" w:rsidRDefault="002524E3" w:rsidP="00A32414">
      <w:pPr>
        <w:autoSpaceDE w:val="0"/>
        <w:autoSpaceDN w:val="0"/>
        <w:adjustRightInd w:val="0"/>
        <w:spacing w:after="0" w:line="240" w:lineRule="auto"/>
        <w:jc w:val="both"/>
        <w:rPr>
          <w:color w:val="000000"/>
          <w:lang w:eastAsia="cs-CZ"/>
        </w:rPr>
      </w:pPr>
      <w:r>
        <w:rPr>
          <w:color w:val="000000"/>
          <w:lang w:eastAsia="cs-CZ"/>
        </w:rPr>
        <w:t xml:space="preserve">V roce 2016 byly služby Tyfloservisu </w:t>
      </w:r>
      <w:r w:rsidRPr="00775BDD">
        <w:rPr>
          <w:color w:val="000000"/>
          <w:lang w:eastAsia="cs-CZ"/>
        </w:rPr>
        <w:t>financovány prostřednictvím 61 dotací a</w:t>
      </w:r>
      <w:r>
        <w:rPr>
          <w:color w:val="000000"/>
          <w:lang w:eastAsia="cs-CZ"/>
        </w:rPr>
        <w:t xml:space="preserve"> grantů. Každý z těchto zdrojů měl svá vlastní pravidla a specifika, které bylo nutné splnit nejenom při podávání žádostí o dotaci/grant, ale zejména při samotné realizaci projektů a při jejich vyúčtování. Efektivní a hospodárná koordinace takového počtu zdrojů je proto časově i administrativně velmi náročným úkolem.</w:t>
      </w:r>
    </w:p>
    <w:p w:rsidR="002524E3" w:rsidRPr="0085136C" w:rsidRDefault="002524E3" w:rsidP="00A32414">
      <w:pPr>
        <w:autoSpaceDE w:val="0"/>
        <w:autoSpaceDN w:val="0"/>
        <w:adjustRightInd w:val="0"/>
        <w:spacing w:after="0" w:line="240" w:lineRule="auto"/>
        <w:jc w:val="both"/>
        <w:rPr>
          <w:color w:val="000000"/>
          <w:lang w:eastAsia="cs-CZ"/>
        </w:rPr>
      </w:pPr>
      <w:r>
        <w:rPr>
          <w:color w:val="000000"/>
          <w:lang w:eastAsia="cs-CZ"/>
        </w:rPr>
        <w:t xml:space="preserve">Kromě dotací a grantů z veřejných rozpočtů, nebo nadací/nadačních fondů je důležitým zdrojem financování služeb Tyfloservisu také výtěžek z veřejné sbírky Bílá </w:t>
      </w:r>
      <w:r w:rsidRPr="0085136C">
        <w:rPr>
          <w:color w:val="000000"/>
          <w:lang w:eastAsia="cs-CZ"/>
        </w:rPr>
        <w:t>pastelka a kasy</w:t>
      </w:r>
      <w:r>
        <w:rPr>
          <w:color w:val="000000"/>
          <w:lang w:eastAsia="cs-CZ"/>
        </w:rPr>
        <w:t xml:space="preserve"> retriever (kasičky</w:t>
      </w:r>
      <w:r w:rsidRPr="002776F3">
        <w:rPr>
          <w:color w:val="000000"/>
          <w:lang w:eastAsia="cs-CZ"/>
        </w:rPr>
        <w:t xml:space="preserve"> v podobě plyšových psů </w:t>
      </w:r>
      <w:r>
        <w:rPr>
          <w:color w:val="000000"/>
          <w:lang w:eastAsia="cs-CZ"/>
        </w:rPr>
        <w:t>rozmístěné</w:t>
      </w:r>
      <w:r w:rsidRPr="002776F3">
        <w:rPr>
          <w:color w:val="000000"/>
          <w:lang w:eastAsia="cs-CZ"/>
        </w:rPr>
        <w:t xml:space="preserve"> v obc</w:t>
      </w:r>
      <w:r>
        <w:rPr>
          <w:color w:val="000000"/>
          <w:lang w:eastAsia="cs-CZ"/>
        </w:rPr>
        <w:t xml:space="preserve">hodech a veřejných institucích, např. </w:t>
      </w:r>
      <w:r w:rsidRPr="0085136C">
        <w:rPr>
          <w:color w:val="000000"/>
          <w:lang w:eastAsia="cs-CZ"/>
        </w:rPr>
        <w:t>knihovnách). Neméně významný příspěvek, který pomáhá udržet potřebnou kvalitu a rozsah poskytovaných služeb, předst</w:t>
      </w:r>
      <w:r>
        <w:rPr>
          <w:color w:val="000000"/>
          <w:lang w:eastAsia="cs-CZ"/>
        </w:rPr>
        <w:t>avují také dary firem a jednotlivců.</w:t>
      </w:r>
    </w:p>
    <w:p w:rsidR="002524E3" w:rsidRPr="0085136C" w:rsidRDefault="002524E3" w:rsidP="00A32414">
      <w:pPr>
        <w:autoSpaceDE w:val="0"/>
        <w:autoSpaceDN w:val="0"/>
        <w:adjustRightInd w:val="0"/>
        <w:spacing w:after="0" w:line="240" w:lineRule="auto"/>
        <w:jc w:val="both"/>
        <w:rPr>
          <w:color w:val="000000"/>
          <w:lang w:eastAsia="cs-CZ"/>
        </w:rPr>
      </w:pPr>
    </w:p>
    <w:p w:rsidR="002524E3" w:rsidRPr="002524E3" w:rsidRDefault="002524E3" w:rsidP="004273C9">
      <w:pPr>
        <w:autoSpaceDE w:val="0"/>
        <w:autoSpaceDN w:val="0"/>
        <w:adjustRightInd w:val="0"/>
        <w:spacing w:after="0" w:line="240" w:lineRule="auto"/>
        <w:jc w:val="both"/>
        <w:rPr>
          <w:b/>
          <w:color w:val="000000"/>
          <w:sz w:val="24"/>
          <w:szCs w:val="24"/>
          <w:lang w:eastAsia="cs-CZ"/>
        </w:rPr>
      </w:pPr>
      <w:r w:rsidRPr="002524E3">
        <w:rPr>
          <w:b/>
          <w:color w:val="000000"/>
          <w:sz w:val="24"/>
          <w:szCs w:val="24"/>
          <w:lang w:eastAsia="cs-CZ"/>
        </w:rPr>
        <w:t>Financování zdravotně-edukačních služeb</w:t>
      </w:r>
    </w:p>
    <w:p w:rsidR="002524E3" w:rsidRPr="0085136C" w:rsidRDefault="002524E3" w:rsidP="00A32414">
      <w:pPr>
        <w:autoSpaceDE w:val="0"/>
        <w:autoSpaceDN w:val="0"/>
        <w:adjustRightInd w:val="0"/>
        <w:spacing w:after="0" w:line="240" w:lineRule="auto"/>
        <w:jc w:val="both"/>
        <w:rPr>
          <w:color w:val="000000"/>
          <w:lang w:eastAsia="cs-CZ"/>
        </w:rPr>
      </w:pPr>
      <w:r w:rsidRPr="0085136C">
        <w:rPr>
          <w:color w:val="000000"/>
          <w:lang w:eastAsia="cs-CZ"/>
        </w:rPr>
        <w:t>Zajištění zdravotně-ed</w:t>
      </w:r>
      <w:r>
        <w:rPr>
          <w:color w:val="000000"/>
          <w:lang w:eastAsia="cs-CZ"/>
        </w:rPr>
        <w:t>ukačních služeb bylo v roce 2016</w:t>
      </w:r>
      <w:r w:rsidRPr="0085136C">
        <w:rPr>
          <w:color w:val="000000"/>
          <w:lang w:eastAsia="cs-CZ"/>
        </w:rPr>
        <w:t xml:space="preserve"> významně podpořeno především dotací Ministerstva zdravotnictví (</w:t>
      </w:r>
      <w:r w:rsidRPr="00CF6B5C">
        <w:rPr>
          <w:color w:val="000000"/>
          <w:lang w:eastAsia="cs-CZ"/>
        </w:rPr>
        <w:t>79 %</w:t>
      </w:r>
      <w:r w:rsidRPr="0085136C">
        <w:rPr>
          <w:color w:val="000000"/>
          <w:lang w:eastAsia="cs-CZ"/>
        </w:rPr>
        <w:t xml:space="preserve"> nákladů). Mezi další zdroje financování služeb patří dotace měst/obcí, krajů, nadační příspěvky, </w:t>
      </w:r>
      <w:r>
        <w:rPr>
          <w:color w:val="000000"/>
          <w:lang w:eastAsia="cs-CZ"/>
        </w:rPr>
        <w:t xml:space="preserve">individuální a firemní dary, </w:t>
      </w:r>
      <w:r w:rsidRPr="0085136C">
        <w:rPr>
          <w:color w:val="000000"/>
          <w:lang w:eastAsia="cs-CZ"/>
        </w:rPr>
        <w:t xml:space="preserve">veřejná sbírka Bílá pastelka a výtěžek z kas retriever. </w:t>
      </w:r>
    </w:p>
    <w:p w:rsidR="002524E3" w:rsidRPr="0085136C" w:rsidRDefault="002524E3" w:rsidP="00A32414">
      <w:pPr>
        <w:autoSpaceDE w:val="0"/>
        <w:autoSpaceDN w:val="0"/>
        <w:adjustRightInd w:val="0"/>
        <w:spacing w:after="0" w:line="240" w:lineRule="auto"/>
        <w:rPr>
          <w:b/>
          <w:color w:val="000000"/>
          <w:lang w:eastAsia="cs-CZ"/>
        </w:rPr>
      </w:pPr>
    </w:p>
    <w:p w:rsidR="002524E3" w:rsidRPr="000C767C" w:rsidRDefault="002524E3" w:rsidP="004273C9">
      <w:pPr>
        <w:tabs>
          <w:tab w:val="right" w:leader="dot" w:pos="6521"/>
        </w:tabs>
        <w:autoSpaceDE w:val="0"/>
        <w:autoSpaceDN w:val="0"/>
        <w:adjustRightInd w:val="0"/>
        <w:spacing w:after="0" w:line="240" w:lineRule="auto"/>
        <w:rPr>
          <w:b/>
          <w:color w:val="000000"/>
          <w:lang w:eastAsia="cs-CZ"/>
        </w:rPr>
      </w:pPr>
      <w:r w:rsidRPr="000C767C">
        <w:rPr>
          <w:b/>
          <w:color w:val="000000"/>
          <w:lang w:eastAsia="cs-CZ"/>
        </w:rPr>
        <w:t>Zdroje financování nákladů</w:t>
      </w:r>
    </w:p>
    <w:p w:rsidR="002524E3" w:rsidRPr="0085136C" w:rsidRDefault="006A7E13" w:rsidP="00A32414">
      <w:pPr>
        <w:tabs>
          <w:tab w:val="right" w:leader="dot" w:pos="6804"/>
        </w:tabs>
        <w:autoSpaceDE w:val="0"/>
        <w:autoSpaceDN w:val="0"/>
        <w:adjustRightInd w:val="0"/>
        <w:spacing w:after="0" w:line="240" w:lineRule="auto"/>
        <w:rPr>
          <w:color w:val="000000"/>
          <w:lang w:eastAsia="cs-CZ"/>
        </w:rPr>
      </w:pPr>
      <w:r>
        <w:rPr>
          <w:color w:val="000000"/>
          <w:lang w:eastAsia="cs-CZ"/>
        </w:rPr>
        <w:t>Ministerstvo zdravotnictví ČR</w:t>
      </w:r>
      <w:r w:rsidR="002524E3" w:rsidRPr="0085136C">
        <w:rPr>
          <w:color w:val="000000"/>
          <w:lang w:eastAsia="cs-CZ"/>
        </w:rPr>
        <w:tab/>
        <w:t>3 800 000 Kč</w:t>
      </w:r>
    </w:p>
    <w:p w:rsidR="002524E3" w:rsidRPr="0085136C" w:rsidRDefault="006A7E13" w:rsidP="00A32414">
      <w:pPr>
        <w:tabs>
          <w:tab w:val="right" w:leader="dot" w:pos="6804"/>
        </w:tabs>
        <w:autoSpaceDE w:val="0"/>
        <w:autoSpaceDN w:val="0"/>
        <w:adjustRightInd w:val="0"/>
        <w:spacing w:after="0" w:line="240" w:lineRule="auto"/>
        <w:rPr>
          <w:color w:val="000000"/>
          <w:lang w:eastAsia="cs-CZ"/>
        </w:rPr>
      </w:pPr>
      <w:r>
        <w:rPr>
          <w:color w:val="000000"/>
          <w:lang w:eastAsia="cs-CZ"/>
        </w:rPr>
        <w:t>Města a obce</w:t>
      </w:r>
      <w:r w:rsidR="002524E3">
        <w:rPr>
          <w:color w:val="000000"/>
          <w:lang w:eastAsia="cs-CZ"/>
        </w:rPr>
        <w:tab/>
        <w:t>446 200</w:t>
      </w:r>
      <w:r w:rsidR="002524E3" w:rsidRPr="0085136C">
        <w:rPr>
          <w:color w:val="000000"/>
          <w:lang w:eastAsia="cs-CZ"/>
        </w:rPr>
        <w:t xml:space="preserve"> Kč</w:t>
      </w:r>
    </w:p>
    <w:p w:rsidR="002524E3" w:rsidRPr="0085136C" w:rsidRDefault="006A7E13" w:rsidP="00A32414">
      <w:pPr>
        <w:tabs>
          <w:tab w:val="right" w:leader="dot" w:pos="6804"/>
        </w:tabs>
        <w:autoSpaceDE w:val="0"/>
        <w:autoSpaceDN w:val="0"/>
        <w:adjustRightInd w:val="0"/>
        <w:spacing w:after="0" w:line="240" w:lineRule="auto"/>
        <w:rPr>
          <w:color w:val="000000"/>
          <w:lang w:eastAsia="cs-CZ"/>
        </w:rPr>
      </w:pPr>
      <w:r>
        <w:rPr>
          <w:color w:val="000000"/>
          <w:lang w:eastAsia="cs-CZ"/>
        </w:rPr>
        <w:t>Kraje</w:t>
      </w:r>
      <w:r w:rsidR="002524E3">
        <w:rPr>
          <w:color w:val="000000"/>
          <w:lang w:eastAsia="cs-CZ"/>
        </w:rPr>
        <w:tab/>
        <w:t>52 300</w:t>
      </w:r>
      <w:r w:rsidR="002524E3" w:rsidRPr="0085136C">
        <w:rPr>
          <w:color w:val="000000"/>
          <w:lang w:eastAsia="cs-CZ"/>
        </w:rPr>
        <w:t xml:space="preserve"> Kč</w:t>
      </w:r>
    </w:p>
    <w:p w:rsidR="002524E3" w:rsidRPr="0085136C" w:rsidRDefault="006A7E13" w:rsidP="00A32414">
      <w:pPr>
        <w:tabs>
          <w:tab w:val="right" w:leader="dot" w:pos="6804"/>
        </w:tabs>
        <w:autoSpaceDE w:val="0"/>
        <w:autoSpaceDN w:val="0"/>
        <w:adjustRightInd w:val="0"/>
        <w:spacing w:after="0" w:line="240" w:lineRule="auto"/>
        <w:rPr>
          <w:color w:val="000000"/>
          <w:lang w:eastAsia="cs-CZ"/>
        </w:rPr>
      </w:pPr>
      <w:r>
        <w:rPr>
          <w:color w:val="000000"/>
          <w:lang w:eastAsia="cs-CZ"/>
        </w:rPr>
        <w:t>Nadační příspěvky</w:t>
      </w:r>
      <w:r w:rsidR="002524E3">
        <w:rPr>
          <w:color w:val="000000"/>
          <w:lang w:eastAsia="cs-CZ"/>
        </w:rPr>
        <w:tab/>
        <w:t>345 891</w:t>
      </w:r>
      <w:r w:rsidR="002524E3" w:rsidRPr="0085136C">
        <w:rPr>
          <w:color w:val="000000"/>
          <w:lang w:eastAsia="cs-CZ"/>
        </w:rPr>
        <w:t xml:space="preserve"> Kč</w:t>
      </w:r>
    </w:p>
    <w:p w:rsidR="002524E3" w:rsidRPr="0085136C" w:rsidRDefault="002524E3" w:rsidP="00A32414">
      <w:pPr>
        <w:tabs>
          <w:tab w:val="right" w:leader="dot" w:pos="6804"/>
        </w:tabs>
        <w:autoSpaceDE w:val="0"/>
        <w:autoSpaceDN w:val="0"/>
        <w:adjustRightInd w:val="0"/>
        <w:spacing w:after="0" w:line="240" w:lineRule="auto"/>
        <w:rPr>
          <w:color w:val="000000"/>
          <w:lang w:eastAsia="cs-CZ"/>
        </w:rPr>
      </w:pPr>
      <w:r w:rsidRPr="0085136C">
        <w:rPr>
          <w:color w:val="000000"/>
          <w:lang w:eastAsia="cs-CZ"/>
        </w:rPr>
        <w:t>Bílá pastelka</w:t>
      </w:r>
      <w:r w:rsidRPr="0085136C">
        <w:rPr>
          <w:color w:val="000000"/>
          <w:lang w:eastAsia="cs-CZ"/>
        </w:rPr>
        <w:tab/>
      </w:r>
      <w:r>
        <w:rPr>
          <w:color w:val="000000"/>
          <w:lang w:eastAsia="cs-CZ"/>
        </w:rPr>
        <w:t>55 401</w:t>
      </w:r>
      <w:r w:rsidRPr="0085136C">
        <w:rPr>
          <w:color w:val="000000"/>
          <w:lang w:eastAsia="cs-CZ"/>
        </w:rPr>
        <w:t>Kč</w:t>
      </w:r>
    </w:p>
    <w:p w:rsidR="002524E3" w:rsidRDefault="002524E3" w:rsidP="00A32414">
      <w:pPr>
        <w:tabs>
          <w:tab w:val="right" w:leader="dot" w:pos="6804"/>
        </w:tabs>
        <w:autoSpaceDE w:val="0"/>
        <w:autoSpaceDN w:val="0"/>
        <w:adjustRightInd w:val="0"/>
        <w:spacing w:after="0" w:line="240" w:lineRule="auto"/>
        <w:rPr>
          <w:color w:val="000000"/>
          <w:lang w:eastAsia="cs-CZ"/>
        </w:rPr>
      </w:pPr>
      <w:r>
        <w:rPr>
          <w:color w:val="000000"/>
          <w:lang w:eastAsia="cs-CZ"/>
        </w:rPr>
        <w:t>Kasy retriever</w:t>
      </w:r>
      <w:r>
        <w:rPr>
          <w:color w:val="000000"/>
          <w:lang w:eastAsia="cs-CZ"/>
        </w:rPr>
        <w:tab/>
        <w:t>7 831</w:t>
      </w:r>
      <w:r w:rsidRPr="0085136C">
        <w:rPr>
          <w:color w:val="000000"/>
          <w:lang w:eastAsia="cs-CZ"/>
        </w:rPr>
        <w:t xml:space="preserve"> Kč</w:t>
      </w:r>
    </w:p>
    <w:p w:rsidR="002524E3" w:rsidRPr="00932EF3" w:rsidRDefault="002524E3" w:rsidP="00A32414">
      <w:pPr>
        <w:tabs>
          <w:tab w:val="right" w:leader="dot" w:pos="6804"/>
        </w:tabs>
        <w:autoSpaceDE w:val="0"/>
        <w:autoSpaceDN w:val="0"/>
        <w:adjustRightInd w:val="0"/>
        <w:spacing w:after="0" w:line="240" w:lineRule="auto"/>
        <w:rPr>
          <w:color w:val="000000"/>
          <w:lang w:eastAsia="cs-CZ"/>
        </w:rPr>
      </w:pPr>
      <w:r>
        <w:rPr>
          <w:color w:val="000000"/>
          <w:lang w:eastAsia="cs-CZ"/>
        </w:rPr>
        <w:t>Individuální a firemní dary</w:t>
      </w:r>
      <w:r>
        <w:rPr>
          <w:color w:val="000000"/>
          <w:lang w:eastAsia="cs-CZ"/>
        </w:rPr>
        <w:tab/>
      </w:r>
      <w:r w:rsidR="00EE3DCA">
        <w:rPr>
          <w:color w:val="000000"/>
          <w:lang w:eastAsia="cs-CZ"/>
        </w:rPr>
        <w:t>71 259 Kč</w:t>
      </w:r>
    </w:p>
    <w:p w:rsidR="002524E3" w:rsidRPr="0085136C" w:rsidRDefault="002524E3" w:rsidP="00A32414">
      <w:pPr>
        <w:tabs>
          <w:tab w:val="right" w:leader="dot" w:pos="6804"/>
        </w:tabs>
        <w:autoSpaceDE w:val="0"/>
        <w:autoSpaceDN w:val="0"/>
        <w:adjustRightInd w:val="0"/>
        <w:spacing w:after="0" w:line="240" w:lineRule="auto"/>
        <w:rPr>
          <w:color w:val="000000"/>
          <w:lang w:eastAsia="cs-CZ"/>
        </w:rPr>
      </w:pPr>
      <w:r w:rsidRPr="00932EF3">
        <w:rPr>
          <w:color w:val="000000"/>
          <w:lang w:eastAsia="cs-CZ"/>
        </w:rPr>
        <w:t>Další zdroje (úroky, odpisy majetku)</w:t>
      </w:r>
      <w:r w:rsidRPr="00932EF3">
        <w:rPr>
          <w:color w:val="000000"/>
          <w:lang w:eastAsia="cs-CZ"/>
        </w:rPr>
        <w:tab/>
        <w:t>27 662 Kč</w:t>
      </w:r>
    </w:p>
    <w:p w:rsidR="002524E3" w:rsidRDefault="006A7E13" w:rsidP="00A32414">
      <w:pPr>
        <w:tabs>
          <w:tab w:val="right" w:leader="dot" w:pos="6804"/>
        </w:tabs>
        <w:autoSpaceDE w:val="0"/>
        <w:autoSpaceDN w:val="0"/>
        <w:adjustRightInd w:val="0"/>
        <w:spacing w:after="0" w:line="240" w:lineRule="auto"/>
        <w:rPr>
          <w:b/>
          <w:color w:val="000000"/>
          <w:lang w:eastAsia="cs-CZ"/>
        </w:rPr>
      </w:pPr>
      <w:r>
        <w:rPr>
          <w:b/>
          <w:color w:val="000000"/>
          <w:lang w:eastAsia="cs-CZ"/>
        </w:rPr>
        <w:t>Celkem</w:t>
      </w:r>
      <w:r w:rsidR="002524E3">
        <w:rPr>
          <w:b/>
          <w:color w:val="000000"/>
          <w:lang w:eastAsia="cs-CZ"/>
        </w:rPr>
        <w:tab/>
        <w:t>4 806 544</w:t>
      </w:r>
      <w:r w:rsidR="002524E3" w:rsidRPr="0085136C">
        <w:rPr>
          <w:b/>
          <w:color w:val="000000"/>
          <w:lang w:eastAsia="cs-CZ"/>
        </w:rPr>
        <w:t xml:space="preserve"> Kč</w:t>
      </w:r>
    </w:p>
    <w:p w:rsidR="001D7065" w:rsidRDefault="001D7065" w:rsidP="00A32414">
      <w:pPr>
        <w:tabs>
          <w:tab w:val="right" w:leader="dot" w:pos="6804"/>
        </w:tabs>
        <w:autoSpaceDE w:val="0"/>
        <w:autoSpaceDN w:val="0"/>
        <w:adjustRightInd w:val="0"/>
        <w:spacing w:after="0" w:line="240" w:lineRule="auto"/>
        <w:rPr>
          <w:b/>
          <w:color w:val="000000"/>
          <w:lang w:eastAsia="cs-CZ"/>
        </w:rPr>
      </w:pPr>
    </w:p>
    <w:p w:rsidR="002524E3" w:rsidRPr="002524E3" w:rsidRDefault="002524E3" w:rsidP="004273C9">
      <w:pPr>
        <w:autoSpaceDE w:val="0"/>
        <w:autoSpaceDN w:val="0"/>
        <w:adjustRightInd w:val="0"/>
        <w:spacing w:after="0" w:line="240" w:lineRule="auto"/>
        <w:rPr>
          <w:b/>
          <w:color w:val="000000"/>
          <w:sz w:val="24"/>
          <w:szCs w:val="24"/>
          <w:lang w:eastAsia="cs-CZ"/>
        </w:rPr>
      </w:pPr>
      <w:r w:rsidRPr="002524E3">
        <w:rPr>
          <w:b/>
          <w:color w:val="000000"/>
          <w:sz w:val="24"/>
          <w:szCs w:val="24"/>
          <w:lang w:eastAsia="cs-CZ"/>
        </w:rPr>
        <w:t>Financování služby sociální rehabilitace</w:t>
      </w:r>
    </w:p>
    <w:p w:rsidR="002524E3" w:rsidRDefault="002524E3" w:rsidP="00A32414">
      <w:pPr>
        <w:autoSpaceDE w:val="0"/>
        <w:autoSpaceDN w:val="0"/>
        <w:adjustRightInd w:val="0"/>
        <w:spacing w:after="0" w:line="240" w:lineRule="auto"/>
        <w:jc w:val="both"/>
        <w:rPr>
          <w:color w:val="000000"/>
          <w:lang w:eastAsia="cs-CZ"/>
        </w:rPr>
      </w:pPr>
      <w:r w:rsidRPr="00FE0F39">
        <w:rPr>
          <w:color w:val="000000"/>
          <w:lang w:eastAsia="cs-CZ"/>
        </w:rPr>
        <w:t xml:space="preserve">V roce 2016 došlo k významné změně ve financování </w:t>
      </w:r>
      <w:r>
        <w:rPr>
          <w:color w:val="000000"/>
          <w:lang w:eastAsia="cs-CZ"/>
        </w:rPr>
        <w:t>služby</w:t>
      </w:r>
      <w:r w:rsidRPr="00FE0F39">
        <w:rPr>
          <w:color w:val="000000"/>
          <w:lang w:eastAsia="cs-CZ"/>
        </w:rPr>
        <w:t xml:space="preserve"> sociální rehabilitace. Vzhledem k výraznému nárůstu administrativní zátěže v souvislosti s přechodem financování sociálních služeb na jednotlivé kraje (dle § 101a zákona o sociálních službách), podal Tyfloservis</w:t>
      </w:r>
      <w:r>
        <w:rPr>
          <w:color w:val="000000"/>
          <w:lang w:eastAsia="cs-CZ"/>
        </w:rPr>
        <w:t xml:space="preserve"> žádost o přesun financování svých</w:t>
      </w:r>
      <w:r w:rsidRPr="00FE0F39">
        <w:rPr>
          <w:color w:val="000000"/>
          <w:lang w:eastAsia="cs-CZ"/>
        </w:rPr>
        <w:t xml:space="preserve"> registrovaných sociálních služeb do dotačního programu Ministerstva práce a sociálních věcí pro sociální služby s nadregionální a celostátní působností. MPSV této žádosti vyhovělo. Od 1. 1. 2016 byl proto Tyfloservis, o.p.s. zařazen mezi veřejně podporované služby s celostátní a nadregionální působností</w:t>
      </w:r>
      <w:r>
        <w:rPr>
          <w:color w:val="000000"/>
          <w:lang w:eastAsia="cs-CZ"/>
        </w:rPr>
        <w:t xml:space="preserve"> a získal Pověření k zajištění zmíněných služeb v průběhu celého roku 2016</w:t>
      </w:r>
      <w:r w:rsidRPr="00FE0F39">
        <w:rPr>
          <w:color w:val="000000"/>
          <w:lang w:eastAsia="cs-CZ"/>
        </w:rPr>
        <w:t xml:space="preserve">. Přesun financování pomohl snížit administrativní zátěž a sjednotit podmínky poskytování služby sociální rehabilitace v jednotlivých krajských střediscích Tyfloservisu. </w:t>
      </w:r>
    </w:p>
    <w:p w:rsidR="002524E3" w:rsidRPr="0085136C" w:rsidRDefault="002524E3" w:rsidP="00A32414">
      <w:pPr>
        <w:autoSpaceDE w:val="0"/>
        <w:autoSpaceDN w:val="0"/>
        <w:adjustRightInd w:val="0"/>
        <w:spacing w:after="0" w:line="240" w:lineRule="auto"/>
        <w:jc w:val="both"/>
        <w:rPr>
          <w:color w:val="000000"/>
          <w:lang w:eastAsia="cs-CZ"/>
        </w:rPr>
      </w:pPr>
      <w:r w:rsidRPr="00FE0F39">
        <w:rPr>
          <w:color w:val="000000"/>
          <w:lang w:eastAsia="cs-CZ"/>
        </w:rPr>
        <w:t>Hlavním zdrojem financování služby sociální rehabilitace byla dotace Minister</w:t>
      </w:r>
      <w:r w:rsidR="009675F0">
        <w:rPr>
          <w:color w:val="000000"/>
          <w:lang w:eastAsia="cs-CZ"/>
        </w:rPr>
        <w:t>stva práce a sociálních věcí</w:t>
      </w:r>
      <w:r w:rsidRPr="00FE0F39">
        <w:rPr>
          <w:color w:val="000000"/>
          <w:lang w:eastAsia="cs-CZ"/>
        </w:rPr>
        <w:t>.</w:t>
      </w:r>
      <w:r w:rsidRPr="0085136C">
        <w:rPr>
          <w:color w:val="000000"/>
          <w:lang w:eastAsia="cs-CZ"/>
        </w:rPr>
        <w:t xml:space="preserve"> </w:t>
      </w:r>
      <w:r w:rsidRPr="00794726">
        <w:rPr>
          <w:color w:val="000000"/>
          <w:lang w:eastAsia="cs-CZ"/>
        </w:rPr>
        <w:t>Významný zdroj financování služby představují také evropské strukturální fondy. Celkem ve 3 krajích byla služba financována prostřednictvím tzv. individuálních projektů (individuální projekty jsou financovány v rámci Operačního programu Zaměstnanost, prioritní osa 2 – Sociální začleňování a boj s chudobou, investiční priorita 2.1 – Aktivní začleňování). Dále bylo poskytování služby v jednotlivých střediscích Tyfloservisu financováno prostřednictvím</w:t>
      </w:r>
      <w:r w:rsidRPr="0085136C">
        <w:rPr>
          <w:color w:val="000000"/>
          <w:lang w:eastAsia="cs-CZ"/>
        </w:rPr>
        <w:t xml:space="preserve"> dotací měst, obcí, krajů, nadačních příspěvků, individuálních a firemních darů a zároveň také z výnosů sbírky Bílá pastelka a kasy retriever.</w:t>
      </w:r>
    </w:p>
    <w:p w:rsidR="002524E3" w:rsidRPr="0085136C" w:rsidRDefault="002524E3" w:rsidP="00A32414">
      <w:pPr>
        <w:autoSpaceDE w:val="0"/>
        <w:autoSpaceDN w:val="0"/>
        <w:adjustRightInd w:val="0"/>
        <w:spacing w:after="0" w:line="240" w:lineRule="auto"/>
        <w:rPr>
          <w:b/>
          <w:color w:val="000000"/>
          <w:lang w:eastAsia="cs-CZ"/>
        </w:rPr>
      </w:pPr>
    </w:p>
    <w:p w:rsidR="006C4036" w:rsidRDefault="006C4036" w:rsidP="004273C9">
      <w:pPr>
        <w:tabs>
          <w:tab w:val="right" w:leader="dot" w:pos="6521"/>
        </w:tabs>
        <w:autoSpaceDE w:val="0"/>
        <w:autoSpaceDN w:val="0"/>
        <w:adjustRightInd w:val="0"/>
        <w:spacing w:after="0" w:line="240" w:lineRule="auto"/>
        <w:rPr>
          <w:b/>
          <w:color w:val="000000"/>
          <w:lang w:eastAsia="cs-CZ"/>
        </w:rPr>
      </w:pPr>
    </w:p>
    <w:p w:rsidR="002524E3" w:rsidRPr="000C767C" w:rsidRDefault="002524E3" w:rsidP="004273C9">
      <w:pPr>
        <w:tabs>
          <w:tab w:val="right" w:leader="dot" w:pos="6521"/>
        </w:tabs>
        <w:autoSpaceDE w:val="0"/>
        <w:autoSpaceDN w:val="0"/>
        <w:adjustRightInd w:val="0"/>
        <w:spacing w:after="0" w:line="240" w:lineRule="auto"/>
        <w:rPr>
          <w:b/>
          <w:color w:val="000000"/>
          <w:lang w:eastAsia="cs-CZ"/>
        </w:rPr>
      </w:pPr>
      <w:r w:rsidRPr="000C767C">
        <w:rPr>
          <w:b/>
          <w:color w:val="000000"/>
          <w:lang w:eastAsia="cs-CZ"/>
        </w:rPr>
        <w:lastRenderedPageBreak/>
        <w:t>Zdroje financování nákladů</w:t>
      </w:r>
    </w:p>
    <w:p w:rsidR="006A7E13" w:rsidRDefault="002524E3" w:rsidP="00A32414">
      <w:pPr>
        <w:keepNext/>
        <w:tabs>
          <w:tab w:val="right" w:leader="dot" w:pos="6804"/>
        </w:tabs>
        <w:autoSpaceDE w:val="0"/>
        <w:autoSpaceDN w:val="0"/>
        <w:adjustRightInd w:val="0"/>
        <w:spacing w:after="0" w:line="240" w:lineRule="auto"/>
        <w:rPr>
          <w:color w:val="000000"/>
          <w:lang w:eastAsia="cs-CZ"/>
        </w:rPr>
      </w:pPr>
      <w:r w:rsidRPr="0085136C">
        <w:rPr>
          <w:color w:val="000000"/>
          <w:lang w:eastAsia="cs-CZ"/>
        </w:rPr>
        <w:t>Ministers</w:t>
      </w:r>
      <w:r w:rsidR="009675F0">
        <w:rPr>
          <w:color w:val="000000"/>
          <w:lang w:eastAsia="cs-CZ"/>
        </w:rPr>
        <w:t>tvo práce a sociálních věcí</w:t>
      </w:r>
      <w:r>
        <w:rPr>
          <w:color w:val="000000"/>
          <w:lang w:eastAsia="cs-CZ"/>
        </w:rPr>
        <w:tab/>
        <w:t>9 409 967</w:t>
      </w:r>
      <w:r w:rsidR="006A7E13">
        <w:rPr>
          <w:color w:val="000000"/>
          <w:lang w:eastAsia="cs-CZ"/>
        </w:rPr>
        <w:t xml:space="preserve"> Kč</w:t>
      </w:r>
    </w:p>
    <w:p w:rsidR="002524E3" w:rsidRPr="0085136C" w:rsidRDefault="002524E3" w:rsidP="00A32414">
      <w:pPr>
        <w:keepNext/>
        <w:tabs>
          <w:tab w:val="right" w:leader="dot" w:pos="6804"/>
        </w:tabs>
        <w:autoSpaceDE w:val="0"/>
        <w:autoSpaceDN w:val="0"/>
        <w:adjustRightInd w:val="0"/>
        <w:spacing w:after="0" w:line="240" w:lineRule="auto"/>
        <w:rPr>
          <w:color w:val="000000"/>
          <w:lang w:eastAsia="cs-CZ"/>
        </w:rPr>
      </w:pPr>
      <w:r w:rsidRPr="0085136C">
        <w:rPr>
          <w:color w:val="000000"/>
          <w:lang w:eastAsia="cs-CZ"/>
        </w:rPr>
        <w:t xml:space="preserve">ESF ČR – </w:t>
      </w:r>
      <w:r w:rsidR="006A7E13">
        <w:rPr>
          <w:color w:val="000000"/>
          <w:lang w:eastAsia="cs-CZ"/>
        </w:rPr>
        <w:t>individuální projekty</w:t>
      </w:r>
      <w:r>
        <w:rPr>
          <w:color w:val="000000"/>
          <w:lang w:eastAsia="cs-CZ"/>
        </w:rPr>
        <w:tab/>
        <w:t>1 771 531</w:t>
      </w:r>
      <w:r w:rsidRPr="0085136C">
        <w:rPr>
          <w:color w:val="000000"/>
          <w:lang w:eastAsia="cs-CZ"/>
        </w:rPr>
        <w:t xml:space="preserve"> Kč</w:t>
      </w:r>
    </w:p>
    <w:p w:rsidR="002524E3" w:rsidRPr="0085136C" w:rsidRDefault="006A7E13" w:rsidP="00A32414">
      <w:pPr>
        <w:tabs>
          <w:tab w:val="right" w:leader="dot" w:pos="6804"/>
        </w:tabs>
        <w:autoSpaceDE w:val="0"/>
        <w:autoSpaceDN w:val="0"/>
        <w:adjustRightInd w:val="0"/>
        <w:spacing w:after="0" w:line="240" w:lineRule="auto"/>
        <w:rPr>
          <w:color w:val="000000"/>
          <w:lang w:eastAsia="cs-CZ"/>
        </w:rPr>
      </w:pPr>
      <w:r>
        <w:rPr>
          <w:color w:val="000000"/>
          <w:lang w:eastAsia="cs-CZ"/>
        </w:rPr>
        <w:t>Města a obce</w:t>
      </w:r>
      <w:r w:rsidR="002524E3">
        <w:rPr>
          <w:color w:val="000000"/>
          <w:lang w:eastAsia="cs-CZ"/>
        </w:rPr>
        <w:tab/>
        <w:t>1 571 960</w:t>
      </w:r>
      <w:r w:rsidR="002524E3" w:rsidRPr="0085136C">
        <w:rPr>
          <w:color w:val="000000"/>
          <w:lang w:eastAsia="cs-CZ"/>
        </w:rPr>
        <w:t xml:space="preserve"> Kč</w:t>
      </w:r>
    </w:p>
    <w:p w:rsidR="002524E3" w:rsidRPr="0085136C" w:rsidRDefault="006A7E13" w:rsidP="00A32414">
      <w:pPr>
        <w:tabs>
          <w:tab w:val="right" w:leader="dot" w:pos="6804"/>
        </w:tabs>
        <w:autoSpaceDE w:val="0"/>
        <w:autoSpaceDN w:val="0"/>
        <w:adjustRightInd w:val="0"/>
        <w:spacing w:after="0" w:line="240" w:lineRule="auto"/>
        <w:rPr>
          <w:color w:val="000000"/>
          <w:lang w:eastAsia="cs-CZ"/>
        </w:rPr>
      </w:pPr>
      <w:r>
        <w:rPr>
          <w:color w:val="000000"/>
          <w:lang w:eastAsia="cs-CZ"/>
        </w:rPr>
        <w:t>Kraje</w:t>
      </w:r>
      <w:r w:rsidR="002524E3">
        <w:rPr>
          <w:color w:val="000000"/>
          <w:lang w:eastAsia="cs-CZ"/>
        </w:rPr>
        <w:tab/>
        <w:t xml:space="preserve">856 549 </w:t>
      </w:r>
      <w:r w:rsidR="002524E3" w:rsidRPr="0085136C">
        <w:rPr>
          <w:color w:val="000000"/>
          <w:lang w:eastAsia="cs-CZ"/>
        </w:rPr>
        <w:t>Kč</w:t>
      </w:r>
    </w:p>
    <w:p w:rsidR="002524E3" w:rsidRPr="0085136C" w:rsidRDefault="002524E3" w:rsidP="00A32414">
      <w:pPr>
        <w:tabs>
          <w:tab w:val="right" w:leader="dot" w:pos="6804"/>
        </w:tabs>
        <w:autoSpaceDE w:val="0"/>
        <w:autoSpaceDN w:val="0"/>
        <w:adjustRightInd w:val="0"/>
        <w:spacing w:after="0" w:line="240" w:lineRule="auto"/>
        <w:rPr>
          <w:color w:val="000000"/>
          <w:lang w:eastAsia="cs-CZ"/>
        </w:rPr>
      </w:pPr>
      <w:r>
        <w:rPr>
          <w:color w:val="000000"/>
          <w:lang w:eastAsia="cs-CZ"/>
        </w:rPr>
        <w:t>Nadační přísp</w:t>
      </w:r>
      <w:r w:rsidR="006A7E13">
        <w:rPr>
          <w:color w:val="000000"/>
          <w:lang w:eastAsia="cs-CZ"/>
        </w:rPr>
        <w:t>ěvky</w:t>
      </w:r>
      <w:r>
        <w:rPr>
          <w:color w:val="000000"/>
          <w:lang w:eastAsia="cs-CZ"/>
        </w:rPr>
        <w:tab/>
        <w:t>406 765</w:t>
      </w:r>
      <w:r w:rsidRPr="0085136C">
        <w:rPr>
          <w:color w:val="000000"/>
          <w:lang w:eastAsia="cs-CZ"/>
        </w:rPr>
        <w:t xml:space="preserve"> Kč</w:t>
      </w:r>
    </w:p>
    <w:p w:rsidR="002524E3" w:rsidRPr="0085136C" w:rsidRDefault="002524E3" w:rsidP="00A32414">
      <w:pPr>
        <w:tabs>
          <w:tab w:val="right" w:leader="dot" w:pos="6804"/>
        </w:tabs>
        <w:autoSpaceDE w:val="0"/>
        <w:autoSpaceDN w:val="0"/>
        <w:adjustRightInd w:val="0"/>
        <w:spacing w:after="0" w:line="240" w:lineRule="auto"/>
        <w:rPr>
          <w:color w:val="000000"/>
          <w:lang w:eastAsia="cs-CZ"/>
        </w:rPr>
      </w:pPr>
      <w:r w:rsidRPr="0085136C">
        <w:rPr>
          <w:color w:val="000000"/>
          <w:lang w:eastAsia="cs-CZ"/>
        </w:rPr>
        <w:t>Ind</w:t>
      </w:r>
      <w:r>
        <w:rPr>
          <w:color w:val="000000"/>
          <w:lang w:eastAsia="cs-CZ"/>
        </w:rPr>
        <w:t>ividuální a firemní dary</w:t>
      </w:r>
      <w:r>
        <w:rPr>
          <w:color w:val="000000"/>
          <w:lang w:eastAsia="cs-CZ"/>
        </w:rPr>
        <w:tab/>
        <w:t>271 588</w:t>
      </w:r>
      <w:r w:rsidRPr="0085136C">
        <w:rPr>
          <w:color w:val="000000"/>
          <w:lang w:eastAsia="cs-CZ"/>
        </w:rPr>
        <w:t xml:space="preserve"> Kč</w:t>
      </w:r>
    </w:p>
    <w:p w:rsidR="002524E3" w:rsidRPr="0085136C" w:rsidRDefault="002524E3" w:rsidP="00A32414">
      <w:pPr>
        <w:tabs>
          <w:tab w:val="right" w:leader="dot" w:pos="6804"/>
        </w:tabs>
        <w:autoSpaceDE w:val="0"/>
        <w:autoSpaceDN w:val="0"/>
        <w:adjustRightInd w:val="0"/>
        <w:spacing w:after="0" w:line="240" w:lineRule="auto"/>
        <w:rPr>
          <w:color w:val="000000"/>
          <w:lang w:eastAsia="cs-CZ"/>
        </w:rPr>
      </w:pPr>
      <w:r>
        <w:rPr>
          <w:color w:val="000000"/>
          <w:lang w:eastAsia="cs-CZ"/>
        </w:rPr>
        <w:t>Bílá pastelka</w:t>
      </w:r>
      <w:r>
        <w:rPr>
          <w:color w:val="000000"/>
          <w:lang w:eastAsia="cs-CZ"/>
        </w:rPr>
        <w:tab/>
        <w:t>261 241</w:t>
      </w:r>
      <w:r w:rsidRPr="0085136C">
        <w:rPr>
          <w:color w:val="000000"/>
          <w:lang w:eastAsia="cs-CZ"/>
        </w:rPr>
        <w:t xml:space="preserve"> Kč</w:t>
      </w:r>
    </w:p>
    <w:p w:rsidR="002524E3" w:rsidRPr="0085136C" w:rsidRDefault="002524E3" w:rsidP="00A32414">
      <w:pPr>
        <w:tabs>
          <w:tab w:val="right" w:leader="dot" w:pos="6804"/>
        </w:tabs>
        <w:autoSpaceDE w:val="0"/>
        <w:autoSpaceDN w:val="0"/>
        <w:adjustRightInd w:val="0"/>
        <w:spacing w:after="0" w:line="240" w:lineRule="auto"/>
        <w:rPr>
          <w:color w:val="000000"/>
          <w:lang w:eastAsia="cs-CZ"/>
        </w:rPr>
      </w:pPr>
      <w:r w:rsidRPr="0085136C">
        <w:rPr>
          <w:color w:val="000000"/>
          <w:lang w:eastAsia="cs-CZ"/>
        </w:rPr>
        <w:t>Kasy retriever</w:t>
      </w:r>
      <w:r w:rsidRPr="0085136C">
        <w:rPr>
          <w:color w:val="000000"/>
          <w:lang w:eastAsia="cs-CZ"/>
        </w:rPr>
        <w:tab/>
      </w:r>
      <w:r w:rsidRPr="00AF2E67">
        <w:rPr>
          <w:color w:val="000000"/>
          <w:lang w:eastAsia="cs-CZ"/>
        </w:rPr>
        <w:t>66 196 Kč</w:t>
      </w:r>
    </w:p>
    <w:p w:rsidR="002524E3" w:rsidRPr="0085136C" w:rsidRDefault="002524E3" w:rsidP="00A32414">
      <w:pPr>
        <w:tabs>
          <w:tab w:val="right" w:leader="dot" w:pos="6804"/>
        </w:tabs>
        <w:autoSpaceDE w:val="0"/>
        <w:autoSpaceDN w:val="0"/>
        <w:adjustRightInd w:val="0"/>
        <w:spacing w:after="0" w:line="240" w:lineRule="auto"/>
        <w:rPr>
          <w:color w:val="000000"/>
          <w:lang w:eastAsia="cs-CZ"/>
        </w:rPr>
      </w:pPr>
      <w:r w:rsidRPr="0085136C">
        <w:rPr>
          <w:color w:val="000000"/>
          <w:lang w:eastAsia="cs-CZ"/>
        </w:rPr>
        <w:t>Další zdroje (úroky, odpisy majetku)</w:t>
      </w:r>
      <w:r w:rsidRPr="0085136C">
        <w:rPr>
          <w:color w:val="000000"/>
          <w:lang w:eastAsia="cs-CZ"/>
        </w:rPr>
        <w:tab/>
      </w:r>
      <w:r>
        <w:rPr>
          <w:color w:val="000000"/>
          <w:lang w:eastAsia="cs-CZ"/>
        </w:rPr>
        <w:t>335 645 Kč</w:t>
      </w:r>
    </w:p>
    <w:p w:rsidR="002524E3" w:rsidRPr="0085136C" w:rsidRDefault="006A7E13" w:rsidP="00A32414">
      <w:pPr>
        <w:tabs>
          <w:tab w:val="right" w:leader="dot" w:pos="6804"/>
        </w:tabs>
        <w:autoSpaceDE w:val="0"/>
        <w:autoSpaceDN w:val="0"/>
        <w:adjustRightInd w:val="0"/>
        <w:spacing w:after="0" w:line="240" w:lineRule="auto"/>
        <w:rPr>
          <w:b/>
          <w:color w:val="000000"/>
          <w:lang w:eastAsia="cs-CZ"/>
        </w:rPr>
      </w:pPr>
      <w:r>
        <w:rPr>
          <w:b/>
          <w:color w:val="000000"/>
          <w:lang w:eastAsia="cs-CZ"/>
        </w:rPr>
        <w:t>Celkem</w:t>
      </w:r>
      <w:r w:rsidR="002524E3">
        <w:rPr>
          <w:b/>
          <w:color w:val="000000"/>
          <w:lang w:eastAsia="cs-CZ"/>
        </w:rPr>
        <w:tab/>
        <w:t>14 951 442 Kč</w:t>
      </w:r>
    </w:p>
    <w:p w:rsidR="002524E3" w:rsidRDefault="002524E3" w:rsidP="00A32414">
      <w:pPr>
        <w:tabs>
          <w:tab w:val="right" w:leader="dot" w:pos="6804"/>
        </w:tabs>
        <w:autoSpaceDE w:val="0"/>
        <w:autoSpaceDN w:val="0"/>
        <w:adjustRightInd w:val="0"/>
        <w:spacing w:after="0" w:line="240" w:lineRule="auto"/>
        <w:rPr>
          <w:b/>
          <w:color w:val="000000"/>
          <w:lang w:eastAsia="cs-CZ"/>
        </w:rPr>
      </w:pPr>
    </w:p>
    <w:p w:rsidR="002524E3" w:rsidRDefault="002524E3" w:rsidP="00A32414">
      <w:pPr>
        <w:autoSpaceDE w:val="0"/>
        <w:autoSpaceDN w:val="0"/>
        <w:adjustRightInd w:val="0"/>
        <w:spacing w:after="0" w:line="240" w:lineRule="auto"/>
        <w:jc w:val="both"/>
        <w:rPr>
          <w:color w:val="000000"/>
          <w:lang w:eastAsia="cs-CZ"/>
        </w:rPr>
      </w:pPr>
      <w:r w:rsidRPr="0085136C">
        <w:rPr>
          <w:color w:val="000000"/>
          <w:lang w:eastAsia="cs-CZ"/>
        </w:rPr>
        <w:t>Díky vícezdrojovému systému financování se nám podařilo zajistit a udržet bezplatné terénní a ambulantní služby pro lidi nevidomé a slabozraké na území celé České republiky. Děkujeme všem poskytovatelům dotací, grantů a dárcům, kteří nám v tomto úsilí pomohli.</w:t>
      </w:r>
    </w:p>
    <w:p w:rsidR="002524E3" w:rsidRDefault="002524E3" w:rsidP="00A32414">
      <w:pPr>
        <w:spacing w:after="0" w:line="240" w:lineRule="auto"/>
      </w:pPr>
    </w:p>
    <w:p w:rsidR="002524E3" w:rsidRPr="009675F0" w:rsidRDefault="002524E3" w:rsidP="004273C9">
      <w:pPr>
        <w:spacing w:after="0" w:line="240" w:lineRule="auto"/>
        <w:rPr>
          <w:b/>
          <w:sz w:val="24"/>
          <w:szCs w:val="24"/>
        </w:rPr>
      </w:pPr>
      <w:r w:rsidRPr="009675F0">
        <w:rPr>
          <w:b/>
          <w:sz w:val="24"/>
          <w:szCs w:val="24"/>
        </w:rPr>
        <w:t>Doplňková činnost Tyfloservisu</w:t>
      </w:r>
    </w:p>
    <w:p w:rsidR="002524E3" w:rsidRPr="00417DCB" w:rsidRDefault="002524E3" w:rsidP="00A32414">
      <w:pPr>
        <w:tabs>
          <w:tab w:val="left" w:pos="340"/>
          <w:tab w:val="left" w:pos="680"/>
          <w:tab w:val="left" w:pos="1247"/>
          <w:tab w:val="right" w:pos="6237"/>
          <w:tab w:val="right" w:pos="7655"/>
          <w:tab w:val="right" w:pos="9072"/>
        </w:tabs>
        <w:spacing w:after="0" w:line="240" w:lineRule="auto"/>
        <w:jc w:val="both"/>
      </w:pPr>
      <w:r w:rsidRPr="00126FCB">
        <w:t xml:space="preserve">Finanční prostředky na hlavní činnost se Tyfloservis snaží v menší míře získat také </w:t>
      </w:r>
      <w:r w:rsidRPr="00417DCB">
        <w:t xml:space="preserve">prostřednictvím doplňkových aktivit. Mezi ty patří např. školení a konzultace zaměřené na komunikaci s lidmi s postižením zraku a průvodcovství. Významnou aktivitou je také prodej startovních čísel na charitativní maratonské běhy v rámci seriálu běžeckých závodů </w:t>
      </w:r>
      <w:proofErr w:type="spellStart"/>
      <w:r w:rsidRPr="00417DCB">
        <w:t>RunCzech</w:t>
      </w:r>
      <w:proofErr w:type="spellEnd"/>
      <w:r w:rsidRPr="00417DCB">
        <w:t xml:space="preserve">. Tyfloservis, o.p.s. je již dlouholetým partnerem pořadatele zmíněných běžeckých závodů, společnosti Prague International </w:t>
      </w:r>
      <w:proofErr w:type="spellStart"/>
      <w:r w:rsidRPr="00417DCB">
        <w:t>Marathon</w:t>
      </w:r>
      <w:proofErr w:type="spellEnd"/>
      <w:r w:rsidRPr="00417DCB">
        <w:t xml:space="preserve"> spol. s r.o. Zakoupením startovního čísla na některý ze série maratonských běhů prostřednictvím Tyfloservisu běžci přispív</w:t>
      </w:r>
      <w:r>
        <w:t>ají na Tyfloservisem poskytované služby.</w:t>
      </w:r>
    </w:p>
    <w:p w:rsidR="002524E3" w:rsidRPr="00417DCB" w:rsidRDefault="002524E3" w:rsidP="00A32414">
      <w:pPr>
        <w:tabs>
          <w:tab w:val="left" w:pos="340"/>
          <w:tab w:val="left" w:pos="680"/>
          <w:tab w:val="left" w:pos="1247"/>
          <w:tab w:val="right" w:pos="6237"/>
          <w:tab w:val="right" w:pos="7655"/>
          <w:tab w:val="right" w:pos="9072"/>
        </w:tabs>
        <w:spacing w:after="0" w:line="240" w:lineRule="auto"/>
        <w:jc w:val="both"/>
      </w:pPr>
    </w:p>
    <w:p w:rsidR="002524E3" w:rsidRPr="00696480" w:rsidRDefault="002524E3" w:rsidP="00A32414">
      <w:pPr>
        <w:tabs>
          <w:tab w:val="left" w:pos="340"/>
          <w:tab w:val="left" w:pos="680"/>
          <w:tab w:val="left" w:pos="1247"/>
          <w:tab w:val="right" w:pos="6237"/>
          <w:tab w:val="right" w:pos="7655"/>
          <w:tab w:val="right" w:pos="9072"/>
        </w:tabs>
        <w:spacing w:after="0" w:line="240" w:lineRule="auto"/>
        <w:jc w:val="both"/>
      </w:pPr>
      <w:r>
        <w:t>Výnosy doplňkové činnosti</w:t>
      </w:r>
      <w:r>
        <w:tab/>
      </w:r>
      <w:r w:rsidRPr="00696480">
        <w:t>236 251 Kč</w:t>
      </w:r>
    </w:p>
    <w:p w:rsidR="002524E3" w:rsidRPr="00696480" w:rsidRDefault="002524E3" w:rsidP="00A32414">
      <w:pPr>
        <w:tabs>
          <w:tab w:val="left" w:pos="340"/>
          <w:tab w:val="left" w:pos="680"/>
          <w:tab w:val="left" w:pos="1247"/>
          <w:tab w:val="right" w:pos="6237"/>
          <w:tab w:val="right" w:pos="7655"/>
          <w:tab w:val="right" w:pos="9072"/>
        </w:tabs>
        <w:spacing w:after="0" w:line="240" w:lineRule="auto"/>
        <w:jc w:val="both"/>
      </w:pPr>
      <w:r w:rsidRPr="00696480">
        <w:t>Náklady doplňkové činnosti</w:t>
      </w:r>
      <w:r w:rsidRPr="00696480">
        <w:tab/>
        <w:t>201 160 Kč</w:t>
      </w:r>
    </w:p>
    <w:p w:rsidR="002524E3" w:rsidRDefault="002524E3" w:rsidP="00A32414">
      <w:pPr>
        <w:tabs>
          <w:tab w:val="left" w:pos="340"/>
          <w:tab w:val="left" w:pos="680"/>
          <w:tab w:val="left" w:pos="1247"/>
          <w:tab w:val="right" w:pos="6237"/>
          <w:tab w:val="right" w:pos="7655"/>
          <w:tab w:val="right" w:pos="9072"/>
        </w:tabs>
        <w:spacing w:after="0" w:line="240" w:lineRule="auto"/>
        <w:jc w:val="both"/>
      </w:pPr>
      <w:r w:rsidRPr="00696480">
        <w:t xml:space="preserve">Zisk z doplňkové činnosti </w:t>
      </w:r>
      <w:r w:rsidRPr="00696480">
        <w:tab/>
        <w:t>35 091 Kč</w:t>
      </w:r>
    </w:p>
    <w:p w:rsidR="002524E3" w:rsidRDefault="002524E3" w:rsidP="00A32414">
      <w:pPr>
        <w:spacing w:after="0" w:line="240" w:lineRule="auto"/>
      </w:pPr>
    </w:p>
    <w:p w:rsidR="002524E3" w:rsidRPr="009675F0" w:rsidRDefault="002524E3" w:rsidP="004273C9">
      <w:pPr>
        <w:autoSpaceDE w:val="0"/>
        <w:autoSpaceDN w:val="0"/>
        <w:adjustRightInd w:val="0"/>
        <w:spacing w:after="0" w:line="240" w:lineRule="auto"/>
        <w:jc w:val="both"/>
        <w:rPr>
          <w:sz w:val="24"/>
          <w:szCs w:val="24"/>
        </w:rPr>
      </w:pPr>
      <w:r w:rsidRPr="009675F0">
        <w:rPr>
          <w:b/>
          <w:sz w:val="24"/>
          <w:szCs w:val="24"/>
        </w:rPr>
        <w:t>Náklady související se správou Tyfloservisu</w:t>
      </w:r>
    </w:p>
    <w:p w:rsidR="002524E3" w:rsidRPr="009B2B8F" w:rsidRDefault="002524E3" w:rsidP="00A32414">
      <w:pPr>
        <w:pStyle w:val="FormtovanvHTML"/>
        <w:jc w:val="both"/>
        <w:rPr>
          <w:rFonts w:ascii="Arial" w:hAnsi="Arial" w:cs="Arial"/>
          <w:sz w:val="22"/>
          <w:szCs w:val="22"/>
        </w:rPr>
      </w:pPr>
      <w:r w:rsidRPr="009B2B8F">
        <w:rPr>
          <w:rFonts w:ascii="Arial" w:hAnsi="Arial" w:cs="Arial"/>
          <w:sz w:val="22"/>
          <w:szCs w:val="22"/>
        </w:rPr>
        <w:t>Se zajištěním existence obecně prospěšné společnosti Tyfloservis souvisejí náklady na její správu a administrativu. Mezi náklady na správu patří např. mzda statutárního zástupce, část provozních nákladů Organizačního a metodického centra Tyfloservisu, náklady na z</w:t>
      </w:r>
      <w:r>
        <w:rPr>
          <w:rFonts w:ascii="Arial" w:hAnsi="Arial" w:cs="Arial"/>
          <w:sz w:val="22"/>
          <w:szCs w:val="22"/>
        </w:rPr>
        <w:t>ajištění auditu atd. V roce 2016</w:t>
      </w:r>
      <w:r w:rsidRPr="009B2B8F">
        <w:rPr>
          <w:rFonts w:ascii="Arial" w:hAnsi="Arial" w:cs="Arial"/>
          <w:sz w:val="22"/>
          <w:szCs w:val="22"/>
        </w:rPr>
        <w:t xml:space="preserve"> činily náklady související se správou Tyfloservisu</w:t>
      </w:r>
      <w:r>
        <w:rPr>
          <w:rFonts w:ascii="Arial" w:hAnsi="Arial" w:cs="Arial"/>
          <w:sz w:val="22"/>
          <w:szCs w:val="22"/>
        </w:rPr>
        <w:t xml:space="preserve"> 214 174 </w:t>
      </w:r>
      <w:r w:rsidRPr="009B2B8F">
        <w:rPr>
          <w:rFonts w:ascii="Arial" w:hAnsi="Arial" w:cs="Arial"/>
          <w:sz w:val="22"/>
          <w:szCs w:val="22"/>
        </w:rPr>
        <w:t>Kč.</w:t>
      </w:r>
    </w:p>
    <w:p w:rsidR="00F57C05" w:rsidRDefault="00F57C05" w:rsidP="00A32414">
      <w:pPr>
        <w:spacing w:after="0" w:line="240" w:lineRule="auto"/>
      </w:pPr>
    </w:p>
    <w:p w:rsidR="002524E3" w:rsidRDefault="002524E3" w:rsidP="00A32414">
      <w:pPr>
        <w:spacing w:after="0" w:line="240" w:lineRule="auto"/>
      </w:pPr>
      <w:r>
        <w:br w:type="page"/>
      </w:r>
    </w:p>
    <w:p w:rsidR="002524E3" w:rsidRPr="00DD6741" w:rsidRDefault="002524E3" w:rsidP="004273C9">
      <w:pPr>
        <w:tabs>
          <w:tab w:val="left" w:pos="284"/>
          <w:tab w:val="left" w:pos="851"/>
          <w:tab w:val="left" w:pos="1418"/>
          <w:tab w:val="right" w:pos="6804"/>
          <w:tab w:val="right" w:pos="7938"/>
        </w:tabs>
        <w:spacing w:after="0" w:line="240" w:lineRule="auto"/>
        <w:rPr>
          <w:b/>
          <w:sz w:val="28"/>
          <w:szCs w:val="28"/>
        </w:rPr>
      </w:pPr>
      <w:r w:rsidRPr="00DD6741">
        <w:rPr>
          <w:b/>
          <w:sz w:val="28"/>
          <w:szCs w:val="28"/>
        </w:rPr>
        <w:lastRenderedPageBreak/>
        <w:t>Finanční zpráva</w:t>
      </w:r>
    </w:p>
    <w:p w:rsidR="002524E3" w:rsidRPr="00E86E05" w:rsidRDefault="002524E3" w:rsidP="00A32414">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p>
    <w:p w:rsidR="002524E3" w:rsidRPr="007D75C7" w:rsidRDefault="002524E3" w:rsidP="00A32414">
      <w:pPr>
        <w:tabs>
          <w:tab w:val="left" w:pos="284"/>
          <w:tab w:val="left" w:pos="851"/>
          <w:tab w:val="left" w:pos="1418"/>
          <w:tab w:val="right" w:pos="6804"/>
          <w:tab w:val="right" w:pos="7938"/>
        </w:tabs>
        <w:autoSpaceDE w:val="0"/>
        <w:autoSpaceDN w:val="0"/>
        <w:adjustRightInd w:val="0"/>
        <w:spacing w:after="0" w:line="240" w:lineRule="auto"/>
        <w:rPr>
          <w:b/>
          <w:color w:val="000000"/>
          <w:sz w:val="24"/>
          <w:szCs w:val="24"/>
          <w:lang w:eastAsia="cs-CZ"/>
        </w:rPr>
      </w:pPr>
      <w:r w:rsidRPr="007D75C7">
        <w:rPr>
          <w:b/>
          <w:color w:val="000000"/>
          <w:sz w:val="24"/>
          <w:szCs w:val="24"/>
          <w:lang w:eastAsia="cs-CZ"/>
        </w:rPr>
        <w:t>Rozvaha pro nevýdělečné organizace</w:t>
      </w:r>
    </w:p>
    <w:p w:rsidR="002524E3" w:rsidRPr="007D75C7" w:rsidRDefault="002524E3" w:rsidP="00A32414">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r w:rsidRPr="007D75C7">
        <w:rPr>
          <w:color w:val="000000"/>
          <w:lang w:eastAsia="cs-CZ"/>
        </w:rPr>
        <w:t>(v celých tisících Kč)</w:t>
      </w:r>
    </w:p>
    <w:p w:rsidR="002524E3" w:rsidRPr="007D75C7" w:rsidRDefault="002524E3" w:rsidP="00A32414">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r>
        <w:rPr>
          <w:color w:val="000000"/>
          <w:lang w:eastAsia="cs-CZ"/>
        </w:rPr>
        <w:t>Stav k 1. 1. 2016</w:t>
      </w:r>
      <w:r w:rsidRPr="007D75C7">
        <w:rPr>
          <w:color w:val="000000"/>
          <w:lang w:eastAsia="cs-CZ"/>
        </w:rPr>
        <w:t>:</w:t>
      </w:r>
      <w:r>
        <w:rPr>
          <w:color w:val="000000"/>
          <w:lang w:eastAsia="cs-CZ"/>
        </w:rPr>
        <w:t xml:space="preserve"> </w:t>
      </w:r>
      <w:r w:rsidRPr="007D75C7">
        <w:rPr>
          <w:color w:val="000000"/>
          <w:lang w:eastAsia="cs-CZ"/>
        </w:rPr>
        <w:t>-1-</w:t>
      </w:r>
    </w:p>
    <w:p w:rsidR="002524E3" w:rsidRDefault="002524E3" w:rsidP="00A32414">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r w:rsidRPr="007D75C7">
        <w:rPr>
          <w:color w:val="000000"/>
          <w:lang w:eastAsia="cs-CZ"/>
        </w:rPr>
        <w:t>Stav k 31. 12. 201</w:t>
      </w:r>
      <w:r>
        <w:rPr>
          <w:color w:val="000000"/>
          <w:lang w:eastAsia="cs-CZ"/>
        </w:rPr>
        <w:t>6</w:t>
      </w:r>
      <w:r w:rsidRPr="007D75C7">
        <w:rPr>
          <w:color w:val="000000"/>
          <w:lang w:eastAsia="cs-CZ"/>
        </w:rPr>
        <w:t>:</w:t>
      </w:r>
      <w:r>
        <w:rPr>
          <w:color w:val="000000"/>
          <w:lang w:eastAsia="cs-CZ"/>
        </w:rPr>
        <w:t xml:space="preserve"> </w:t>
      </w:r>
      <w:r w:rsidRPr="007D75C7">
        <w:rPr>
          <w:color w:val="000000"/>
          <w:lang w:eastAsia="cs-CZ"/>
        </w:rPr>
        <w:t>-2-</w:t>
      </w:r>
    </w:p>
    <w:p w:rsidR="002524E3" w:rsidRPr="007D75C7" w:rsidRDefault="002524E3" w:rsidP="00A32414">
      <w:pPr>
        <w:tabs>
          <w:tab w:val="left" w:pos="284"/>
          <w:tab w:val="left" w:pos="851"/>
          <w:tab w:val="left" w:pos="1418"/>
          <w:tab w:val="right" w:pos="6804"/>
          <w:tab w:val="right" w:pos="7938"/>
        </w:tabs>
        <w:autoSpaceDE w:val="0"/>
        <w:autoSpaceDN w:val="0"/>
        <w:adjustRightInd w:val="0"/>
        <w:spacing w:after="0" w:line="240" w:lineRule="auto"/>
        <w:rPr>
          <w:color w:val="000000"/>
          <w:lang w:eastAsia="cs-CZ"/>
        </w:rPr>
      </w:pPr>
    </w:p>
    <w:p w:rsidR="002524E3" w:rsidRPr="00B84522" w:rsidRDefault="002524E3" w:rsidP="00A32414">
      <w:pPr>
        <w:tabs>
          <w:tab w:val="right" w:pos="7797"/>
          <w:tab w:val="right" w:pos="9072"/>
        </w:tabs>
        <w:autoSpaceDE w:val="0"/>
        <w:autoSpaceDN w:val="0"/>
        <w:adjustRightInd w:val="0"/>
        <w:spacing w:after="0" w:line="240" w:lineRule="auto"/>
        <w:rPr>
          <w:b/>
          <w:lang w:eastAsia="cs-CZ"/>
        </w:rPr>
      </w:pPr>
      <w:r w:rsidRPr="00B84522">
        <w:rPr>
          <w:b/>
          <w:lang w:eastAsia="cs-CZ"/>
        </w:rPr>
        <w:t>AKT</w:t>
      </w:r>
      <w:r w:rsidR="006A7E13">
        <w:rPr>
          <w:b/>
          <w:lang w:eastAsia="cs-CZ"/>
        </w:rPr>
        <w:t>IVA</w:t>
      </w:r>
      <w:r w:rsidR="006A7E13">
        <w:rPr>
          <w:b/>
          <w:lang w:eastAsia="cs-CZ"/>
        </w:rPr>
        <w:tab/>
        <w:t>-1-</w:t>
      </w:r>
      <w:r w:rsidRPr="00B84522">
        <w:rPr>
          <w:b/>
          <w:lang w:eastAsia="cs-CZ"/>
        </w:rPr>
        <w:tab/>
        <w:t>-2-</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A37AC4">
        <w:rPr>
          <w:color w:val="000000"/>
          <w:highlight w:val="yellow"/>
          <w:lang w:eastAsia="cs-CZ"/>
        </w:rPr>
        <w:t>A.</w:t>
      </w:r>
      <w:r w:rsidRPr="00A37AC4">
        <w:rPr>
          <w:color w:val="000000"/>
          <w:highlight w:val="yellow"/>
          <w:lang w:eastAsia="cs-CZ"/>
        </w:rPr>
        <w:tab/>
      </w:r>
      <w:r w:rsidRPr="00A37AC4">
        <w:rPr>
          <w:color w:val="000000"/>
          <w:highlight w:val="yellow"/>
          <w:lang w:eastAsia="cs-CZ"/>
        </w:rPr>
        <w:tab/>
      </w:r>
      <w:r w:rsidRPr="00A37AC4">
        <w:rPr>
          <w:color w:val="000000"/>
          <w:highlight w:val="yellow"/>
          <w:lang w:eastAsia="cs-CZ"/>
        </w:rPr>
        <w:tab/>
        <w:t>Dlouhodobý majetek celkem</w:t>
      </w:r>
      <w:r w:rsidRPr="00A37AC4">
        <w:rPr>
          <w:color w:val="000000"/>
          <w:highlight w:val="yellow"/>
          <w:lang w:eastAsia="cs-CZ"/>
        </w:rPr>
        <w:tab/>
      </w:r>
      <w:r>
        <w:rPr>
          <w:color w:val="000000"/>
          <w:highlight w:val="yellow"/>
          <w:lang w:eastAsia="cs-CZ"/>
        </w:rPr>
        <w:t>1 206</w:t>
      </w:r>
      <w:r>
        <w:rPr>
          <w:color w:val="000000"/>
          <w:highlight w:val="yellow"/>
          <w:lang w:eastAsia="cs-CZ"/>
        </w:rPr>
        <w:tab/>
      </w:r>
      <w:r w:rsidRPr="007D75C7">
        <w:rPr>
          <w:color w:val="000000"/>
          <w:highlight w:val="yellow"/>
          <w:lang w:eastAsia="cs-CZ"/>
        </w:rPr>
        <w:t>894</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 xml:space="preserve">A. </w:t>
      </w:r>
      <w:r w:rsidRPr="001A7290">
        <w:rPr>
          <w:color w:val="000000"/>
          <w:lang w:eastAsia="cs-CZ"/>
        </w:rPr>
        <w:tab/>
        <w:t xml:space="preserve">I. </w:t>
      </w:r>
      <w:r w:rsidRPr="001A7290">
        <w:rPr>
          <w:color w:val="000000"/>
          <w:lang w:eastAsia="cs-CZ"/>
        </w:rPr>
        <w:tab/>
      </w:r>
      <w:r w:rsidRPr="001A7290">
        <w:rPr>
          <w:color w:val="000000"/>
          <w:lang w:eastAsia="cs-CZ"/>
        </w:rPr>
        <w:tab/>
        <w:t xml:space="preserve">Dlouhodobý nehmotný majetek celkem </w:t>
      </w:r>
      <w:r w:rsidRPr="001A7290">
        <w:rPr>
          <w:color w:val="000000"/>
          <w:lang w:eastAsia="cs-CZ"/>
        </w:rPr>
        <w:tab/>
      </w:r>
      <w:r>
        <w:rPr>
          <w:color w:val="000000"/>
          <w:lang w:eastAsia="cs-CZ"/>
        </w:rPr>
        <w:t>870</w:t>
      </w:r>
      <w:r>
        <w:rPr>
          <w:color w:val="000000"/>
          <w:lang w:eastAsia="cs-CZ"/>
        </w:rPr>
        <w:tab/>
        <w:t>811</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4. </w:t>
      </w:r>
      <w:r w:rsidRPr="001A7290">
        <w:rPr>
          <w:color w:val="000000"/>
          <w:lang w:eastAsia="cs-CZ"/>
        </w:rPr>
        <w:tab/>
        <w:t xml:space="preserve">Drobný </w:t>
      </w:r>
      <w:r>
        <w:rPr>
          <w:color w:val="000000"/>
          <w:lang w:eastAsia="cs-CZ"/>
        </w:rPr>
        <w:t xml:space="preserve">dlouhodobý nehmotný majetek </w:t>
      </w:r>
      <w:r>
        <w:rPr>
          <w:color w:val="000000"/>
          <w:lang w:eastAsia="cs-CZ"/>
        </w:rPr>
        <w:tab/>
        <w:t>870</w:t>
      </w:r>
      <w:r>
        <w:rPr>
          <w:color w:val="000000"/>
          <w:lang w:eastAsia="cs-CZ"/>
        </w:rPr>
        <w:tab/>
        <w:t>811</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 xml:space="preserve">A. </w:t>
      </w:r>
      <w:r w:rsidRPr="001A7290">
        <w:rPr>
          <w:color w:val="000000"/>
          <w:lang w:eastAsia="cs-CZ"/>
        </w:rPr>
        <w:tab/>
        <w:t xml:space="preserve">II. </w:t>
      </w:r>
      <w:r w:rsidRPr="001A7290">
        <w:rPr>
          <w:color w:val="000000"/>
          <w:lang w:eastAsia="cs-CZ"/>
        </w:rPr>
        <w:tab/>
      </w:r>
      <w:r w:rsidRPr="001A7290">
        <w:rPr>
          <w:color w:val="000000"/>
          <w:lang w:eastAsia="cs-CZ"/>
        </w:rPr>
        <w:tab/>
        <w:t>Dlouhodo</w:t>
      </w:r>
      <w:r>
        <w:rPr>
          <w:color w:val="000000"/>
          <w:lang w:eastAsia="cs-CZ"/>
        </w:rPr>
        <w:t xml:space="preserve">bý hmotný majetek celkem </w:t>
      </w:r>
      <w:r>
        <w:rPr>
          <w:color w:val="000000"/>
          <w:lang w:eastAsia="cs-CZ"/>
        </w:rPr>
        <w:tab/>
        <w:t>23 083</w:t>
      </w:r>
      <w:r>
        <w:rPr>
          <w:color w:val="000000"/>
          <w:lang w:eastAsia="cs-CZ"/>
        </w:rPr>
        <w:tab/>
        <w:t>22 711</w:t>
      </w:r>
    </w:p>
    <w:p w:rsidR="002524E3" w:rsidRPr="001A7290" w:rsidRDefault="000A492C" w:rsidP="000A492C">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3. </w:t>
      </w:r>
      <w:r>
        <w:rPr>
          <w:color w:val="000000"/>
          <w:lang w:eastAsia="cs-CZ"/>
        </w:rPr>
        <w:tab/>
      </w:r>
      <w:r w:rsidR="002524E3" w:rsidRPr="001A7290">
        <w:rPr>
          <w:color w:val="000000"/>
          <w:lang w:eastAsia="cs-CZ"/>
        </w:rPr>
        <w:t xml:space="preserve">Stavby </w:t>
      </w:r>
      <w:r w:rsidR="002524E3" w:rsidRPr="001A7290">
        <w:rPr>
          <w:color w:val="000000"/>
          <w:lang w:eastAsia="cs-CZ"/>
        </w:rPr>
        <w:tab/>
        <w:t>289</w:t>
      </w:r>
      <w:r w:rsidR="002524E3" w:rsidRPr="001A7290">
        <w:rPr>
          <w:color w:val="000000"/>
          <w:lang w:eastAsia="cs-CZ"/>
        </w:rPr>
        <w:tab/>
        <w:t>289</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4. </w:t>
      </w:r>
      <w:r w:rsidRPr="001A7290">
        <w:rPr>
          <w:color w:val="000000"/>
          <w:lang w:eastAsia="cs-CZ"/>
        </w:rPr>
        <w:tab/>
      </w:r>
      <w:r>
        <w:rPr>
          <w:color w:val="000000"/>
          <w:lang w:eastAsia="cs-CZ"/>
        </w:rPr>
        <w:t>Hmotné movité věci a jejich soubory</w:t>
      </w:r>
      <w:r>
        <w:rPr>
          <w:color w:val="000000"/>
          <w:lang w:eastAsia="cs-CZ"/>
        </w:rPr>
        <w:tab/>
        <w:t>8 999</w:t>
      </w:r>
      <w:r>
        <w:rPr>
          <w:color w:val="000000"/>
          <w:lang w:eastAsia="cs-CZ"/>
        </w:rPr>
        <w:tab/>
        <w:t>8 532</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7. </w:t>
      </w:r>
      <w:r w:rsidRPr="001A7290">
        <w:rPr>
          <w:color w:val="000000"/>
          <w:lang w:eastAsia="cs-CZ"/>
        </w:rPr>
        <w:tab/>
        <w:t>Drobný d</w:t>
      </w:r>
      <w:r>
        <w:rPr>
          <w:color w:val="000000"/>
          <w:lang w:eastAsia="cs-CZ"/>
        </w:rPr>
        <w:t xml:space="preserve">louhodobý hmotný majetek </w:t>
      </w:r>
      <w:r>
        <w:rPr>
          <w:color w:val="000000"/>
          <w:lang w:eastAsia="cs-CZ"/>
        </w:rPr>
        <w:tab/>
        <w:t>13 795</w:t>
      </w:r>
      <w:r>
        <w:rPr>
          <w:color w:val="000000"/>
          <w:lang w:eastAsia="cs-CZ"/>
        </w:rPr>
        <w:tab/>
        <w:t>13 890</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w:t>
      </w:r>
      <w:r w:rsidRPr="001A7290">
        <w:rPr>
          <w:color w:val="000000"/>
          <w:lang w:eastAsia="cs-CZ"/>
        </w:rPr>
        <w:tab/>
        <w:t>III.</w:t>
      </w:r>
      <w:r w:rsidRPr="001A7290">
        <w:rPr>
          <w:color w:val="000000"/>
          <w:lang w:eastAsia="cs-CZ"/>
        </w:rPr>
        <w:tab/>
      </w:r>
      <w:r w:rsidRPr="001A7290">
        <w:rPr>
          <w:color w:val="000000"/>
          <w:lang w:eastAsia="cs-CZ"/>
        </w:rPr>
        <w:tab/>
        <w:t>Dlouho</w:t>
      </w:r>
      <w:r>
        <w:rPr>
          <w:color w:val="000000"/>
          <w:lang w:eastAsia="cs-CZ"/>
        </w:rPr>
        <w:t xml:space="preserve">dobý finanční majetek celkem </w:t>
      </w:r>
      <w:r>
        <w:rPr>
          <w:color w:val="000000"/>
          <w:lang w:eastAsia="cs-CZ"/>
        </w:rPr>
        <w:tab/>
        <w:t>0</w:t>
      </w:r>
      <w:r w:rsidRPr="001A7290">
        <w:rPr>
          <w:color w:val="000000"/>
          <w:lang w:eastAsia="cs-CZ"/>
        </w:rPr>
        <w:tab/>
        <w:t>0</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 xml:space="preserve">A. </w:t>
      </w:r>
      <w:r w:rsidRPr="001A7290">
        <w:rPr>
          <w:color w:val="000000"/>
          <w:lang w:eastAsia="cs-CZ"/>
        </w:rPr>
        <w:tab/>
        <w:t>IV.</w:t>
      </w:r>
      <w:r w:rsidRPr="001A7290">
        <w:rPr>
          <w:color w:val="000000"/>
          <w:lang w:eastAsia="cs-CZ"/>
        </w:rPr>
        <w:tab/>
      </w:r>
      <w:r w:rsidRPr="001A7290">
        <w:rPr>
          <w:color w:val="000000"/>
          <w:lang w:eastAsia="cs-CZ"/>
        </w:rPr>
        <w:tab/>
        <w:t>Oprávky k dlo</w:t>
      </w:r>
      <w:r>
        <w:rPr>
          <w:color w:val="000000"/>
          <w:lang w:eastAsia="cs-CZ"/>
        </w:rPr>
        <w:t xml:space="preserve">uhodobému majetku celkem </w:t>
      </w:r>
      <w:r>
        <w:rPr>
          <w:color w:val="000000"/>
          <w:lang w:eastAsia="cs-CZ"/>
        </w:rPr>
        <w:tab/>
        <w:t>-22 747</w:t>
      </w:r>
      <w:r>
        <w:rPr>
          <w:color w:val="000000"/>
          <w:lang w:eastAsia="cs-CZ"/>
        </w:rPr>
        <w:tab/>
        <w:t>-22 628</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4. </w:t>
      </w:r>
      <w:r w:rsidRPr="001A7290">
        <w:rPr>
          <w:color w:val="000000"/>
          <w:lang w:eastAsia="cs-CZ"/>
        </w:rPr>
        <w:tab/>
        <w:t>Oprávky k dr</w:t>
      </w:r>
      <w:r>
        <w:rPr>
          <w:color w:val="000000"/>
          <w:lang w:eastAsia="cs-CZ"/>
        </w:rPr>
        <w:t xml:space="preserve">obnému dlouhodobému </w:t>
      </w:r>
      <w:proofErr w:type="spellStart"/>
      <w:r>
        <w:rPr>
          <w:color w:val="000000"/>
          <w:lang w:eastAsia="cs-CZ"/>
        </w:rPr>
        <w:t>nehm</w:t>
      </w:r>
      <w:proofErr w:type="spellEnd"/>
      <w:r>
        <w:rPr>
          <w:color w:val="000000"/>
          <w:lang w:eastAsia="cs-CZ"/>
        </w:rPr>
        <w:t xml:space="preserve">. majetku </w:t>
      </w:r>
      <w:r>
        <w:rPr>
          <w:color w:val="000000"/>
          <w:lang w:eastAsia="cs-CZ"/>
        </w:rPr>
        <w:tab/>
        <w:t>-870</w:t>
      </w:r>
      <w:r>
        <w:rPr>
          <w:color w:val="000000"/>
          <w:lang w:eastAsia="cs-CZ"/>
        </w:rPr>
        <w:tab/>
        <w:t>-811</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6.</w:t>
      </w:r>
      <w:r>
        <w:rPr>
          <w:color w:val="000000"/>
          <w:lang w:eastAsia="cs-CZ"/>
        </w:rPr>
        <w:tab/>
        <w:t xml:space="preserve">Oprávky ke stavbám </w:t>
      </w:r>
      <w:r>
        <w:rPr>
          <w:color w:val="000000"/>
          <w:lang w:eastAsia="cs-CZ"/>
        </w:rPr>
        <w:tab/>
        <w:t>-94</w:t>
      </w:r>
      <w:r>
        <w:rPr>
          <w:color w:val="000000"/>
          <w:lang w:eastAsia="cs-CZ"/>
        </w:rPr>
        <w:tab/>
        <w:t>-104</w:t>
      </w:r>
    </w:p>
    <w:p w:rsidR="002524E3"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7. </w:t>
      </w:r>
      <w:r w:rsidRPr="001A7290">
        <w:rPr>
          <w:color w:val="000000"/>
          <w:lang w:eastAsia="cs-CZ"/>
        </w:rPr>
        <w:tab/>
        <w:t>Oprávky k sam</w:t>
      </w:r>
      <w:r>
        <w:rPr>
          <w:color w:val="000000"/>
          <w:lang w:eastAsia="cs-CZ"/>
        </w:rPr>
        <w:t>ostatným</w:t>
      </w:r>
      <w:r w:rsidRPr="001A7290">
        <w:rPr>
          <w:color w:val="000000"/>
          <w:lang w:eastAsia="cs-CZ"/>
        </w:rPr>
        <w:t xml:space="preserve"> </w:t>
      </w:r>
      <w:r>
        <w:rPr>
          <w:color w:val="000000"/>
          <w:lang w:eastAsia="cs-CZ"/>
        </w:rPr>
        <w:t xml:space="preserve">hm. </w:t>
      </w:r>
      <w:proofErr w:type="gramStart"/>
      <w:r w:rsidRPr="001A7290">
        <w:rPr>
          <w:color w:val="000000"/>
          <w:lang w:eastAsia="cs-CZ"/>
        </w:rPr>
        <w:t>mov</w:t>
      </w:r>
      <w:r>
        <w:rPr>
          <w:color w:val="000000"/>
          <w:lang w:eastAsia="cs-CZ"/>
        </w:rPr>
        <w:t>itým</w:t>
      </w:r>
      <w:proofErr w:type="gramEnd"/>
      <w:r w:rsidRPr="001A7290">
        <w:rPr>
          <w:color w:val="000000"/>
          <w:lang w:eastAsia="cs-CZ"/>
        </w:rPr>
        <w:t xml:space="preserve"> věcem a </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r>
      <w:r w:rsidRPr="001A7290">
        <w:rPr>
          <w:color w:val="000000"/>
          <w:lang w:eastAsia="cs-CZ"/>
        </w:rPr>
        <w:t>soub</w:t>
      </w:r>
      <w:r>
        <w:rPr>
          <w:color w:val="000000"/>
          <w:lang w:eastAsia="cs-CZ"/>
        </w:rPr>
        <w:t>orům</w:t>
      </w:r>
      <w:r w:rsidRPr="001A7290">
        <w:rPr>
          <w:color w:val="000000"/>
          <w:lang w:eastAsia="cs-CZ"/>
        </w:rPr>
        <w:t xml:space="preserve"> </w:t>
      </w:r>
      <w:r>
        <w:rPr>
          <w:color w:val="000000"/>
          <w:lang w:eastAsia="cs-CZ"/>
        </w:rPr>
        <w:t xml:space="preserve">hm. </w:t>
      </w:r>
      <w:proofErr w:type="gramStart"/>
      <w:r w:rsidRPr="001A7290">
        <w:rPr>
          <w:color w:val="000000"/>
          <w:lang w:eastAsia="cs-CZ"/>
        </w:rPr>
        <w:t>mov</w:t>
      </w:r>
      <w:r>
        <w:rPr>
          <w:color w:val="000000"/>
          <w:lang w:eastAsia="cs-CZ"/>
        </w:rPr>
        <w:t>itých</w:t>
      </w:r>
      <w:proofErr w:type="gramEnd"/>
      <w:r w:rsidRPr="001A7290">
        <w:rPr>
          <w:color w:val="000000"/>
          <w:lang w:eastAsia="cs-CZ"/>
        </w:rPr>
        <w:t xml:space="preserve"> </w:t>
      </w:r>
      <w:r>
        <w:rPr>
          <w:color w:val="000000"/>
          <w:lang w:eastAsia="cs-CZ"/>
        </w:rPr>
        <w:t xml:space="preserve">věcí </w:t>
      </w:r>
      <w:r>
        <w:rPr>
          <w:color w:val="000000"/>
          <w:lang w:eastAsia="cs-CZ"/>
        </w:rPr>
        <w:tab/>
        <w:t>-7 988</w:t>
      </w:r>
      <w:r>
        <w:rPr>
          <w:color w:val="000000"/>
          <w:lang w:eastAsia="cs-CZ"/>
        </w:rPr>
        <w:tab/>
        <w:t>-7 823</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10. </w:t>
      </w:r>
      <w:r w:rsidRPr="001A7290">
        <w:rPr>
          <w:color w:val="000000"/>
          <w:lang w:eastAsia="cs-CZ"/>
        </w:rPr>
        <w:tab/>
        <w:t xml:space="preserve">Oprávky k </w:t>
      </w:r>
      <w:r>
        <w:rPr>
          <w:color w:val="000000"/>
          <w:lang w:eastAsia="cs-CZ"/>
        </w:rPr>
        <w:t xml:space="preserve">drobnému dlouhodobému hm. </w:t>
      </w:r>
      <w:proofErr w:type="gramStart"/>
      <w:r>
        <w:rPr>
          <w:color w:val="000000"/>
          <w:lang w:eastAsia="cs-CZ"/>
        </w:rPr>
        <w:t>majetku</w:t>
      </w:r>
      <w:proofErr w:type="gramEnd"/>
      <w:r>
        <w:rPr>
          <w:color w:val="000000"/>
          <w:lang w:eastAsia="cs-CZ"/>
        </w:rPr>
        <w:tab/>
        <w:t>-13 795</w:t>
      </w:r>
      <w:r>
        <w:rPr>
          <w:color w:val="000000"/>
          <w:lang w:eastAsia="cs-CZ"/>
        </w:rPr>
        <w:tab/>
        <w:t>-13 890</w:t>
      </w:r>
    </w:p>
    <w:p w:rsidR="002524E3" w:rsidRPr="001C08F0" w:rsidRDefault="002524E3" w:rsidP="00A32414">
      <w:pPr>
        <w:tabs>
          <w:tab w:val="left" w:pos="284"/>
          <w:tab w:val="left" w:pos="709"/>
          <w:tab w:val="left" w:pos="1418"/>
          <w:tab w:val="right" w:pos="7797"/>
          <w:tab w:val="right" w:pos="9072"/>
        </w:tabs>
        <w:autoSpaceDE w:val="0"/>
        <w:autoSpaceDN w:val="0"/>
        <w:adjustRightInd w:val="0"/>
        <w:spacing w:after="0" w:line="240" w:lineRule="auto"/>
        <w:rPr>
          <w:lang w:eastAsia="cs-CZ"/>
        </w:rPr>
      </w:pPr>
      <w:r w:rsidRPr="00A37AC4">
        <w:rPr>
          <w:highlight w:val="yellow"/>
          <w:lang w:eastAsia="cs-CZ"/>
        </w:rPr>
        <w:t>B.</w:t>
      </w:r>
      <w:r w:rsidRPr="00A37AC4">
        <w:rPr>
          <w:highlight w:val="yellow"/>
          <w:lang w:eastAsia="cs-CZ"/>
        </w:rPr>
        <w:tab/>
      </w:r>
      <w:r w:rsidRPr="00A37AC4">
        <w:rPr>
          <w:highlight w:val="yellow"/>
          <w:lang w:eastAsia="cs-CZ"/>
        </w:rPr>
        <w:tab/>
      </w:r>
      <w:r>
        <w:rPr>
          <w:highlight w:val="yellow"/>
          <w:lang w:eastAsia="cs-CZ"/>
        </w:rPr>
        <w:tab/>
        <w:t xml:space="preserve">Krátkodobý majetek </w:t>
      </w:r>
      <w:r>
        <w:rPr>
          <w:highlight w:val="yellow"/>
          <w:lang w:eastAsia="cs-CZ"/>
        </w:rPr>
        <w:tab/>
        <w:t>10 068</w:t>
      </w:r>
      <w:r>
        <w:rPr>
          <w:highlight w:val="yellow"/>
          <w:lang w:eastAsia="cs-CZ"/>
        </w:rPr>
        <w:tab/>
      </w:r>
      <w:r w:rsidRPr="00CF2F5A">
        <w:rPr>
          <w:highlight w:val="yellow"/>
          <w:lang w:eastAsia="cs-CZ"/>
        </w:rPr>
        <w:t>12 457</w:t>
      </w:r>
    </w:p>
    <w:p w:rsidR="002524E3"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I.</w:t>
      </w:r>
      <w:r>
        <w:rPr>
          <w:color w:val="000000"/>
          <w:lang w:eastAsia="cs-CZ"/>
        </w:rPr>
        <w:tab/>
      </w:r>
      <w:r>
        <w:rPr>
          <w:color w:val="000000"/>
          <w:lang w:eastAsia="cs-CZ"/>
        </w:rPr>
        <w:tab/>
        <w:t>Zásoby celkem</w:t>
      </w:r>
      <w:r>
        <w:rPr>
          <w:color w:val="000000"/>
          <w:lang w:eastAsia="cs-CZ"/>
        </w:rPr>
        <w:tab/>
        <w:t>114</w:t>
      </w:r>
      <w:r>
        <w:rPr>
          <w:color w:val="000000"/>
          <w:lang w:eastAsia="cs-CZ"/>
        </w:rPr>
        <w:tab/>
        <w:t>105</w:t>
      </w:r>
    </w:p>
    <w:p w:rsidR="002524E3" w:rsidRPr="001A7290" w:rsidRDefault="00893FD8"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sidR="002524E3">
        <w:rPr>
          <w:color w:val="000000"/>
          <w:lang w:eastAsia="cs-CZ"/>
        </w:rPr>
        <w:tab/>
      </w:r>
      <w:r w:rsidR="004615C5" w:rsidRPr="00893FD8">
        <w:rPr>
          <w:color w:val="000000"/>
          <w:lang w:eastAsia="cs-CZ"/>
        </w:rPr>
        <w:t>1.</w:t>
      </w:r>
      <w:r w:rsidR="002524E3">
        <w:rPr>
          <w:color w:val="000000"/>
          <w:lang w:eastAsia="cs-CZ"/>
        </w:rPr>
        <w:tab/>
        <w:t>Materiál na skladě</w:t>
      </w:r>
      <w:r w:rsidR="002524E3">
        <w:rPr>
          <w:color w:val="000000"/>
          <w:lang w:eastAsia="cs-CZ"/>
        </w:rPr>
        <w:tab/>
        <w:t>0</w:t>
      </w:r>
      <w:r w:rsidR="002524E3">
        <w:rPr>
          <w:color w:val="000000"/>
          <w:lang w:eastAsia="cs-CZ"/>
        </w:rPr>
        <w:tab/>
        <w:t>105</w:t>
      </w:r>
    </w:p>
    <w:p w:rsidR="002524E3" w:rsidRPr="001A7290" w:rsidRDefault="00893FD8"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sidR="002524E3" w:rsidRPr="001A7290">
        <w:rPr>
          <w:color w:val="000000"/>
          <w:lang w:eastAsia="cs-CZ"/>
        </w:rPr>
        <w:tab/>
        <w:t>7.</w:t>
      </w:r>
      <w:r w:rsidR="002524E3" w:rsidRPr="001A7290">
        <w:rPr>
          <w:color w:val="000000"/>
          <w:lang w:eastAsia="cs-CZ"/>
        </w:rPr>
        <w:tab/>
        <w:t>Zboží na skladě a v prodejnách</w:t>
      </w:r>
      <w:r w:rsidR="002524E3" w:rsidRPr="001A7290">
        <w:rPr>
          <w:color w:val="000000"/>
          <w:lang w:eastAsia="cs-CZ"/>
        </w:rPr>
        <w:tab/>
      </w:r>
      <w:r w:rsidR="002524E3">
        <w:rPr>
          <w:color w:val="000000"/>
          <w:lang w:eastAsia="cs-CZ"/>
        </w:rPr>
        <w:t>114</w:t>
      </w:r>
      <w:r w:rsidR="002524E3" w:rsidRPr="001A7290">
        <w:rPr>
          <w:color w:val="000000"/>
          <w:lang w:eastAsia="cs-CZ"/>
        </w:rPr>
        <w:tab/>
      </w:r>
      <w:r w:rsidR="002524E3">
        <w:rPr>
          <w:color w:val="000000"/>
          <w:lang w:eastAsia="cs-CZ"/>
        </w:rPr>
        <w:t>0</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 xml:space="preserve">II. </w:t>
      </w:r>
      <w:r>
        <w:rPr>
          <w:color w:val="000000"/>
          <w:lang w:eastAsia="cs-CZ"/>
        </w:rPr>
        <w:tab/>
      </w:r>
      <w:r>
        <w:rPr>
          <w:color w:val="000000"/>
          <w:lang w:eastAsia="cs-CZ"/>
        </w:rPr>
        <w:tab/>
        <w:t xml:space="preserve">Pohledávky celkem </w:t>
      </w:r>
      <w:r>
        <w:rPr>
          <w:color w:val="000000"/>
          <w:lang w:eastAsia="cs-CZ"/>
        </w:rPr>
        <w:tab/>
        <w:t>676</w:t>
      </w:r>
      <w:r>
        <w:rPr>
          <w:color w:val="000000"/>
          <w:lang w:eastAsia="cs-CZ"/>
        </w:rPr>
        <w:tab/>
        <w:t>1 032</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 xml:space="preserve">Odběratelé </w:t>
      </w:r>
      <w:r>
        <w:rPr>
          <w:color w:val="000000"/>
          <w:lang w:eastAsia="cs-CZ"/>
        </w:rPr>
        <w:tab/>
        <w:t>42</w:t>
      </w:r>
      <w:r>
        <w:rPr>
          <w:color w:val="000000"/>
          <w:lang w:eastAsia="cs-CZ"/>
        </w:rPr>
        <w:tab/>
        <w:t>21</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4. </w:t>
      </w:r>
      <w:r>
        <w:rPr>
          <w:color w:val="000000"/>
          <w:lang w:eastAsia="cs-CZ"/>
        </w:rPr>
        <w:tab/>
        <w:t xml:space="preserve">Poskytnuté provozní zálohy </w:t>
      </w:r>
      <w:r>
        <w:rPr>
          <w:color w:val="000000"/>
          <w:lang w:eastAsia="cs-CZ"/>
        </w:rPr>
        <w:tab/>
        <w:t>555</w:t>
      </w:r>
      <w:r>
        <w:rPr>
          <w:color w:val="000000"/>
          <w:lang w:eastAsia="cs-CZ"/>
        </w:rPr>
        <w:tab/>
        <w:t>585</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5. </w:t>
      </w:r>
      <w:r>
        <w:rPr>
          <w:color w:val="000000"/>
          <w:lang w:eastAsia="cs-CZ"/>
        </w:rPr>
        <w:tab/>
        <w:t xml:space="preserve">Ostatní pohledávky </w:t>
      </w:r>
      <w:r>
        <w:rPr>
          <w:color w:val="000000"/>
          <w:lang w:eastAsia="cs-CZ"/>
        </w:rPr>
        <w:tab/>
        <w:t>40</w:t>
      </w:r>
      <w:r>
        <w:rPr>
          <w:color w:val="000000"/>
          <w:lang w:eastAsia="cs-CZ"/>
        </w:rPr>
        <w:tab/>
      </w:r>
      <w:r w:rsidRPr="001A7290">
        <w:rPr>
          <w:color w:val="000000"/>
          <w:lang w:eastAsia="cs-CZ"/>
        </w:rPr>
        <w:t>0</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13. </w:t>
      </w:r>
      <w:r w:rsidRPr="001A7290">
        <w:rPr>
          <w:color w:val="000000"/>
          <w:lang w:eastAsia="cs-CZ"/>
        </w:rPr>
        <w:tab/>
      </w:r>
      <w:r>
        <w:rPr>
          <w:color w:val="000000"/>
          <w:lang w:eastAsia="cs-CZ"/>
        </w:rPr>
        <w:t>Nároky na dotace a ostatní zúčtování</w:t>
      </w:r>
      <w:r w:rsidRPr="001A7290">
        <w:rPr>
          <w:color w:val="000000"/>
          <w:lang w:eastAsia="cs-CZ"/>
        </w:rPr>
        <w:t xml:space="preserve"> s rozpočtem </w:t>
      </w:r>
      <w:r w:rsidRPr="001A7290">
        <w:rPr>
          <w:color w:val="000000"/>
          <w:lang w:eastAsia="cs-CZ"/>
        </w:rPr>
        <w:tab/>
      </w:r>
      <w:r>
        <w:rPr>
          <w:color w:val="000000"/>
          <w:lang w:eastAsia="cs-CZ"/>
        </w:rPr>
        <w:tab/>
      </w:r>
    </w:p>
    <w:p w:rsidR="002524E3"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r>
      <w:r w:rsidRPr="001A7290">
        <w:rPr>
          <w:color w:val="000000"/>
          <w:lang w:eastAsia="cs-CZ"/>
        </w:rPr>
        <w:tab/>
        <w:t>orgánů územních samosprávních celků</w:t>
      </w:r>
      <w:r>
        <w:rPr>
          <w:color w:val="000000"/>
          <w:lang w:eastAsia="cs-CZ"/>
        </w:rPr>
        <w:tab/>
        <w:t>23</w:t>
      </w:r>
      <w:r>
        <w:rPr>
          <w:color w:val="000000"/>
          <w:lang w:eastAsia="cs-CZ"/>
        </w:rPr>
        <w:tab/>
        <w:t>26</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18. </w:t>
      </w:r>
      <w:r>
        <w:rPr>
          <w:color w:val="000000"/>
          <w:lang w:eastAsia="cs-CZ"/>
        </w:rPr>
        <w:tab/>
        <w:t>Dohadné účty aktivní</w:t>
      </w:r>
      <w:r>
        <w:rPr>
          <w:color w:val="000000"/>
          <w:lang w:eastAsia="cs-CZ"/>
        </w:rPr>
        <w:tab/>
        <w:t>16</w:t>
      </w:r>
      <w:r>
        <w:rPr>
          <w:color w:val="000000"/>
          <w:lang w:eastAsia="cs-CZ"/>
        </w:rPr>
        <w:tab/>
        <w:t>400</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 xml:space="preserve">B. </w:t>
      </w:r>
      <w:r w:rsidRPr="001A7290">
        <w:rPr>
          <w:color w:val="000000"/>
          <w:lang w:eastAsia="cs-CZ"/>
        </w:rPr>
        <w:tab/>
        <w:t xml:space="preserve">III. </w:t>
      </w:r>
      <w:r w:rsidRPr="001A7290">
        <w:rPr>
          <w:color w:val="000000"/>
          <w:lang w:eastAsia="cs-CZ"/>
        </w:rPr>
        <w:tab/>
      </w:r>
      <w:r w:rsidRPr="001A7290">
        <w:rPr>
          <w:color w:val="000000"/>
          <w:lang w:eastAsia="cs-CZ"/>
        </w:rPr>
        <w:tab/>
        <w:t xml:space="preserve">Krátkodobý finanční majetek celkem </w:t>
      </w:r>
      <w:r w:rsidRPr="001A7290">
        <w:rPr>
          <w:color w:val="000000"/>
          <w:lang w:eastAsia="cs-CZ"/>
        </w:rPr>
        <w:tab/>
      </w:r>
      <w:r>
        <w:rPr>
          <w:color w:val="000000"/>
          <w:lang w:eastAsia="cs-CZ"/>
        </w:rPr>
        <w:t>9 079</w:t>
      </w:r>
      <w:r>
        <w:rPr>
          <w:color w:val="000000"/>
          <w:lang w:eastAsia="cs-CZ"/>
        </w:rPr>
        <w:tab/>
        <w:t>10 980</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1.</w:t>
      </w:r>
      <w:r>
        <w:rPr>
          <w:color w:val="000000"/>
          <w:lang w:eastAsia="cs-CZ"/>
        </w:rPr>
        <w:tab/>
        <w:t>Peněžní prostředky v pokladně</w:t>
      </w:r>
      <w:r>
        <w:rPr>
          <w:color w:val="000000"/>
          <w:lang w:eastAsia="cs-CZ"/>
        </w:rPr>
        <w:tab/>
        <w:t>141</w:t>
      </w:r>
      <w:r>
        <w:rPr>
          <w:color w:val="000000"/>
          <w:lang w:eastAsia="cs-CZ"/>
        </w:rPr>
        <w:tab/>
        <w:t>179</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3. </w:t>
      </w:r>
      <w:r w:rsidRPr="001A7290">
        <w:rPr>
          <w:color w:val="000000"/>
          <w:lang w:eastAsia="cs-CZ"/>
        </w:rPr>
        <w:tab/>
      </w:r>
      <w:r>
        <w:rPr>
          <w:color w:val="000000"/>
          <w:lang w:eastAsia="cs-CZ"/>
        </w:rPr>
        <w:t>Peněžní prostředky na účtech</w:t>
      </w:r>
      <w:r>
        <w:rPr>
          <w:color w:val="000000"/>
          <w:lang w:eastAsia="cs-CZ"/>
        </w:rPr>
        <w:tab/>
        <w:t>8 938</w:t>
      </w:r>
      <w:r>
        <w:rPr>
          <w:color w:val="000000"/>
          <w:lang w:eastAsia="cs-CZ"/>
        </w:rPr>
        <w:tab/>
        <w:t>10 801</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B</w:t>
      </w:r>
      <w:r>
        <w:rPr>
          <w:color w:val="000000"/>
          <w:lang w:eastAsia="cs-CZ"/>
        </w:rPr>
        <w:t xml:space="preserve">. </w:t>
      </w:r>
      <w:r>
        <w:rPr>
          <w:color w:val="000000"/>
          <w:lang w:eastAsia="cs-CZ"/>
        </w:rPr>
        <w:tab/>
        <w:t xml:space="preserve">IV. </w:t>
      </w:r>
      <w:r>
        <w:rPr>
          <w:color w:val="000000"/>
          <w:lang w:eastAsia="cs-CZ"/>
        </w:rPr>
        <w:tab/>
      </w:r>
      <w:r>
        <w:rPr>
          <w:color w:val="000000"/>
          <w:lang w:eastAsia="cs-CZ"/>
        </w:rPr>
        <w:tab/>
        <w:t xml:space="preserve">Jiná aktiva celkem </w:t>
      </w:r>
      <w:r>
        <w:rPr>
          <w:color w:val="000000"/>
          <w:lang w:eastAsia="cs-CZ"/>
        </w:rPr>
        <w:tab/>
        <w:t>199</w:t>
      </w:r>
      <w:r>
        <w:rPr>
          <w:color w:val="000000"/>
          <w:lang w:eastAsia="cs-CZ"/>
        </w:rPr>
        <w:tab/>
        <w:t>340</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1A7290">
        <w:rPr>
          <w:color w:val="000000"/>
          <w:lang w:eastAsia="cs-CZ"/>
        </w:rPr>
        <w:tab/>
      </w:r>
      <w:r w:rsidRPr="001A7290">
        <w:rPr>
          <w:color w:val="000000"/>
          <w:lang w:eastAsia="cs-CZ"/>
        </w:rPr>
        <w:tab/>
        <w:t xml:space="preserve">1. </w:t>
      </w:r>
      <w:r w:rsidRPr="001A7290">
        <w:rPr>
          <w:color w:val="000000"/>
          <w:lang w:eastAsia="cs-CZ"/>
        </w:rPr>
        <w:tab/>
      </w:r>
      <w:r>
        <w:rPr>
          <w:color w:val="000000"/>
          <w:lang w:eastAsia="cs-CZ"/>
        </w:rPr>
        <w:t xml:space="preserve">Náklady příštích období </w:t>
      </w:r>
      <w:r>
        <w:rPr>
          <w:color w:val="000000"/>
          <w:lang w:eastAsia="cs-CZ"/>
        </w:rPr>
        <w:tab/>
        <w:t>199</w:t>
      </w:r>
      <w:r>
        <w:rPr>
          <w:color w:val="000000"/>
          <w:lang w:eastAsia="cs-CZ"/>
        </w:rPr>
        <w:tab/>
        <w:t>340</w:t>
      </w:r>
    </w:p>
    <w:p w:rsidR="002524E3" w:rsidRPr="001A7290" w:rsidRDefault="002524E3" w:rsidP="00A32414">
      <w:pPr>
        <w:tabs>
          <w:tab w:val="left" w:pos="284"/>
          <w:tab w:val="left" w:pos="709"/>
          <w:tab w:val="left" w:pos="1418"/>
          <w:tab w:val="right" w:pos="7797"/>
          <w:tab w:val="right" w:pos="9072"/>
        </w:tabs>
        <w:autoSpaceDE w:val="0"/>
        <w:autoSpaceDN w:val="0"/>
        <w:adjustRightInd w:val="0"/>
        <w:spacing w:after="0" w:line="240" w:lineRule="auto"/>
        <w:rPr>
          <w:b/>
          <w:color w:val="000000"/>
          <w:lang w:eastAsia="cs-CZ"/>
        </w:rPr>
      </w:pPr>
      <w:r>
        <w:rPr>
          <w:b/>
          <w:color w:val="000000"/>
          <w:highlight w:val="yellow"/>
          <w:lang w:eastAsia="cs-CZ"/>
        </w:rPr>
        <w:t xml:space="preserve">AKTIVA CELKEM </w:t>
      </w:r>
      <w:r>
        <w:rPr>
          <w:b/>
          <w:color w:val="000000"/>
          <w:highlight w:val="yellow"/>
          <w:lang w:eastAsia="cs-CZ"/>
        </w:rPr>
        <w:tab/>
        <w:t>11 274</w:t>
      </w:r>
      <w:r w:rsidRPr="009F19BB">
        <w:rPr>
          <w:b/>
          <w:color w:val="000000"/>
          <w:highlight w:val="yellow"/>
          <w:lang w:eastAsia="cs-CZ"/>
        </w:rPr>
        <w:tab/>
        <w:t>13 351</w:t>
      </w:r>
    </w:p>
    <w:p w:rsidR="002524E3" w:rsidRPr="0078478D"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highlight w:val="yellow"/>
          <w:lang w:eastAsia="cs-CZ"/>
        </w:rPr>
      </w:pPr>
    </w:p>
    <w:p w:rsidR="002524E3" w:rsidRPr="004F75D7" w:rsidRDefault="002524E3" w:rsidP="00A32414">
      <w:pPr>
        <w:tabs>
          <w:tab w:val="left" w:pos="284"/>
          <w:tab w:val="left" w:pos="709"/>
          <w:tab w:val="left" w:pos="1418"/>
          <w:tab w:val="right" w:pos="7797"/>
          <w:tab w:val="right" w:pos="9072"/>
        </w:tabs>
        <w:autoSpaceDE w:val="0"/>
        <w:autoSpaceDN w:val="0"/>
        <w:adjustRightInd w:val="0"/>
        <w:spacing w:after="0" w:line="240" w:lineRule="auto"/>
        <w:rPr>
          <w:b/>
          <w:lang w:eastAsia="cs-CZ"/>
        </w:rPr>
      </w:pPr>
      <w:r w:rsidRPr="004F75D7">
        <w:rPr>
          <w:b/>
          <w:lang w:eastAsia="cs-CZ"/>
        </w:rPr>
        <w:t xml:space="preserve">PASIVA </w:t>
      </w:r>
      <w:r w:rsidRPr="004F75D7">
        <w:rPr>
          <w:b/>
          <w:lang w:eastAsia="cs-CZ"/>
        </w:rPr>
        <w:tab/>
      </w:r>
      <w:r w:rsidRPr="004F75D7">
        <w:rPr>
          <w:b/>
          <w:lang w:eastAsia="cs-CZ"/>
        </w:rPr>
        <w:tab/>
        <w:t>-1-</w:t>
      </w:r>
      <w:r w:rsidRPr="004F75D7">
        <w:rPr>
          <w:b/>
          <w:lang w:eastAsia="cs-CZ"/>
        </w:rPr>
        <w:tab/>
        <w:t xml:space="preserve"> -2-</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highlight w:val="yellow"/>
          <w:lang w:eastAsia="cs-CZ"/>
        </w:rPr>
        <w:t>A.</w:t>
      </w:r>
      <w:r>
        <w:rPr>
          <w:color w:val="000000"/>
          <w:highlight w:val="yellow"/>
          <w:lang w:eastAsia="cs-CZ"/>
        </w:rPr>
        <w:tab/>
      </w:r>
      <w:r>
        <w:rPr>
          <w:color w:val="000000"/>
          <w:highlight w:val="yellow"/>
          <w:lang w:eastAsia="cs-CZ"/>
        </w:rPr>
        <w:tab/>
      </w:r>
      <w:r>
        <w:rPr>
          <w:color w:val="000000"/>
          <w:highlight w:val="yellow"/>
          <w:lang w:eastAsia="cs-CZ"/>
        </w:rPr>
        <w:tab/>
        <w:t>Vlastní zdroje celkem</w:t>
      </w:r>
      <w:r>
        <w:rPr>
          <w:color w:val="000000"/>
          <w:highlight w:val="yellow"/>
          <w:lang w:eastAsia="cs-CZ"/>
        </w:rPr>
        <w:tab/>
        <w:t>10 700</w:t>
      </w:r>
      <w:r>
        <w:rPr>
          <w:color w:val="000000"/>
          <w:highlight w:val="yellow"/>
          <w:lang w:eastAsia="cs-CZ"/>
        </w:rPr>
        <w:tab/>
      </w:r>
      <w:r w:rsidRPr="004F75D7">
        <w:rPr>
          <w:color w:val="000000"/>
          <w:highlight w:val="yellow"/>
          <w:lang w:eastAsia="cs-CZ"/>
        </w:rPr>
        <w:t>11 733</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 </w:t>
      </w:r>
      <w:r>
        <w:rPr>
          <w:color w:val="000000"/>
          <w:lang w:eastAsia="cs-CZ"/>
        </w:rPr>
        <w:tab/>
      </w:r>
      <w:r>
        <w:rPr>
          <w:color w:val="000000"/>
          <w:lang w:eastAsia="cs-CZ"/>
        </w:rPr>
        <w:tab/>
        <w:t xml:space="preserve">Jmění celkem </w:t>
      </w:r>
      <w:r>
        <w:rPr>
          <w:color w:val="000000"/>
          <w:lang w:eastAsia="cs-CZ"/>
        </w:rPr>
        <w:tab/>
        <w:t>12 965</w:t>
      </w:r>
      <w:r>
        <w:rPr>
          <w:color w:val="000000"/>
          <w:lang w:eastAsia="cs-CZ"/>
        </w:rPr>
        <w:tab/>
        <w:t>13 925</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 xml:space="preserve">Vlastní jmění </w:t>
      </w:r>
      <w:r>
        <w:rPr>
          <w:color w:val="000000"/>
          <w:lang w:eastAsia="cs-CZ"/>
        </w:rPr>
        <w:tab/>
        <w:t>5 194</w:t>
      </w:r>
      <w:r>
        <w:rPr>
          <w:color w:val="000000"/>
          <w:lang w:eastAsia="cs-CZ"/>
        </w:rPr>
        <w:tab/>
        <w:t>4 902</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 </w:t>
      </w:r>
      <w:r>
        <w:rPr>
          <w:color w:val="000000"/>
          <w:lang w:eastAsia="cs-CZ"/>
        </w:rPr>
        <w:tab/>
        <w:t xml:space="preserve">Fondy </w:t>
      </w:r>
      <w:r>
        <w:rPr>
          <w:color w:val="000000"/>
          <w:lang w:eastAsia="cs-CZ"/>
        </w:rPr>
        <w:tab/>
        <w:t>7 771</w:t>
      </w:r>
      <w:r>
        <w:rPr>
          <w:color w:val="000000"/>
          <w:lang w:eastAsia="cs-CZ"/>
        </w:rPr>
        <w:tab/>
        <w:t>9 023</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 xml:space="preserve">A. </w:t>
      </w:r>
      <w:r w:rsidRPr="0057614B">
        <w:rPr>
          <w:color w:val="000000"/>
          <w:lang w:eastAsia="cs-CZ"/>
        </w:rPr>
        <w:tab/>
        <w:t xml:space="preserve">II. </w:t>
      </w:r>
      <w:r w:rsidRPr="0057614B">
        <w:rPr>
          <w:color w:val="000000"/>
          <w:lang w:eastAsia="cs-CZ"/>
        </w:rPr>
        <w:tab/>
      </w:r>
      <w:r w:rsidRPr="0057614B">
        <w:rPr>
          <w:color w:val="000000"/>
          <w:lang w:eastAsia="cs-CZ"/>
        </w:rPr>
        <w:tab/>
        <w:t>Výs</w:t>
      </w:r>
      <w:r>
        <w:rPr>
          <w:color w:val="000000"/>
          <w:lang w:eastAsia="cs-CZ"/>
        </w:rPr>
        <w:t xml:space="preserve">ledek hospodaření celkem </w:t>
      </w:r>
      <w:r>
        <w:rPr>
          <w:color w:val="000000"/>
          <w:lang w:eastAsia="cs-CZ"/>
        </w:rPr>
        <w:tab/>
        <w:t>-2 265</w:t>
      </w:r>
      <w:r>
        <w:rPr>
          <w:color w:val="000000"/>
          <w:lang w:eastAsia="cs-CZ"/>
        </w:rPr>
        <w:tab/>
        <w:t>-2 192</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sidRPr="0057614B">
        <w:rPr>
          <w:color w:val="000000"/>
          <w:lang w:eastAsia="cs-CZ"/>
        </w:rPr>
        <w:tab/>
        <w:t>1.</w:t>
      </w:r>
      <w:r>
        <w:rPr>
          <w:color w:val="000000"/>
          <w:lang w:eastAsia="cs-CZ"/>
        </w:rPr>
        <w:t xml:space="preserve"> </w:t>
      </w:r>
      <w:r>
        <w:rPr>
          <w:color w:val="000000"/>
          <w:lang w:eastAsia="cs-CZ"/>
        </w:rPr>
        <w:tab/>
        <w:t xml:space="preserve">Účet výsledku hospodaření </w:t>
      </w:r>
      <w:r>
        <w:rPr>
          <w:color w:val="000000"/>
          <w:lang w:eastAsia="cs-CZ"/>
        </w:rPr>
        <w:tab/>
      </w:r>
      <w:r>
        <w:rPr>
          <w:color w:val="000000"/>
          <w:lang w:eastAsia="cs-CZ"/>
        </w:rPr>
        <w:tab/>
        <w:t>73</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sidRPr="0057614B">
        <w:rPr>
          <w:color w:val="000000"/>
          <w:lang w:eastAsia="cs-CZ"/>
        </w:rPr>
        <w:tab/>
        <w:t xml:space="preserve">2. </w:t>
      </w:r>
      <w:r w:rsidRPr="0057614B">
        <w:rPr>
          <w:color w:val="000000"/>
          <w:lang w:eastAsia="cs-CZ"/>
        </w:rPr>
        <w:tab/>
        <w:t>Výsledek hospod</w:t>
      </w:r>
      <w:r>
        <w:rPr>
          <w:color w:val="000000"/>
          <w:lang w:eastAsia="cs-CZ"/>
        </w:rPr>
        <w:t xml:space="preserve">aření ve schvalovacím řízení </w:t>
      </w:r>
      <w:r>
        <w:rPr>
          <w:color w:val="000000"/>
          <w:lang w:eastAsia="cs-CZ"/>
        </w:rPr>
        <w:tab/>
        <w:t>265</w:t>
      </w:r>
      <w:r w:rsidRPr="0057614B">
        <w:rPr>
          <w:color w:val="000000"/>
          <w:lang w:eastAsia="cs-CZ"/>
        </w:rPr>
        <w:tab/>
        <w:t>0</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sidRPr="0057614B">
        <w:rPr>
          <w:color w:val="000000"/>
          <w:lang w:eastAsia="cs-CZ"/>
        </w:rPr>
        <w:tab/>
        <w:t xml:space="preserve">3. </w:t>
      </w:r>
      <w:r w:rsidRPr="0057614B">
        <w:rPr>
          <w:color w:val="000000"/>
          <w:lang w:eastAsia="cs-CZ"/>
        </w:rPr>
        <w:tab/>
        <w:t>Nerozdělený zisk, neuh</w:t>
      </w:r>
      <w:r>
        <w:rPr>
          <w:color w:val="000000"/>
          <w:lang w:eastAsia="cs-CZ"/>
        </w:rPr>
        <w:t xml:space="preserve">razená ztráta minulých let </w:t>
      </w:r>
      <w:r>
        <w:rPr>
          <w:color w:val="000000"/>
          <w:lang w:eastAsia="cs-CZ"/>
        </w:rPr>
        <w:tab/>
        <w:t>-2 530</w:t>
      </w:r>
      <w:r>
        <w:rPr>
          <w:color w:val="000000"/>
          <w:lang w:eastAsia="cs-CZ"/>
        </w:rPr>
        <w:tab/>
        <w:t>-2 265</w:t>
      </w:r>
    </w:p>
    <w:p w:rsidR="002524E3" w:rsidRPr="00A37AC4"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highlight w:val="yellow"/>
          <w:lang w:eastAsia="cs-CZ"/>
        </w:rPr>
      </w:pPr>
      <w:r>
        <w:rPr>
          <w:color w:val="000000"/>
          <w:highlight w:val="yellow"/>
          <w:lang w:eastAsia="cs-CZ"/>
        </w:rPr>
        <w:t>B.</w:t>
      </w:r>
      <w:r>
        <w:rPr>
          <w:color w:val="000000"/>
          <w:highlight w:val="yellow"/>
          <w:lang w:eastAsia="cs-CZ"/>
        </w:rPr>
        <w:tab/>
      </w:r>
      <w:r>
        <w:rPr>
          <w:color w:val="000000"/>
          <w:highlight w:val="yellow"/>
          <w:lang w:eastAsia="cs-CZ"/>
        </w:rPr>
        <w:tab/>
      </w:r>
      <w:r>
        <w:rPr>
          <w:color w:val="000000"/>
          <w:highlight w:val="yellow"/>
          <w:lang w:eastAsia="cs-CZ"/>
        </w:rPr>
        <w:tab/>
        <w:t>Cizí zdroje celkem</w:t>
      </w:r>
      <w:r>
        <w:rPr>
          <w:color w:val="000000"/>
          <w:highlight w:val="yellow"/>
          <w:lang w:eastAsia="cs-CZ"/>
        </w:rPr>
        <w:tab/>
        <w:t>574</w:t>
      </w:r>
      <w:r>
        <w:rPr>
          <w:color w:val="000000"/>
          <w:highlight w:val="yellow"/>
          <w:lang w:eastAsia="cs-CZ"/>
        </w:rPr>
        <w:tab/>
        <w:t>1 618</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 xml:space="preserve">B. </w:t>
      </w:r>
      <w:r>
        <w:rPr>
          <w:color w:val="000000"/>
          <w:lang w:eastAsia="cs-CZ"/>
        </w:rPr>
        <w:tab/>
        <w:t xml:space="preserve">I. </w:t>
      </w:r>
      <w:r>
        <w:rPr>
          <w:color w:val="000000"/>
          <w:lang w:eastAsia="cs-CZ"/>
        </w:rPr>
        <w:tab/>
      </w:r>
      <w:r>
        <w:rPr>
          <w:color w:val="000000"/>
          <w:lang w:eastAsia="cs-CZ"/>
        </w:rPr>
        <w:tab/>
        <w:t xml:space="preserve">Rezervy celkem </w:t>
      </w:r>
      <w:r>
        <w:rPr>
          <w:color w:val="000000"/>
          <w:lang w:eastAsia="cs-CZ"/>
        </w:rPr>
        <w:tab/>
        <w:t>0</w:t>
      </w:r>
      <w:r w:rsidRPr="0057614B">
        <w:rPr>
          <w:color w:val="000000"/>
          <w:lang w:eastAsia="cs-CZ"/>
        </w:rPr>
        <w:tab/>
        <w:t>0</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 xml:space="preserve">B. </w:t>
      </w:r>
      <w:r w:rsidRPr="0057614B">
        <w:rPr>
          <w:color w:val="000000"/>
          <w:lang w:eastAsia="cs-CZ"/>
        </w:rPr>
        <w:tab/>
        <w:t>II.</w:t>
      </w:r>
      <w:r>
        <w:rPr>
          <w:color w:val="000000"/>
          <w:lang w:eastAsia="cs-CZ"/>
        </w:rPr>
        <w:t xml:space="preserve"> </w:t>
      </w:r>
      <w:r>
        <w:rPr>
          <w:color w:val="000000"/>
          <w:lang w:eastAsia="cs-CZ"/>
        </w:rPr>
        <w:tab/>
      </w:r>
      <w:r>
        <w:rPr>
          <w:color w:val="000000"/>
          <w:lang w:eastAsia="cs-CZ"/>
        </w:rPr>
        <w:tab/>
        <w:t xml:space="preserve">Dlouhodobé závazky celkem </w:t>
      </w:r>
      <w:r>
        <w:rPr>
          <w:color w:val="000000"/>
          <w:lang w:eastAsia="cs-CZ"/>
        </w:rPr>
        <w:tab/>
        <w:t>0</w:t>
      </w:r>
      <w:r w:rsidRPr="0057614B">
        <w:rPr>
          <w:color w:val="000000"/>
          <w:lang w:eastAsia="cs-CZ"/>
        </w:rPr>
        <w:tab/>
        <w:t>0</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 xml:space="preserve">B. </w:t>
      </w:r>
      <w:r w:rsidRPr="0057614B">
        <w:rPr>
          <w:color w:val="000000"/>
          <w:lang w:eastAsia="cs-CZ"/>
        </w:rPr>
        <w:tab/>
        <w:t xml:space="preserve">III. </w:t>
      </w:r>
      <w:r w:rsidRPr="0057614B">
        <w:rPr>
          <w:color w:val="000000"/>
          <w:lang w:eastAsia="cs-CZ"/>
        </w:rPr>
        <w:tab/>
      </w:r>
      <w:r w:rsidRPr="0057614B">
        <w:rPr>
          <w:color w:val="000000"/>
          <w:lang w:eastAsia="cs-CZ"/>
        </w:rPr>
        <w:tab/>
        <w:t>Krátkodobé závazky celk</w:t>
      </w:r>
      <w:r>
        <w:rPr>
          <w:color w:val="000000"/>
          <w:lang w:eastAsia="cs-CZ"/>
        </w:rPr>
        <w:t xml:space="preserve">em </w:t>
      </w:r>
      <w:r>
        <w:rPr>
          <w:color w:val="000000"/>
          <w:lang w:eastAsia="cs-CZ"/>
        </w:rPr>
        <w:tab/>
        <w:t>509</w:t>
      </w:r>
      <w:r>
        <w:rPr>
          <w:color w:val="000000"/>
          <w:lang w:eastAsia="cs-CZ"/>
        </w:rPr>
        <w:tab/>
        <w:t>1 525</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 xml:space="preserve">Dodavatelé </w:t>
      </w:r>
      <w:r>
        <w:rPr>
          <w:color w:val="000000"/>
          <w:lang w:eastAsia="cs-CZ"/>
        </w:rPr>
        <w:tab/>
        <w:t>8</w:t>
      </w:r>
      <w:r>
        <w:rPr>
          <w:color w:val="000000"/>
          <w:lang w:eastAsia="cs-CZ"/>
        </w:rPr>
        <w:tab/>
        <w:t>40</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sidRPr="0057614B">
        <w:rPr>
          <w:color w:val="000000"/>
          <w:lang w:eastAsia="cs-CZ"/>
        </w:rPr>
        <w:tab/>
        <w:t xml:space="preserve">3. </w:t>
      </w:r>
      <w:r w:rsidRPr="0057614B">
        <w:rPr>
          <w:color w:val="000000"/>
          <w:lang w:eastAsia="cs-CZ"/>
        </w:rPr>
        <w:tab/>
        <w:t>Přijaté zálohy</w:t>
      </w:r>
      <w:r w:rsidRPr="0057614B">
        <w:rPr>
          <w:color w:val="000000"/>
          <w:lang w:eastAsia="cs-CZ"/>
        </w:rPr>
        <w:tab/>
      </w:r>
      <w:r>
        <w:rPr>
          <w:color w:val="000000"/>
          <w:lang w:eastAsia="cs-CZ"/>
        </w:rPr>
        <w:t>0</w:t>
      </w:r>
      <w:r>
        <w:rPr>
          <w:color w:val="000000"/>
          <w:lang w:eastAsia="cs-CZ"/>
        </w:rPr>
        <w:tab/>
        <w:t>890</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22. </w:t>
      </w:r>
      <w:r>
        <w:rPr>
          <w:color w:val="000000"/>
          <w:lang w:eastAsia="cs-CZ"/>
        </w:rPr>
        <w:tab/>
        <w:t xml:space="preserve">Dohadné účty pasivní </w:t>
      </w:r>
      <w:r>
        <w:rPr>
          <w:color w:val="000000"/>
          <w:lang w:eastAsia="cs-CZ"/>
        </w:rPr>
        <w:tab/>
        <w:t>501</w:t>
      </w:r>
      <w:r>
        <w:rPr>
          <w:color w:val="000000"/>
          <w:lang w:eastAsia="cs-CZ"/>
        </w:rPr>
        <w:tab/>
        <w:t>595</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lastRenderedPageBreak/>
        <w:t>B</w:t>
      </w:r>
      <w:r>
        <w:rPr>
          <w:color w:val="000000"/>
          <w:lang w:eastAsia="cs-CZ"/>
        </w:rPr>
        <w:t xml:space="preserve">. </w:t>
      </w:r>
      <w:r>
        <w:rPr>
          <w:color w:val="000000"/>
          <w:lang w:eastAsia="cs-CZ"/>
        </w:rPr>
        <w:tab/>
        <w:t xml:space="preserve">IV. </w:t>
      </w:r>
      <w:r>
        <w:rPr>
          <w:color w:val="000000"/>
          <w:lang w:eastAsia="cs-CZ"/>
        </w:rPr>
        <w:tab/>
      </w:r>
      <w:r>
        <w:rPr>
          <w:color w:val="000000"/>
          <w:lang w:eastAsia="cs-CZ"/>
        </w:rPr>
        <w:tab/>
        <w:t xml:space="preserve">Jiná pasiva celkem </w:t>
      </w:r>
      <w:r>
        <w:rPr>
          <w:color w:val="000000"/>
          <w:lang w:eastAsia="cs-CZ"/>
        </w:rPr>
        <w:tab/>
        <w:t>65</w:t>
      </w:r>
      <w:r>
        <w:rPr>
          <w:color w:val="000000"/>
          <w:lang w:eastAsia="cs-CZ"/>
        </w:rPr>
        <w:tab/>
        <w:t>93</w:t>
      </w:r>
    </w:p>
    <w:p w:rsidR="002524E3" w:rsidRPr="0057614B" w:rsidRDefault="002524E3" w:rsidP="00A32414">
      <w:pPr>
        <w:tabs>
          <w:tab w:val="left" w:pos="284"/>
          <w:tab w:val="left" w:pos="709"/>
          <w:tab w:val="left" w:pos="1418"/>
          <w:tab w:val="right" w:pos="7797"/>
          <w:tab w:val="right" w:pos="9072"/>
        </w:tabs>
        <w:autoSpaceDE w:val="0"/>
        <w:autoSpaceDN w:val="0"/>
        <w:adjustRightInd w:val="0"/>
        <w:spacing w:after="0" w:line="240" w:lineRule="auto"/>
        <w:rPr>
          <w:color w:val="000000"/>
          <w:lang w:eastAsia="cs-CZ"/>
        </w:rPr>
      </w:pPr>
      <w:r w:rsidRPr="0057614B">
        <w:rPr>
          <w:color w:val="000000"/>
          <w:lang w:eastAsia="cs-CZ"/>
        </w:rPr>
        <w:tab/>
      </w:r>
      <w:r>
        <w:rPr>
          <w:color w:val="000000"/>
          <w:lang w:eastAsia="cs-CZ"/>
        </w:rPr>
        <w:tab/>
        <w:t xml:space="preserve">2. </w:t>
      </w:r>
      <w:r>
        <w:rPr>
          <w:color w:val="000000"/>
          <w:lang w:eastAsia="cs-CZ"/>
        </w:rPr>
        <w:tab/>
        <w:t xml:space="preserve">Výnosy příštích období </w:t>
      </w:r>
      <w:r>
        <w:rPr>
          <w:color w:val="000000"/>
          <w:lang w:eastAsia="cs-CZ"/>
        </w:rPr>
        <w:tab/>
        <w:t>65</w:t>
      </w:r>
      <w:r>
        <w:rPr>
          <w:color w:val="000000"/>
          <w:lang w:eastAsia="cs-CZ"/>
        </w:rPr>
        <w:tab/>
        <w:t>93</w:t>
      </w:r>
    </w:p>
    <w:p w:rsidR="002524E3" w:rsidRPr="00A37AC4" w:rsidRDefault="006A7E13" w:rsidP="00A32414">
      <w:pPr>
        <w:tabs>
          <w:tab w:val="left" w:pos="284"/>
          <w:tab w:val="left" w:pos="709"/>
          <w:tab w:val="left" w:pos="1418"/>
          <w:tab w:val="right" w:pos="7797"/>
          <w:tab w:val="right" w:pos="9072"/>
        </w:tabs>
        <w:autoSpaceDE w:val="0"/>
        <w:autoSpaceDN w:val="0"/>
        <w:adjustRightInd w:val="0"/>
        <w:spacing w:after="0" w:line="240" w:lineRule="auto"/>
        <w:rPr>
          <w:b/>
          <w:color w:val="000000"/>
          <w:highlight w:val="yellow"/>
          <w:lang w:eastAsia="cs-CZ"/>
        </w:rPr>
      </w:pPr>
      <w:r>
        <w:rPr>
          <w:b/>
          <w:color w:val="000000"/>
          <w:highlight w:val="yellow"/>
          <w:lang w:eastAsia="cs-CZ"/>
        </w:rPr>
        <w:t>PASIVA CELKEM</w:t>
      </w:r>
      <w:r w:rsidR="002524E3">
        <w:rPr>
          <w:b/>
          <w:color w:val="000000"/>
          <w:highlight w:val="yellow"/>
          <w:lang w:eastAsia="cs-CZ"/>
        </w:rPr>
        <w:tab/>
        <w:t>11 274</w:t>
      </w:r>
      <w:r w:rsidR="002524E3">
        <w:rPr>
          <w:b/>
          <w:color w:val="000000"/>
          <w:highlight w:val="yellow"/>
          <w:lang w:eastAsia="cs-CZ"/>
        </w:rPr>
        <w:tab/>
        <w:t>13 351</w:t>
      </w:r>
    </w:p>
    <w:p w:rsidR="002524E3" w:rsidRDefault="002524E3" w:rsidP="00A32414">
      <w:pPr>
        <w:tabs>
          <w:tab w:val="left" w:pos="284"/>
          <w:tab w:val="left" w:pos="851"/>
          <w:tab w:val="left" w:pos="1418"/>
          <w:tab w:val="right" w:pos="7797"/>
          <w:tab w:val="right" w:pos="9072"/>
        </w:tabs>
        <w:spacing w:after="0" w:line="240" w:lineRule="auto"/>
      </w:pPr>
    </w:p>
    <w:p w:rsidR="002524E3" w:rsidRDefault="002524E3" w:rsidP="00A32414">
      <w:pPr>
        <w:autoSpaceDE w:val="0"/>
        <w:autoSpaceDN w:val="0"/>
        <w:adjustRightInd w:val="0"/>
        <w:spacing w:after="0" w:line="240" w:lineRule="auto"/>
        <w:rPr>
          <w:b/>
          <w:color w:val="000000"/>
          <w:sz w:val="24"/>
          <w:szCs w:val="24"/>
          <w:lang w:eastAsia="cs-CZ"/>
        </w:rPr>
      </w:pPr>
      <w:r>
        <w:rPr>
          <w:b/>
          <w:color w:val="000000"/>
          <w:sz w:val="24"/>
          <w:szCs w:val="24"/>
          <w:lang w:eastAsia="cs-CZ"/>
        </w:rPr>
        <w:t>Výkaz zisku a ztráty pro nevýdělečné organizace</w:t>
      </w:r>
    </w:p>
    <w:p w:rsidR="002524E3" w:rsidRDefault="002524E3" w:rsidP="00A32414">
      <w:pPr>
        <w:autoSpaceDE w:val="0"/>
        <w:autoSpaceDN w:val="0"/>
        <w:adjustRightInd w:val="0"/>
        <w:spacing w:after="0" w:line="240" w:lineRule="auto"/>
        <w:rPr>
          <w:color w:val="000000"/>
          <w:lang w:eastAsia="cs-CZ"/>
        </w:rPr>
      </w:pPr>
      <w:r>
        <w:rPr>
          <w:color w:val="000000"/>
          <w:lang w:eastAsia="cs-CZ"/>
        </w:rPr>
        <w:t>ke dni 31. 12. 2016</w:t>
      </w:r>
    </w:p>
    <w:p w:rsidR="002524E3" w:rsidRDefault="002524E3" w:rsidP="00A32414">
      <w:pPr>
        <w:autoSpaceDE w:val="0"/>
        <w:autoSpaceDN w:val="0"/>
        <w:adjustRightInd w:val="0"/>
        <w:spacing w:after="0" w:line="240" w:lineRule="auto"/>
        <w:rPr>
          <w:color w:val="000000"/>
          <w:lang w:eastAsia="cs-CZ"/>
        </w:rPr>
      </w:pPr>
      <w:r>
        <w:rPr>
          <w:color w:val="000000"/>
          <w:lang w:eastAsia="cs-CZ"/>
        </w:rPr>
        <w:t>(v celých tisících Kč)</w:t>
      </w:r>
    </w:p>
    <w:p w:rsidR="002524E3" w:rsidRDefault="002524E3" w:rsidP="00A32414">
      <w:pPr>
        <w:autoSpaceDE w:val="0"/>
        <w:autoSpaceDN w:val="0"/>
        <w:adjustRightInd w:val="0"/>
        <w:spacing w:after="0" w:line="240" w:lineRule="auto"/>
        <w:rPr>
          <w:color w:val="000000"/>
          <w:lang w:eastAsia="cs-CZ"/>
        </w:rPr>
      </w:pPr>
      <w:r>
        <w:rPr>
          <w:color w:val="000000"/>
          <w:lang w:eastAsia="cs-CZ"/>
        </w:rPr>
        <w:t>Činnost hlavní: -1-</w:t>
      </w:r>
    </w:p>
    <w:p w:rsidR="002524E3" w:rsidRDefault="002524E3" w:rsidP="00A32414">
      <w:pPr>
        <w:autoSpaceDE w:val="0"/>
        <w:autoSpaceDN w:val="0"/>
        <w:adjustRightInd w:val="0"/>
        <w:spacing w:after="0" w:line="240" w:lineRule="auto"/>
        <w:rPr>
          <w:color w:val="000000"/>
          <w:lang w:eastAsia="cs-CZ"/>
        </w:rPr>
      </w:pPr>
      <w:r>
        <w:rPr>
          <w:color w:val="000000"/>
          <w:lang w:eastAsia="cs-CZ"/>
        </w:rPr>
        <w:t>Činnost hospodářská: -2-</w:t>
      </w:r>
    </w:p>
    <w:p w:rsidR="002524E3" w:rsidRDefault="002524E3" w:rsidP="00A32414">
      <w:pPr>
        <w:autoSpaceDE w:val="0"/>
        <w:autoSpaceDN w:val="0"/>
        <w:adjustRightInd w:val="0"/>
        <w:spacing w:after="0" w:line="240" w:lineRule="auto"/>
        <w:rPr>
          <w:color w:val="000000"/>
          <w:lang w:eastAsia="cs-CZ"/>
        </w:rPr>
      </w:pPr>
      <w:r>
        <w:rPr>
          <w:color w:val="000000"/>
          <w:lang w:eastAsia="cs-CZ"/>
        </w:rPr>
        <w:t>Činnost celkem: -3-</w:t>
      </w:r>
    </w:p>
    <w:p w:rsidR="002524E3" w:rsidRDefault="002524E3" w:rsidP="00A32414">
      <w:pPr>
        <w:autoSpaceDE w:val="0"/>
        <w:autoSpaceDN w:val="0"/>
        <w:adjustRightInd w:val="0"/>
        <w:spacing w:after="0" w:line="240" w:lineRule="auto"/>
        <w:rPr>
          <w:highlight w:val="yellow"/>
          <w:lang w:eastAsia="cs-CZ"/>
        </w:rPr>
      </w:pP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lang w:eastAsia="cs-CZ"/>
        </w:rPr>
        <w:t xml:space="preserve">NÁKLADY </w:t>
      </w:r>
      <w:r>
        <w:rPr>
          <w:b/>
          <w:color w:val="000000"/>
          <w:lang w:eastAsia="cs-CZ"/>
        </w:rPr>
        <w:tab/>
      </w:r>
      <w:r>
        <w:rPr>
          <w:b/>
          <w:color w:val="000000"/>
          <w:lang w:eastAsia="cs-CZ"/>
        </w:rPr>
        <w:tab/>
        <w:t xml:space="preserve">-1- </w:t>
      </w:r>
      <w:r>
        <w:rPr>
          <w:b/>
          <w:color w:val="000000"/>
          <w:lang w:eastAsia="cs-CZ"/>
        </w:rPr>
        <w:tab/>
        <w:t xml:space="preserve">-2- </w:t>
      </w:r>
      <w:r>
        <w:rPr>
          <w:b/>
          <w:color w:val="000000"/>
          <w:lang w:eastAsia="cs-CZ"/>
        </w:rPr>
        <w:tab/>
        <w:t>-3-</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 </w:t>
      </w:r>
      <w:r>
        <w:rPr>
          <w:color w:val="000000"/>
          <w:lang w:eastAsia="cs-CZ"/>
        </w:rPr>
        <w:tab/>
      </w:r>
      <w:r>
        <w:rPr>
          <w:color w:val="000000"/>
          <w:lang w:eastAsia="cs-CZ"/>
        </w:rPr>
        <w:tab/>
        <w:t>Spotřebované nákupy a nakupované služby</w:t>
      </w:r>
      <w:r>
        <w:rPr>
          <w:color w:val="000000"/>
          <w:lang w:eastAsia="cs-CZ"/>
        </w:rPr>
        <w:tab/>
        <w:t>5 953</w:t>
      </w:r>
      <w:r>
        <w:rPr>
          <w:color w:val="000000"/>
          <w:lang w:eastAsia="cs-CZ"/>
        </w:rPr>
        <w:tab/>
        <w:t>201</w:t>
      </w:r>
      <w:r>
        <w:rPr>
          <w:color w:val="000000"/>
          <w:lang w:eastAsia="cs-CZ"/>
        </w:rPr>
        <w:tab/>
        <w:t>6 154</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 xml:space="preserve">Spotřeba materiálu, energie a </w:t>
      </w:r>
      <w:proofErr w:type="spellStart"/>
      <w:r>
        <w:rPr>
          <w:color w:val="000000"/>
          <w:lang w:eastAsia="cs-CZ"/>
        </w:rPr>
        <w:t>ost</w:t>
      </w:r>
      <w:proofErr w:type="spellEnd"/>
      <w:r>
        <w:rPr>
          <w:color w:val="000000"/>
          <w:lang w:eastAsia="cs-CZ"/>
        </w:rPr>
        <w:t>. nesklad. dodávek</w:t>
      </w:r>
      <w:r>
        <w:rPr>
          <w:color w:val="000000"/>
          <w:lang w:eastAsia="cs-CZ"/>
        </w:rPr>
        <w:tab/>
        <w:t>1 910</w:t>
      </w:r>
      <w:r>
        <w:rPr>
          <w:color w:val="000000"/>
          <w:lang w:eastAsia="cs-CZ"/>
        </w:rPr>
        <w:tab/>
        <w:t>0</w:t>
      </w:r>
      <w:r>
        <w:rPr>
          <w:color w:val="000000"/>
          <w:lang w:eastAsia="cs-CZ"/>
        </w:rPr>
        <w:tab/>
        <w:t>1 910</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3.</w:t>
      </w:r>
      <w:r>
        <w:rPr>
          <w:color w:val="000000"/>
          <w:lang w:eastAsia="cs-CZ"/>
        </w:rPr>
        <w:tab/>
        <w:t>Opravy a udržování</w:t>
      </w:r>
      <w:r>
        <w:rPr>
          <w:color w:val="000000"/>
          <w:lang w:eastAsia="cs-CZ"/>
        </w:rPr>
        <w:tab/>
        <w:t>235</w:t>
      </w:r>
      <w:r>
        <w:rPr>
          <w:color w:val="000000"/>
          <w:lang w:eastAsia="cs-CZ"/>
        </w:rPr>
        <w:tab/>
        <w:t>0</w:t>
      </w:r>
      <w:r>
        <w:rPr>
          <w:color w:val="000000"/>
          <w:lang w:eastAsia="cs-CZ"/>
        </w:rPr>
        <w:tab/>
        <w:t>235</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4. </w:t>
      </w:r>
      <w:r>
        <w:rPr>
          <w:color w:val="000000"/>
          <w:lang w:eastAsia="cs-CZ"/>
        </w:rPr>
        <w:tab/>
        <w:t>Náklady na cestovné</w:t>
      </w:r>
      <w:r>
        <w:rPr>
          <w:color w:val="000000"/>
          <w:lang w:eastAsia="cs-CZ"/>
        </w:rPr>
        <w:tab/>
        <w:t>220</w:t>
      </w:r>
      <w:r>
        <w:rPr>
          <w:color w:val="000000"/>
          <w:lang w:eastAsia="cs-CZ"/>
        </w:rPr>
        <w:tab/>
        <w:t>0</w:t>
      </w:r>
      <w:r>
        <w:rPr>
          <w:color w:val="000000"/>
          <w:lang w:eastAsia="cs-CZ"/>
        </w:rPr>
        <w:tab/>
        <w:t>220</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5. </w:t>
      </w:r>
      <w:r>
        <w:rPr>
          <w:color w:val="000000"/>
          <w:lang w:eastAsia="cs-CZ"/>
        </w:rPr>
        <w:tab/>
        <w:t>Náklady na reprezentaci</w:t>
      </w:r>
      <w:r>
        <w:rPr>
          <w:color w:val="000000"/>
          <w:lang w:eastAsia="cs-CZ"/>
        </w:rPr>
        <w:tab/>
        <w:t>3</w:t>
      </w:r>
      <w:r>
        <w:rPr>
          <w:color w:val="000000"/>
          <w:lang w:eastAsia="cs-CZ"/>
        </w:rPr>
        <w:tab/>
        <w:t>1</w:t>
      </w:r>
      <w:r>
        <w:rPr>
          <w:color w:val="000000"/>
          <w:lang w:eastAsia="cs-CZ"/>
        </w:rPr>
        <w:tab/>
        <w:t>4</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6. </w:t>
      </w:r>
      <w:r>
        <w:rPr>
          <w:color w:val="000000"/>
          <w:lang w:eastAsia="cs-CZ"/>
        </w:rPr>
        <w:tab/>
        <w:t>Ostatní služby</w:t>
      </w:r>
      <w:r>
        <w:rPr>
          <w:color w:val="000000"/>
          <w:lang w:eastAsia="cs-CZ"/>
        </w:rPr>
        <w:tab/>
        <w:t>3 585</w:t>
      </w:r>
      <w:r>
        <w:rPr>
          <w:color w:val="000000"/>
          <w:lang w:eastAsia="cs-CZ"/>
        </w:rPr>
        <w:tab/>
        <w:t>200</w:t>
      </w:r>
      <w:r>
        <w:rPr>
          <w:color w:val="000000"/>
          <w:lang w:eastAsia="cs-CZ"/>
        </w:rPr>
        <w:tab/>
        <w:t>3 785</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II. </w:t>
      </w:r>
      <w:r>
        <w:rPr>
          <w:color w:val="000000"/>
          <w:lang w:eastAsia="cs-CZ"/>
        </w:rPr>
        <w:tab/>
      </w:r>
      <w:r>
        <w:rPr>
          <w:color w:val="000000"/>
          <w:lang w:eastAsia="cs-CZ"/>
        </w:rPr>
        <w:tab/>
        <w:t>Změny stavu zásob vlastní činnosti a aktivace</w:t>
      </w:r>
      <w:r>
        <w:rPr>
          <w:color w:val="000000"/>
          <w:lang w:eastAsia="cs-CZ"/>
        </w:rPr>
        <w:tab/>
        <w:t>0</w:t>
      </w:r>
      <w:r>
        <w:rPr>
          <w:color w:val="000000"/>
          <w:lang w:eastAsia="cs-CZ"/>
        </w:rPr>
        <w:tab/>
        <w:t>0</w:t>
      </w:r>
      <w:r>
        <w:rPr>
          <w:color w:val="000000"/>
          <w:lang w:eastAsia="cs-CZ"/>
        </w:rPr>
        <w:tab/>
        <w:t>0</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III. </w:t>
      </w:r>
      <w:r>
        <w:rPr>
          <w:color w:val="000000"/>
          <w:lang w:eastAsia="cs-CZ"/>
        </w:rPr>
        <w:tab/>
      </w:r>
      <w:r>
        <w:rPr>
          <w:color w:val="000000"/>
          <w:lang w:eastAsia="cs-CZ"/>
        </w:rPr>
        <w:tab/>
        <w:t>Osobní náklady</w:t>
      </w:r>
      <w:r>
        <w:rPr>
          <w:color w:val="000000"/>
          <w:lang w:eastAsia="cs-CZ"/>
        </w:rPr>
        <w:tab/>
        <w:t>13 793</w:t>
      </w:r>
      <w:r>
        <w:rPr>
          <w:color w:val="000000"/>
          <w:lang w:eastAsia="cs-CZ"/>
        </w:rPr>
        <w:tab/>
        <w:t>0</w:t>
      </w:r>
      <w:r>
        <w:rPr>
          <w:color w:val="000000"/>
          <w:lang w:eastAsia="cs-CZ"/>
        </w:rPr>
        <w:tab/>
        <w:t>13 793</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10. </w:t>
      </w:r>
      <w:r>
        <w:rPr>
          <w:color w:val="000000"/>
          <w:lang w:eastAsia="cs-CZ"/>
        </w:rPr>
        <w:tab/>
        <w:t>Mzdové náklady</w:t>
      </w:r>
      <w:r>
        <w:rPr>
          <w:color w:val="000000"/>
          <w:lang w:eastAsia="cs-CZ"/>
        </w:rPr>
        <w:tab/>
        <w:t>10 314</w:t>
      </w:r>
      <w:r>
        <w:rPr>
          <w:color w:val="000000"/>
          <w:lang w:eastAsia="cs-CZ"/>
        </w:rPr>
        <w:tab/>
        <w:t>0</w:t>
      </w:r>
      <w:r>
        <w:rPr>
          <w:color w:val="000000"/>
          <w:lang w:eastAsia="cs-CZ"/>
        </w:rPr>
        <w:tab/>
        <w:t>10 314</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11. </w:t>
      </w:r>
      <w:r>
        <w:rPr>
          <w:color w:val="000000"/>
          <w:lang w:eastAsia="cs-CZ"/>
        </w:rPr>
        <w:tab/>
        <w:t>Zákonné sociální pojištění</w:t>
      </w:r>
      <w:r>
        <w:rPr>
          <w:color w:val="000000"/>
          <w:lang w:eastAsia="cs-CZ"/>
        </w:rPr>
        <w:tab/>
        <w:t>3 479</w:t>
      </w:r>
      <w:r>
        <w:rPr>
          <w:color w:val="000000"/>
          <w:lang w:eastAsia="cs-CZ"/>
        </w:rPr>
        <w:tab/>
        <w:t>0</w:t>
      </w:r>
      <w:r>
        <w:rPr>
          <w:color w:val="000000"/>
          <w:lang w:eastAsia="cs-CZ"/>
        </w:rPr>
        <w:tab/>
        <w:t>3 479</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IV. </w:t>
      </w:r>
      <w:r>
        <w:rPr>
          <w:color w:val="000000"/>
          <w:lang w:eastAsia="cs-CZ"/>
        </w:rPr>
        <w:tab/>
      </w:r>
      <w:r>
        <w:rPr>
          <w:color w:val="000000"/>
          <w:lang w:eastAsia="cs-CZ"/>
        </w:rPr>
        <w:tab/>
        <w:t>Daně a poplatky</w:t>
      </w:r>
      <w:r>
        <w:rPr>
          <w:color w:val="000000"/>
          <w:lang w:eastAsia="cs-CZ"/>
        </w:rPr>
        <w:tab/>
        <w:t>20</w:t>
      </w:r>
      <w:r>
        <w:rPr>
          <w:color w:val="000000"/>
          <w:lang w:eastAsia="cs-CZ"/>
        </w:rPr>
        <w:tab/>
        <w:t>0</w:t>
      </w:r>
      <w:r>
        <w:rPr>
          <w:color w:val="000000"/>
          <w:lang w:eastAsia="cs-CZ"/>
        </w:rPr>
        <w:tab/>
        <w:t>20</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15. </w:t>
      </w:r>
      <w:r>
        <w:rPr>
          <w:color w:val="000000"/>
          <w:lang w:eastAsia="cs-CZ"/>
        </w:rPr>
        <w:tab/>
        <w:t>Daně a poplatky</w:t>
      </w:r>
      <w:r>
        <w:rPr>
          <w:color w:val="000000"/>
          <w:lang w:eastAsia="cs-CZ"/>
        </w:rPr>
        <w:tab/>
        <w:t>20</w:t>
      </w:r>
      <w:r>
        <w:rPr>
          <w:color w:val="000000"/>
          <w:lang w:eastAsia="cs-CZ"/>
        </w:rPr>
        <w:tab/>
        <w:t>0</w:t>
      </w:r>
      <w:r>
        <w:rPr>
          <w:color w:val="000000"/>
          <w:lang w:eastAsia="cs-CZ"/>
        </w:rPr>
        <w:tab/>
        <w:t>20</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V. </w:t>
      </w:r>
      <w:r>
        <w:rPr>
          <w:color w:val="000000"/>
          <w:lang w:eastAsia="cs-CZ"/>
        </w:rPr>
        <w:tab/>
      </w:r>
      <w:r>
        <w:rPr>
          <w:color w:val="000000"/>
          <w:lang w:eastAsia="cs-CZ"/>
        </w:rPr>
        <w:tab/>
        <w:t>Ostatní náklady</w:t>
      </w:r>
      <w:r>
        <w:rPr>
          <w:color w:val="000000"/>
          <w:lang w:eastAsia="cs-CZ"/>
        </w:rPr>
        <w:tab/>
        <w:t>328</w:t>
      </w:r>
      <w:r>
        <w:rPr>
          <w:color w:val="000000"/>
          <w:lang w:eastAsia="cs-CZ"/>
        </w:rPr>
        <w:tab/>
        <w:t>0</w:t>
      </w:r>
      <w:r>
        <w:rPr>
          <w:color w:val="000000"/>
          <w:lang w:eastAsia="cs-CZ"/>
        </w:rPr>
        <w:tab/>
        <w:t>328</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16.</w:t>
      </w:r>
      <w:r>
        <w:rPr>
          <w:color w:val="000000"/>
          <w:lang w:eastAsia="cs-CZ"/>
        </w:rPr>
        <w:tab/>
        <w:t xml:space="preserve">Smluvní pokuty, úroky z prodlení, </w:t>
      </w:r>
      <w:proofErr w:type="spellStart"/>
      <w:r>
        <w:rPr>
          <w:color w:val="000000"/>
          <w:lang w:eastAsia="cs-CZ"/>
        </w:rPr>
        <w:t>ost</w:t>
      </w:r>
      <w:proofErr w:type="spellEnd"/>
      <w:r>
        <w:rPr>
          <w:color w:val="000000"/>
          <w:lang w:eastAsia="cs-CZ"/>
        </w:rPr>
        <w:t xml:space="preserve">. </w:t>
      </w:r>
      <w:proofErr w:type="gramStart"/>
      <w:r>
        <w:rPr>
          <w:color w:val="000000"/>
          <w:lang w:eastAsia="cs-CZ"/>
        </w:rPr>
        <w:t>pokuty</w:t>
      </w:r>
      <w:proofErr w:type="gramEnd"/>
      <w:r>
        <w:rPr>
          <w:color w:val="000000"/>
          <w:lang w:eastAsia="cs-CZ"/>
        </w:rPr>
        <w:t xml:space="preserve"> a penále</w:t>
      </w:r>
      <w:r>
        <w:rPr>
          <w:color w:val="000000"/>
          <w:lang w:eastAsia="cs-CZ"/>
        </w:rPr>
        <w:tab/>
        <w:t>3</w:t>
      </w:r>
      <w:r>
        <w:rPr>
          <w:color w:val="000000"/>
          <w:lang w:eastAsia="cs-CZ"/>
        </w:rPr>
        <w:tab/>
        <w:t>0</w:t>
      </w:r>
      <w:r>
        <w:rPr>
          <w:color w:val="000000"/>
          <w:lang w:eastAsia="cs-CZ"/>
        </w:rPr>
        <w:tab/>
        <w:t>3</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17.</w:t>
      </w:r>
      <w:r>
        <w:rPr>
          <w:color w:val="000000"/>
          <w:lang w:eastAsia="cs-CZ"/>
        </w:rPr>
        <w:tab/>
        <w:t>Odpis nedobytné pohledávky</w:t>
      </w:r>
      <w:r>
        <w:rPr>
          <w:color w:val="000000"/>
          <w:lang w:eastAsia="cs-CZ"/>
        </w:rPr>
        <w:tab/>
        <w:t>39</w:t>
      </w:r>
      <w:r>
        <w:rPr>
          <w:color w:val="000000"/>
          <w:lang w:eastAsia="cs-CZ"/>
        </w:rPr>
        <w:tab/>
        <w:t>0</w:t>
      </w:r>
      <w:r>
        <w:rPr>
          <w:color w:val="000000"/>
          <w:lang w:eastAsia="cs-CZ"/>
        </w:rPr>
        <w:tab/>
        <w:t>39</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22. </w:t>
      </w:r>
      <w:r>
        <w:rPr>
          <w:color w:val="000000"/>
          <w:lang w:eastAsia="cs-CZ"/>
        </w:rPr>
        <w:tab/>
        <w:t>Jiné ostatní náklady</w:t>
      </w:r>
      <w:r>
        <w:rPr>
          <w:color w:val="000000"/>
          <w:lang w:eastAsia="cs-CZ"/>
        </w:rPr>
        <w:tab/>
        <w:t>286</w:t>
      </w:r>
      <w:r>
        <w:rPr>
          <w:color w:val="000000"/>
          <w:lang w:eastAsia="cs-CZ"/>
        </w:rPr>
        <w:tab/>
        <w:t>0</w:t>
      </w:r>
      <w:r>
        <w:rPr>
          <w:color w:val="000000"/>
          <w:lang w:eastAsia="cs-CZ"/>
        </w:rPr>
        <w:tab/>
        <w:t>286</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VI. </w:t>
      </w:r>
      <w:r>
        <w:rPr>
          <w:color w:val="000000"/>
          <w:lang w:eastAsia="cs-CZ"/>
        </w:rPr>
        <w:tab/>
      </w:r>
      <w:r>
        <w:rPr>
          <w:color w:val="000000"/>
          <w:lang w:eastAsia="cs-CZ"/>
        </w:rPr>
        <w:tab/>
        <w:t>Odpisy, prodaný majetek, tvorba a použití rezerv</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t>a opravných položek</w:t>
      </w:r>
      <w:r>
        <w:rPr>
          <w:color w:val="000000"/>
          <w:lang w:eastAsia="cs-CZ"/>
        </w:rPr>
        <w:tab/>
        <w:t>362</w:t>
      </w:r>
      <w:r>
        <w:rPr>
          <w:color w:val="000000"/>
          <w:lang w:eastAsia="cs-CZ"/>
        </w:rPr>
        <w:tab/>
        <w:t>0</w:t>
      </w:r>
      <w:r>
        <w:rPr>
          <w:color w:val="000000"/>
          <w:lang w:eastAsia="cs-CZ"/>
        </w:rPr>
        <w:tab/>
        <w:t>362</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23. </w:t>
      </w:r>
      <w:r>
        <w:rPr>
          <w:color w:val="000000"/>
          <w:lang w:eastAsia="cs-CZ"/>
        </w:rPr>
        <w:tab/>
        <w:t>Odpisy dlouhodobého majetku</w:t>
      </w:r>
      <w:r>
        <w:rPr>
          <w:color w:val="000000"/>
          <w:lang w:eastAsia="cs-CZ"/>
        </w:rPr>
        <w:tab/>
        <w:t>362</w:t>
      </w:r>
      <w:r>
        <w:rPr>
          <w:color w:val="000000"/>
          <w:lang w:eastAsia="cs-CZ"/>
        </w:rPr>
        <w:tab/>
        <w:t>0</w:t>
      </w:r>
      <w:r>
        <w:rPr>
          <w:color w:val="000000"/>
          <w:lang w:eastAsia="cs-CZ"/>
        </w:rPr>
        <w:tab/>
        <w:t>362</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VII. </w:t>
      </w:r>
      <w:r>
        <w:rPr>
          <w:color w:val="000000"/>
          <w:lang w:eastAsia="cs-CZ"/>
        </w:rPr>
        <w:tab/>
      </w:r>
      <w:r>
        <w:rPr>
          <w:color w:val="000000"/>
          <w:lang w:eastAsia="cs-CZ"/>
        </w:rPr>
        <w:tab/>
        <w:t>Poskytnuté příspěvky</w:t>
      </w:r>
      <w:r>
        <w:rPr>
          <w:color w:val="000000"/>
          <w:lang w:eastAsia="cs-CZ"/>
        </w:rPr>
        <w:tab/>
        <w:t>2</w:t>
      </w:r>
      <w:r>
        <w:rPr>
          <w:color w:val="000000"/>
          <w:lang w:eastAsia="cs-CZ"/>
        </w:rPr>
        <w:tab/>
        <w:t>0</w:t>
      </w:r>
      <w:r>
        <w:rPr>
          <w:color w:val="000000"/>
          <w:lang w:eastAsia="cs-CZ"/>
        </w:rPr>
        <w:tab/>
        <w:t>2</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28. </w:t>
      </w:r>
      <w:r>
        <w:rPr>
          <w:color w:val="000000"/>
          <w:lang w:eastAsia="cs-CZ"/>
        </w:rPr>
        <w:tab/>
        <w:t>Poskytnuté členské příspěvky a příspěvky zúčtované</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t>mezi organizačními složkami</w:t>
      </w:r>
      <w:r>
        <w:rPr>
          <w:color w:val="000000"/>
          <w:lang w:eastAsia="cs-CZ"/>
        </w:rPr>
        <w:tab/>
        <w:t>2</w:t>
      </w:r>
      <w:r>
        <w:rPr>
          <w:color w:val="000000"/>
          <w:lang w:eastAsia="cs-CZ"/>
        </w:rPr>
        <w:tab/>
        <w:t>0</w:t>
      </w:r>
      <w:r>
        <w:rPr>
          <w:color w:val="000000"/>
          <w:lang w:eastAsia="cs-CZ"/>
        </w:rPr>
        <w:tab/>
        <w:t>2</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A. </w:t>
      </w:r>
      <w:r>
        <w:rPr>
          <w:color w:val="000000"/>
          <w:lang w:eastAsia="cs-CZ"/>
        </w:rPr>
        <w:tab/>
        <w:t xml:space="preserve">VIII. </w:t>
      </w:r>
      <w:r>
        <w:rPr>
          <w:color w:val="000000"/>
          <w:lang w:eastAsia="cs-CZ"/>
        </w:rPr>
        <w:tab/>
        <w:t>Daň z příjmů</w:t>
      </w:r>
      <w:r>
        <w:rPr>
          <w:color w:val="000000"/>
          <w:lang w:eastAsia="cs-CZ"/>
        </w:rPr>
        <w:tab/>
        <w:t>0</w:t>
      </w:r>
      <w:r>
        <w:rPr>
          <w:color w:val="000000"/>
          <w:lang w:eastAsia="cs-CZ"/>
        </w:rPr>
        <w:tab/>
        <w:t>0</w:t>
      </w:r>
      <w:r>
        <w:rPr>
          <w:color w:val="000000"/>
          <w:lang w:eastAsia="cs-CZ"/>
        </w:rPr>
        <w:tab/>
        <w:t>0</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highlight w:val="yellow"/>
          <w:lang w:eastAsia="cs-CZ"/>
        </w:rPr>
        <w:t xml:space="preserve">NÁKLADY CELKEM </w:t>
      </w:r>
      <w:r>
        <w:rPr>
          <w:b/>
          <w:color w:val="000000"/>
          <w:highlight w:val="yellow"/>
          <w:lang w:eastAsia="cs-CZ"/>
        </w:rPr>
        <w:tab/>
        <w:t>20 458</w:t>
      </w:r>
      <w:r>
        <w:rPr>
          <w:b/>
          <w:color w:val="000000"/>
          <w:highlight w:val="yellow"/>
          <w:lang w:eastAsia="cs-CZ"/>
        </w:rPr>
        <w:tab/>
        <w:t>201</w:t>
      </w:r>
      <w:r w:rsidRPr="00BF71F3">
        <w:rPr>
          <w:b/>
          <w:color w:val="000000"/>
          <w:highlight w:val="yellow"/>
          <w:lang w:eastAsia="cs-CZ"/>
        </w:rPr>
        <w:tab/>
        <w:t>20 659</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highlight w:val="yellow"/>
          <w:lang w:eastAsia="cs-CZ"/>
        </w:rPr>
      </w:pP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lang w:eastAsia="cs-CZ"/>
        </w:rPr>
        <w:t xml:space="preserve">VÝNOSY </w:t>
      </w:r>
      <w:r>
        <w:rPr>
          <w:b/>
          <w:color w:val="000000"/>
          <w:lang w:eastAsia="cs-CZ"/>
        </w:rPr>
        <w:tab/>
      </w:r>
      <w:r>
        <w:rPr>
          <w:b/>
          <w:color w:val="000000"/>
          <w:lang w:eastAsia="cs-CZ"/>
        </w:rPr>
        <w:tab/>
        <w:t>-1-</w:t>
      </w:r>
      <w:r>
        <w:rPr>
          <w:b/>
          <w:color w:val="000000"/>
          <w:lang w:eastAsia="cs-CZ"/>
        </w:rPr>
        <w:tab/>
        <w:t>-2-</w:t>
      </w:r>
      <w:r>
        <w:rPr>
          <w:b/>
          <w:color w:val="000000"/>
          <w:lang w:eastAsia="cs-CZ"/>
        </w:rPr>
        <w:tab/>
        <w:t>-3-</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 xml:space="preserve"> I. </w:t>
      </w:r>
      <w:r>
        <w:rPr>
          <w:color w:val="000000"/>
          <w:lang w:eastAsia="cs-CZ"/>
        </w:rPr>
        <w:tab/>
      </w:r>
      <w:r>
        <w:rPr>
          <w:color w:val="000000"/>
          <w:lang w:eastAsia="cs-CZ"/>
        </w:rPr>
        <w:tab/>
        <w:t>Provozní dotace</w:t>
      </w:r>
      <w:r>
        <w:rPr>
          <w:color w:val="000000"/>
          <w:lang w:eastAsia="cs-CZ"/>
        </w:rPr>
        <w:tab/>
        <w:t>16 428</w:t>
      </w:r>
      <w:r>
        <w:rPr>
          <w:color w:val="000000"/>
          <w:lang w:eastAsia="cs-CZ"/>
        </w:rPr>
        <w:tab/>
        <w:t>0</w:t>
      </w:r>
      <w:r>
        <w:rPr>
          <w:color w:val="000000"/>
          <w:lang w:eastAsia="cs-CZ"/>
        </w:rPr>
        <w:tab/>
        <w:t>16 428</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 </w:t>
      </w:r>
      <w:r>
        <w:rPr>
          <w:color w:val="000000"/>
          <w:lang w:eastAsia="cs-CZ"/>
        </w:rPr>
        <w:tab/>
        <w:t>Provozní dotace</w:t>
      </w:r>
      <w:r>
        <w:rPr>
          <w:color w:val="000000"/>
          <w:lang w:eastAsia="cs-CZ"/>
        </w:rPr>
        <w:tab/>
        <w:t>16 428</w:t>
      </w:r>
      <w:r>
        <w:rPr>
          <w:color w:val="000000"/>
          <w:lang w:eastAsia="cs-CZ"/>
        </w:rPr>
        <w:tab/>
        <w:t>0</w:t>
      </w:r>
      <w:r>
        <w:rPr>
          <w:color w:val="000000"/>
          <w:lang w:eastAsia="cs-CZ"/>
        </w:rPr>
        <w:tab/>
        <w:t>16 428</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 xml:space="preserve">II. </w:t>
      </w:r>
      <w:r>
        <w:rPr>
          <w:color w:val="000000"/>
          <w:lang w:eastAsia="cs-CZ"/>
        </w:rPr>
        <w:tab/>
      </w:r>
      <w:r>
        <w:rPr>
          <w:color w:val="000000"/>
          <w:lang w:eastAsia="cs-CZ"/>
        </w:rPr>
        <w:tab/>
        <w:t>Přijaté příspěvky</w:t>
      </w:r>
      <w:r>
        <w:rPr>
          <w:color w:val="000000"/>
          <w:lang w:eastAsia="cs-CZ"/>
        </w:rPr>
        <w:tab/>
        <w:t>1 064</w:t>
      </w:r>
      <w:r>
        <w:rPr>
          <w:color w:val="000000"/>
          <w:lang w:eastAsia="cs-CZ"/>
        </w:rPr>
        <w:tab/>
        <w:t>0</w:t>
      </w:r>
      <w:r>
        <w:rPr>
          <w:color w:val="000000"/>
          <w:lang w:eastAsia="cs-CZ"/>
        </w:rPr>
        <w:tab/>
        <w:t>1 064</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3.</w:t>
      </w:r>
      <w:r>
        <w:rPr>
          <w:color w:val="000000"/>
          <w:lang w:eastAsia="cs-CZ"/>
        </w:rPr>
        <w:tab/>
        <w:t>Přijaté příspěvky (dary)</w:t>
      </w:r>
      <w:r>
        <w:rPr>
          <w:color w:val="000000"/>
          <w:lang w:eastAsia="cs-CZ"/>
        </w:rPr>
        <w:tab/>
        <w:t>1 064</w:t>
      </w:r>
      <w:r>
        <w:rPr>
          <w:color w:val="000000"/>
          <w:lang w:eastAsia="cs-CZ"/>
        </w:rPr>
        <w:tab/>
        <w:t>0</w:t>
      </w:r>
      <w:r>
        <w:rPr>
          <w:color w:val="000000"/>
          <w:lang w:eastAsia="cs-CZ"/>
        </w:rPr>
        <w:tab/>
        <w:t>1 064</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B.</w:t>
      </w:r>
      <w:r>
        <w:rPr>
          <w:color w:val="000000"/>
          <w:lang w:eastAsia="cs-CZ"/>
        </w:rPr>
        <w:tab/>
        <w:t xml:space="preserve">III. </w:t>
      </w:r>
      <w:r>
        <w:rPr>
          <w:color w:val="000000"/>
          <w:lang w:eastAsia="cs-CZ"/>
        </w:rPr>
        <w:tab/>
      </w:r>
      <w:r>
        <w:rPr>
          <w:color w:val="000000"/>
          <w:lang w:eastAsia="cs-CZ"/>
        </w:rPr>
        <w:tab/>
        <w:t>Tržby za vlastní výkony a za zboží</w:t>
      </w:r>
      <w:r>
        <w:rPr>
          <w:color w:val="000000"/>
          <w:lang w:eastAsia="cs-CZ"/>
        </w:rPr>
        <w:tab/>
        <w:t>1 772</w:t>
      </w:r>
      <w:r>
        <w:rPr>
          <w:color w:val="000000"/>
          <w:lang w:eastAsia="cs-CZ"/>
        </w:rPr>
        <w:tab/>
        <w:t>236</w:t>
      </w:r>
      <w:r>
        <w:rPr>
          <w:color w:val="000000"/>
          <w:lang w:eastAsia="cs-CZ"/>
        </w:rPr>
        <w:tab/>
        <w:t>2 008</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B. </w:t>
      </w:r>
      <w:r>
        <w:rPr>
          <w:color w:val="000000"/>
          <w:lang w:eastAsia="cs-CZ"/>
        </w:rPr>
        <w:tab/>
        <w:t xml:space="preserve">IV. </w:t>
      </w:r>
      <w:r>
        <w:rPr>
          <w:color w:val="000000"/>
          <w:lang w:eastAsia="cs-CZ"/>
        </w:rPr>
        <w:tab/>
      </w:r>
      <w:r>
        <w:rPr>
          <w:color w:val="000000"/>
          <w:lang w:eastAsia="cs-CZ"/>
        </w:rPr>
        <w:tab/>
        <w:t xml:space="preserve">Ostatní výnosy </w:t>
      </w:r>
      <w:r>
        <w:rPr>
          <w:color w:val="000000"/>
          <w:lang w:eastAsia="cs-CZ"/>
        </w:rPr>
        <w:tab/>
        <w:t>1 225</w:t>
      </w:r>
      <w:r>
        <w:rPr>
          <w:color w:val="000000"/>
          <w:lang w:eastAsia="cs-CZ"/>
        </w:rPr>
        <w:tab/>
        <w:t>0</w:t>
      </w:r>
      <w:r>
        <w:rPr>
          <w:color w:val="000000"/>
          <w:lang w:eastAsia="cs-CZ"/>
        </w:rPr>
        <w:tab/>
        <w:t>1 225</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7. </w:t>
      </w:r>
      <w:r>
        <w:rPr>
          <w:color w:val="000000"/>
          <w:lang w:eastAsia="cs-CZ"/>
        </w:rPr>
        <w:tab/>
        <w:t>Výnosové úroky</w:t>
      </w:r>
      <w:r>
        <w:rPr>
          <w:color w:val="000000"/>
          <w:lang w:eastAsia="cs-CZ"/>
        </w:rPr>
        <w:tab/>
        <w:t>2</w:t>
      </w:r>
      <w:r>
        <w:rPr>
          <w:color w:val="000000"/>
          <w:lang w:eastAsia="cs-CZ"/>
        </w:rPr>
        <w:tab/>
        <w:t>0</w:t>
      </w:r>
      <w:r>
        <w:rPr>
          <w:color w:val="000000"/>
          <w:lang w:eastAsia="cs-CZ"/>
        </w:rPr>
        <w:tab/>
        <w:t>2</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9. </w:t>
      </w:r>
      <w:r>
        <w:rPr>
          <w:color w:val="000000"/>
          <w:lang w:eastAsia="cs-CZ"/>
        </w:rPr>
        <w:tab/>
        <w:t>Zúčtování fondů</w:t>
      </w:r>
      <w:r>
        <w:rPr>
          <w:color w:val="000000"/>
          <w:lang w:eastAsia="cs-CZ"/>
        </w:rPr>
        <w:tab/>
        <w:t>1 127</w:t>
      </w:r>
      <w:r>
        <w:rPr>
          <w:color w:val="000000"/>
          <w:lang w:eastAsia="cs-CZ"/>
        </w:rPr>
        <w:tab/>
        <w:t>0</w:t>
      </w:r>
      <w:r>
        <w:rPr>
          <w:color w:val="000000"/>
          <w:lang w:eastAsia="cs-CZ"/>
        </w:rPr>
        <w:tab/>
        <w:t>1 127</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10. </w:t>
      </w:r>
      <w:r>
        <w:rPr>
          <w:color w:val="000000"/>
          <w:lang w:eastAsia="cs-CZ"/>
        </w:rPr>
        <w:tab/>
        <w:t>Jiné ostatní výnosy</w:t>
      </w:r>
      <w:r>
        <w:rPr>
          <w:color w:val="000000"/>
          <w:lang w:eastAsia="cs-CZ"/>
        </w:rPr>
        <w:tab/>
        <w:t>96</w:t>
      </w:r>
      <w:r>
        <w:rPr>
          <w:color w:val="000000"/>
          <w:lang w:eastAsia="cs-CZ"/>
        </w:rPr>
        <w:tab/>
        <w:t>0</w:t>
      </w:r>
      <w:r>
        <w:rPr>
          <w:color w:val="000000"/>
          <w:lang w:eastAsia="cs-CZ"/>
        </w:rPr>
        <w:tab/>
        <w:t>96</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B. </w:t>
      </w:r>
      <w:r>
        <w:rPr>
          <w:color w:val="000000"/>
          <w:lang w:eastAsia="cs-CZ"/>
        </w:rPr>
        <w:tab/>
        <w:t xml:space="preserve">V. </w:t>
      </w:r>
      <w:r>
        <w:rPr>
          <w:color w:val="000000"/>
          <w:lang w:eastAsia="cs-CZ"/>
        </w:rPr>
        <w:tab/>
      </w:r>
      <w:r>
        <w:rPr>
          <w:color w:val="000000"/>
          <w:lang w:eastAsia="cs-CZ"/>
        </w:rPr>
        <w:tab/>
        <w:t>Tržby z prodeje majetku</w:t>
      </w:r>
      <w:r>
        <w:rPr>
          <w:color w:val="000000"/>
          <w:lang w:eastAsia="cs-CZ"/>
        </w:rPr>
        <w:tab/>
        <w:t>7</w:t>
      </w:r>
      <w:r>
        <w:rPr>
          <w:color w:val="000000"/>
          <w:lang w:eastAsia="cs-CZ"/>
        </w:rPr>
        <w:tab/>
        <w:t>0</w:t>
      </w:r>
      <w:r>
        <w:rPr>
          <w:color w:val="000000"/>
          <w:lang w:eastAsia="cs-CZ"/>
        </w:rPr>
        <w:tab/>
        <w:t>7</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t xml:space="preserve">11. </w:t>
      </w:r>
      <w:r>
        <w:rPr>
          <w:color w:val="000000"/>
          <w:lang w:eastAsia="cs-CZ"/>
        </w:rPr>
        <w:tab/>
        <w:t>Tržby z prodeje dlouhodobého</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ab/>
      </w:r>
      <w:r>
        <w:rPr>
          <w:color w:val="000000"/>
          <w:lang w:eastAsia="cs-CZ"/>
        </w:rPr>
        <w:tab/>
      </w:r>
      <w:r>
        <w:rPr>
          <w:color w:val="000000"/>
          <w:lang w:eastAsia="cs-CZ"/>
        </w:rPr>
        <w:tab/>
        <w:t>nehmotného a hmotného majetku</w:t>
      </w:r>
      <w:r>
        <w:rPr>
          <w:color w:val="000000"/>
          <w:lang w:eastAsia="cs-CZ"/>
        </w:rPr>
        <w:tab/>
        <w:t>7</w:t>
      </w:r>
      <w:r>
        <w:rPr>
          <w:color w:val="000000"/>
          <w:lang w:eastAsia="cs-CZ"/>
        </w:rPr>
        <w:tab/>
        <w:t>0</w:t>
      </w:r>
      <w:r>
        <w:rPr>
          <w:color w:val="000000"/>
          <w:lang w:eastAsia="cs-CZ"/>
        </w:rPr>
        <w:tab/>
        <w:t>7</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highlight w:val="yellow"/>
          <w:lang w:eastAsia="cs-CZ"/>
        </w:rPr>
        <w:t xml:space="preserve">VÝNOSY CELKEM </w:t>
      </w:r>
      <w:r>
        <w:rPr>
          <w:b/>
          <w:color w:val="000000"/>
          <w:highlight w:val="yellow"/>
          <w:lang w:eastAsia="cs-CZ"/>
        </w:rPr>
        <w:tab/>
        <w:t>20 496</w:t>
      </w:r>
      <w:r>
        <w:rPr>
          <w:b/>
          <w:color w:val="000000"/>
          <w:highlight w:val="yellow"/>
          <w:lang w:eastAsia="cs-CZ"/>
        </w:rPr>
        <w:tab/>
        <w:t>236</w:t>
      </w:r>
      <w:r>
        <w:rPr>
          <w:b/>
          <w:color w:val="000000"/>
          <w:highlight w:val="yellow"/>
          <w:lang w:eastAsia="cs-CZ"/>
        </w:rPr>
        <w:tab/>
      </w:r>
      <w:r w:rsidRPr="00DD6741">
        <w:rPr>
          <w:b/>
          <w:color w:val="000000"/>
          <w:highlight w:val="yellow"/>
          <w:lang w:eastAsia="cs-CZ"/>
        </w:rPr>
        <w:t>20 732</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color w:val="000000"/>
          <w:lang w:eastAsia="cs-CZ"/>
        </w:rPr>
      </w:pPr>
      <w:r>
        <w:rPr>
          <w:color w:val="000000"/>
          <w:lang w:eastAsia="cs-CZ"/>
        </w:rPr>
        <w:t xml:space="preserve">C. </w:t>
      </w:r>
      <w:r>
        <w:rPr>
          <w:color w:val="000000"/>
          <w:lang w:eastAsia="cs-CZ"/>
        </w:rPr>
        <w:tab/>
      </w:r>
      <w:r>
        <w:rPr>
          <w:color w:val="000000"/>
          <w:lang w:eastAsia="cs-CZ"/>
        </w:rPr>
        <w:tab/>
      </w:r>
      <w:r>
        <w:rPr>
          <w:color w:val="000000"/>
          <w:lang w:eastAsia="cs-CZ"/>
        </w:rPr>
        <w:tab/>
        <w:t>Výsledek hospodaření před zdaněním</w:t>
      </w:r>
      <w:r>
        <w:rPr>
          <w:color w:val="000000"/>
          <w:lang w:eastAsia="cs-CZ"/>
        </w:rPr>
        <w:tab/>
        <w:t>38</w:t>
      </w:r>
      <w:r>
        <w:rPr>
          <w:color w:val="000000"/>
          <w:lang w:eastAsia="cs-CZ"/>
        </w:rPr>
        <w:tab/>
        <w:t>35</w:t>
      </w:r>
      <w:r>
        <w:rPr>
          <w:color w:val="000000"/>
          <w:lang w:eastAsia="cs-CZ"/>
        </w:rPr>
        <w:tab/>
        <w:t>73</w:t>
      </w:r>
    </w:p>
    <w:p w:rsidR="002524E3" w:rsidRDefault="002524E3" w:rsidP="00A32414">
      <w:pPr>
        <w:tabs>
          <w:tab w:val="left" w:pos="284"/>
          <w:tab w:val="left" w:pos="709"/>
          <w:tab w:val="left" w:pos="1418"/>
          <w:tab w:val="right" w:pos="7371"/>
          <w:tab w:val="right" w:pos="8222"/>
          <w:tab w:val="right" w:pos="9072"/>
        </w:tabs>
        <w:autoSpaceDE w:val="0"/>
        <w:autoSpaceDN w:val="0"/>
        <w:adjustRightInd w:val="0"/>
        <w:spacing w:after="0" w:line="240" w:lineRule="auto"/>
        <w:rPr>
          <w:b/>
          <w:color w:val="000000"/>
          <w:lang w:eastAsia="cs-CZ"/>
        </w:rPr>
      </w:pPr>
      <w:r>
        <w:rPr>
          <w:b/>
          <w:color w:val="000000"/>
          <w:highlight w:val="yellow"/>
          <w:lang w:eastAsia="cs-CZ"/>
        </w:rPr>
        <w:t xml:space="preserve">D. </w:t>
      </w:r>
      <w:r>
        <w:rPr>
          <w:b/>
          <w:color w:val="000000"/>
          <w:highlight w:val="yellow"/>
          <w:lang w:eastAsia="cs-CZ"/>
        </w:rPr>
        <w:tab/>
      </w:r>
      <w:r>
        <w:rPr>
          <w:b/>
          <w:color w:val="000000"/>
          <w:highlight w:val="yellow"/>
          <w:lang w:eastAsia="cs-CZ"/>
        </w:rPr>
        <w:tab/>
      </w:r>
      <w:r>
        <w:rPr>
          <w:b/>
          <w:color w:val="000000"/>
          <w:highlight w:val="yellow"/>
          <w:lang w:eastAsia="cs-CZ"/>
        </w:rPr>
        <w:tab/>
        <w:t>Výsledek hospodaření po zdanění</w:t>
      </w:r>
      <w:r>
        <w:rPr>
          <w:b/>
          <w:color w:val="000000"/>
          <w:highlight w:val="yellow"/>
          <w:lang w:eastAsia="cs-CZ"/>
        </w:rPr>
        <w:tab/>
        <w:t>38</w:t>
      </w:r>
      <w:r>
        <w:rPr>
          <w:b/>
          <w:color w:val="000000"/>
          <w:highlight w:val="yellow"/>
          <w:lang w:eastAsia="cs-CZ"/>
        </w:rPr>
        <w:tab/>
        <w:t>35</w:t>
      </w:r>
      <w:r>
        <w:rPr>
          <w:b/>
          <w:color w:val="000000"/>
          <w:highlight w:val="yellow"/>
          <w:lang w:eastAsia="cs-CZ"/>
        </w:rPr>
        <w:tab/>
      </w:r>
      <w:r w:rsidRPr="00DD6741">
        <w:rPr>
          <w:b/>
          <w:color w:val="000000"/>
          <w:highlight w:val="yellow"/>
          <w:lang w:eastAsia="cs-CZ"/>
        </w:rPr>
        <w:t>73</w:t>
      </w:r>
    </w:p>
    <w:p w:rsidR="00E86E05" w:rsidRDefault="00E86E05">
      <w:pPr>
        <w:spacing w:after="0" w:line="240" w:lineRule="auto"/>
        <w:rPr>
          <w:b/>
          <w:sz w:val="28"/>
          <w:szCs w:val="28"/>
        </w:rPr>
      </w:pPr>
      <w:r>
        <w:rPr>
          <w:b/>
          <w:sz w:val="28"/>
          <w:szCs w:val="28"/>
        </w:rPr>
        <w:br w:type="page"/>
      </w:r>
    </w:p>
    <w:p w:rsidR="002524E3" w:rsidRPr="00E06DFE" w:rsidRDefault="002524E3" w:rsidP="00A32414">
      <w:pPr>
        <w:spacing w:after="0" w:line="240" w:lineRule="auto"/>
        <w:rPr>
          <w:b/>
          <w:sz w:val="28"/>
          <w:szCs w:val="28"/>
        </w:rPr>
      </w:pPr>
      <w:r w:rsidRPr="00E06DFE">
        <w:rPr>
          <w:b/>
          <w:sz w:val="28"/>
          <w:szCs w:val="28"/>
        </w:rPr>
        <w:lastRenderedPageBreak/>
        <w:t>Příloha v účetní závěrce</w:t>
      </w:r>
    </w:p>
    <w:p w:rsidR="002524E3" w:rsidRPr="006A7E13" w:rsidRDefault="002524E3" w:rsidP="00E86E05">
      <w:pPr>
        <w:spacing w:after="0" w:line="240" w:lineRule="auto"/>
        <w:rPr>
          <w:b/>
        </w:rPr>
      </w:pPr>
    </w:p>
    <w:p w:rsidR="002524E3" w:rsidRPr="008961D7" w:rsidRDefault="002524E3" w:rsidP="00A32414">
      <w:pPr>
        <w:spacing w:after="0" w:line="240" w:lineRule="auto"/>
        <w:rPr>
          <w:b/>
        </w:rPr>
      </w:pPr>
      <w:r w:rsidRPr="008961D7">
        <w:rPr>
          <w:b/>
        </w:rPr>
        <w:t xml:space="preserve">podle § 30 </w:t>
      </w:r>
      <w:proofErr w:type="spellStart"/>
      <w:r w:rsidRPr="008961D7">
        <w:rPr>
          <w:b/>
        </w:rPr>
        <w:t>vyhl</w:t>
      </w:r>
      <w:proofErr w:type="spellEnd"/>
      <w:r w:rsidRPr="008961D7">
        <w:rPr>
          <w:b/>
        </w:rPr>
        <w:t>. č. 504/2002 Sb.</w:t>
      </w:r>
    </w:p>
    <w:p w:rsidR="002524E3" w:rsidRPr="000666BC" w:rsidRDefault="002524E3" w:rsidP="00A32414">
      <w:pPr>
        <w:spacing w:after="0" w:line="240" w:lineRule="auto"/>
      </w:pPr>
    </w:p>
    <w:p w:rsidR="002524E3" w:rsidRPr="00A42D3B" w:rsidRDefault="002524E3" w:rsidP="00A32414">
      <w:pPr>
        <w:spacing w:after="0" w:line="240" w:lineRule="auto"/>
        <w:rPr>
          <w:b/>
        </w:rPr>
      </w:pPr>
      <w:r w:rsidRPr="00A42D3B">
        <w:rPr>
          <w:b/>
        </w:rPr>
        <w:t>ÚDAJE O ÚČETNÍ JEDNOTCE</w:t>
      </w:r>
    </w:p>
    <w:p w:rsidR="006A7E13" w:rsidRDefault="006A7E13" w:rsidP="00B6393A">
      <w:pPr>
        <w:spacing w:after="0" w:line="240" w:lineRule="auto"/>
      </w:pPr>
    </w:p>
    <w:p w:rsidR="002524E3" w:rsidRPr="000666BC" w:rsidRDefault="006A7E13" w:rsidP="006A7E13">
      <w:pPr>
        <w:pStyle w:val="Odstavecseseznamem"/>
        <w:spacing w:after="0" w:line="240" w:lineRule="auto"/>
        <w:ind w:left="0"/>
      </w:pPr>
      <w:r w:rsidRPr="006A7E13">
        <w:rPr>
          <w:b/>
        </w:rPr>
        <w:t>a)</w:t>
      </w:r>
      <w:r>
        <w:t xml:space="preserve"> </w:t>
      </w:r>
      <w:r w:rsidR="002524E3" w:rsidRPr="000666BC">
        <w:rPr>
          <w:b/>
        </w:rPr>
        <w:t>Název účetní jednotky</w:t>
      </w:r>
      <w:r w:rsidR="002524E3" w:rsidRPr="000666BC">
        <w:t>: Tyfloservis, o.p.s.</w:t>
      </w:r>
    </w:p>
    <w:p w:rsidR="002524E3" w:rsidRPr="000666BC" w:rsidRDefault="002524E3" w:rsidP="00F45CA3">
      <w:pPr>
        <w:pStyle w:val="Odstavecseseznamem"/>
        <w:spacing w:after="0" w:line="240" w:lineRule="auto"/>
        <w:ind w:left="284" w:hanging="284"/>
        <w:jc w:val="both"/>
      </w:pPr>
      <w:r w:rsidRPr="000666BC">
        <w:t>Sídlo: Krakovská 1695/21, 110 00 Praha 1</w:t>
      </w:r>
    </w:p>
    <w:p w:rsidR="002524E3" w:rsidRPr="000666BC" w:rsidRDefault="002524E3" w:rsidP="00F45CA3">
      <w:pPr>
        <w:pStyle w:val="Odstavecseseznamem"/>
        <w:spacing w:after="0" w:line="240" w:lineRule="auto"/>
        <w:ind w:left="284" w:hanging="284"/>
        <w:jc w:val="both"/>
      </w:pPr>
      <w:r w:rsidRPr="000666BC">
        <w:t>Právní forma: obecně prospěšná společnost</w:t>
      </w:r>
    </w:p>
    <w:p w:rsidR="002524E3" w:rsidRPr="000666BC" w:rsidRDefault="002524E3" w:rsidP="00F45CA3">
      <w:pPr>
        <w:pStyle w:val="Odstavecseseznamem"/>
        <w:spacing w:after="0" w:line="240" w:lineRule="auto"/>
        <w:ind w:left="0"/>
        <w:jc w:val="both"/>
      </w:pPr>
      <w:r w:rsidRPr="000666BC">
        <w:t>Hlavní činnost: rehabilitační služby pro nevidomé a slabozraké</w:t>
      </w:r>
    </w:p>
    <w:p w:rsidR="002524E3" w:rsidRPr="000666BC" w:rsidRDefault="006A7E13" w:rsidP="00F45CA3">
      <w:pPr>
        <w:pStyle w:val="Odstavecseseznamem"/>
        <w:spacing w:after="0" w:line="240" w:lineRule="auto"/>
        <w:ind w:left="0"/>
        <w:jc w:val="both"/>
      </w:pPr>
      <w:r>
        <w:t>Hospodářská činnost:</w:t>
      </w:r>
    </w:p>
    <w:p w:rsidR="002524E3" w:rsidRPr="000666BC" w:rsidRDefault="002524E3" w:rsidP="00F57C05">
      <w:pPr>
        <w:pStyle w:val="Odstavecseseznamem"/>
        <w:numPr>
          <w:ilvl w:val="0"/>
          <w:numId w:val="50"/>
        </w:numPr>
        <w:spacing w:after="0" w:line="240" w:lineRule="auto"/>
        <w:jc w:val="both"/>
      </w:pPr>
      <w:r w:rsidRPr="000666BC">
        <w:t>vydavatelské činnosti, polygrafická výroba</w:t>
      </w:r>
      <w:r w:rsidR="006A7E13">
        <w:t>, knihařské a kopírovací práce,</w:t>
      </w:r>
    </w:p>
    <w:p w:rsidR="002524E3" w:rsidRPr="000666BC" w:rsidRDefault="002524E3" w:rsidP="00F57C05">
      <w:pPr>
        <w:pStyle w:val="Odstavecseseznamem"/>
        <w:numPr>
          <w:ilvl w:val="0"/>
          <w:numId w:val="50"/>
        </w:numPr>
        <w:spacing w:after="0" w:line="240" w:lineRule="auto"/>
        <w:jc w:val="both"/>
      </w:pPr>
      <w:r w:rsidRPr="000666BC">
        <w:t>výroba, rozmnožování, distribuce, prodej, pronájem zvukových a zvukově-obrazových záznamů a výroba nenahraných nosičů údajů a záznamů,</w:t>
      </w:r>
    </w:p>
    <w:p w:rsidR="002524E3" w:rsidRPr="000666BC" w:rsidRDefault="002524E3" w:rsidP="00F57C05">
      <w:pPr>
        <w:pStyle w:val="Odstavecseseznamem"/>
        <w:numPr>
          <w:ilvl w:val="0"/>
          <w:numId w:val="50"/>
        </w:numPr>
        <w:spacing w:after="0" w:line="240" w:lineRule="auto"/>
        <w:jc w:val="both"/>
      </w:pPr>
      <w:r w:rsidRPr="000666BC">
        <w:t>zp</w:t>
      </w:r>
      <w:r w:rsidR="006A7E13">
        <w:t>rostředkování obchodu a služeb,</w:t>
      </w:r>
    </w:p>
    <w:p w:rsidR="002524E3" w:rsidRPr="000666BC" w:rsidRDefault="002524E3" w:rsidP="00F57C05">
      <w:pPr>
        <w:pStyle w:val="Odstavecseseznamem"/>
        <w:numPr>
          <w:ilvl w:val="0"/>
          <w:numId w:val="50"/>
        </w:numPr>
        <w:spacing w:after="0" w:line="240" w:lineRule="auto"/>
        <w:jc w:val="both"/>
      </w:pPr>
      <w:r w:rsidRPr="000666BC">
        <w:t>velkoobchod a maloobchod,</w:t>
      </w:r>
    </w:p>
    <w:p w:rsidR="002524E3" w:rsidRPr="000666BC" w:rsidRDefault="002524E3" w:rsidP="00F57C05">
      <w:pPr>
        <w:pStyle w:val="Odstavecseseznamem"/>
        <w:numPr>
          <w:ilvl w:val="0"/>
          <w:numId w:val="50"/>
        </w:numPr>
        <w:spacing w:after="0" w:line="240" w:lineRule="auto"/>
        <w:jc w:val="both"/>
      </w:pPr>
      <w:r w:rsidRPr="000666BC">
        <w:t>poradenská a konzultační činnost, zpracování odborných studií a posud</w:t>
      </w:r>
      <w:r w:rsidR="006A7E13">
        <w:t>ků,</w:t>
      </w:r>
    </w:p>
    <w:p w:rsidR="002524E3" w:rsidRPr="000666BC" w:rsidRDefault="002524E3" w:rsidP="00F57C05">
      <w:pPr>
        <w:pStyle w:val="Odstavecseseznamem"/>
        <w:numPr>
          <w:ilvl w:val="0"/>
          <w:numId w:val="50"/>
        </w:numPr>
        <w:spacing w:after="0" w:line="240" w:lineRule="auto"/>
        <w:jc w:val="both"/>
      </w:pPr>
      <w:r w:rsidRPr="000666BC">
        <w:t>mimoškolní výchova a vzdělávání, pořádání kurzů, školení, včetně lektorské činnosti.</w:t>
      </w:r>
    </w:p>
    <w:p w:rsidR="002524E3" w:rsidRPr="000666BC" w:rsidRDefault="002524E3" w:rsidP="00A32414">
      <w:pPr>
        <w:spacing w:after="0" w:line="240" w:lineRule="auto"/>
        <w:jc w:val="both"/>
      </w:pPr>
    </w:p>
    <w:p w:rsidR="002524E3" w:rsidRPr="000666BC" w:rsidRDefault="002524E3" w:rsidP="00A32414">
      <w:pPr>
        <w:spacing w:after="0" w:line="240" w:lineRule="auto"/>
        <w:jc w:val="both"/>
      </w:pPr>
      <w:r w:rsidRPr="000666BC">
        <w:rPr>
          <w:b/>
        </w:rPr>
        <w:t>Statutární orgán</w:t>
      </w:r>
      <w:r w:rsidRPr="000666BC">
        <w:t>: PhDr. Josef Cerha, ředitel</w:t>
      </w:r>
    </w:p>
    <w:p w:rsidR="002524E3" w:rsidRPr="000666BC" w:rsidRDefault="002524E3" w:rsidP="00A32414">
      <w:pPr>
        <w:spacing w:after="0" w:line="240" w:lineRule="auto"/>
        <w:jc w:val="both"/>
      </w:pPr>
    </w:p>
    <w:p w:rsidR="002524E3" w:rsidRPr="000666BC" w:rsidRDefault="002524E3" w:rsidP="00A32414">
      <w:pPr>
        <w:spacing w:after="0" w:line="240" w:lineRule="auto"/>
        <w:jc w:val="both"/>
        <w:rPr>
          <w:b/>
        </w:rPr>
      </w:pPr>
      <w:r w:rsidRPr="000666BC">
        <w:rPr>
          <w:b/>
        </w:rPr>
        <w:t>Správní rada:</w:t>
      </w:r>
    </w:p>
    <w:p w:rsidR="002524E3" w:rsidRPr="000666BC" w:rsidRDefault="002524E3" w:rsidP="00A32414">
      <w:pPr>
        <w:spacing w:after="0" w:line="240" w:lineRule="auto"/>
        <w:jc w:val="both"/>
      </w:pPr>
      <w:r w:rsidRPr="000666BC">
        <w:t>doc. PhDr. Lea Květoňová, Ph.D., předsedkyně</w:t>
      </w:r>
    </w:p>
    <w:p w:rsidR="002524E3" w:rsidRPr="000666BC" w:rsidRDefault="002524E3" w:rsidP="00A32414">
      <w:pPr>
        <w:spacing w:after="0" w:line="240" w:lineRule="auto"/>
        <w:jc w:val="both"/>
      </w:pPr>
      <w:r w:rsidRPr="000666BC">
        <w:t>Mgr. Jan Kovář, člen</w:t>
      </w:r>
    </w:p>
    <w:p w:rsidR="002524E3" w:rsidRPr="000666BC" w:rsidRDefault="002524E3" w:rsidP="00A32414">
      <w:pPr>
        <w:spacing w:after="0" w:line="240" w:lineRule="auto"/>
        <w:jc w:val="both"/>
      </w:pPr>
      <w:r w:rsidRPr="000666BC">
        <w:t>PhDr. Milan Pešák, člen</w:t>
      </w:r>
    </w:p>
    <w:p w:rsidR="002524E3" w:rsidRPr="000666BC" w:rsidRDefault="002524E3" w:rsidP="00A32414">
      <w:pPr>
        <w:spacing w:after="0" w:line="240" w:lineRule="auto"/>
        <w:jc w:val="both"/>
      </w:pPr>
    </w:p>
    <w:p w:rsidR="002524E3" w:rsidRPr="000666BC" w:rsidRDefault="002524E3" w:rsidP="00A32414">
      <w:pPr>
        <w:spacing w:after="0" w:line="240" w:lineRule="auto"/>
        <w:jc w:val="both"/>
        <w:rPr>
          <w:b/>
        </w:rPr>
      </w:pPr>
      <w:r w:rsidRPr="000666BC">
        <w:rPr>
          <w:b/>
        </w:rPr>
        <w:t>Dozorčí rada:</w:t>
      </w:r>
    </w:p>
    <w:p w:rsidR="002524E3" w:rsidRPr="000666BC" w:rsidRDefault="002524E3" w:rsidP="00A32414">
      <w:pPr>
        <w:spacing w:after="0" w:line="240" w:lineRule="auto"/>
        <w:jc w:val="both"/>
      </w:pPr>
      <w:r w:rsidRPr="000666BC">
        <w:t xml:space="preserve">Ing. Jan </w:t>
      </w:r>
      <w:proofErr w:type="spellStart"/>
      <w:r w:rsidRPr="000666BC">
        <w:t>Strašrybka</w:t>
      </w:r>
      <w:proofErr w:type="spellEnd"/>
      <w:r w:rsidRPr="000666BC">
        <w:t>, předseda</w:t>
      </w:r>
    </w:p>
    <w:p w:rsidR="002524E3" w:rsidRPr="000666BC" w:rsidRDefault="002524E3" w:rsidP="00A32414">
      <w:pPr>
        <w:spacing w:after="0" w:line="240" w:lineRule="auto"/>
        <w:jc w:val="both"/>
      </w:pPr>
      <w:r w:rsidRPr="000666BC">
        <w:t>JUDr. Radmila Chadimová, členka</w:t>
      </w:r>
    </w:p>
    <w:p w:rsidR="002524E3" w:rsidRPr="000666BC" w:rsidRDefault="002524E3" w:rsidP="00A32414">
      <w:pPr>
        <w:spacing w:after="0" w:line="240" w:lineRule="auto"/>
        <w:jc w:val="both"/>
      </w:pPr>
      <w:r w:rsidRPr="000666BC">
        <w:t>PhDr. Jiří Reichel, člen</w:t>
      </w:r>
    </w:p>
    <w:p w:rsidR="002524E3" w:rsidRPr="000666BC" w:rsidRDefault="002524E3" w:rsidP="00A32414">
      <w:pPr>
        <w:spacing w:after="0" w:line="240" w:lineRule="auto"/>
        <w:ind w:left="284" w:hanging="284"/>
        <w:jc w:val="both"/>
      </w:pPr>
    </w:p>
    <w:p w:rsidR="002524E3" w:rsidRPr="000666BC" w:rsidRDefault="002524E3" w:rsidP="00A32414">
      <w:pPr>
        <w:spacing w:after="0" w:line="240" w:lineRule="auto"/>
        <w:jc w:val="both"/>
      </w:pPr>
      <w:r w:rsidRPr="000666BC">
        <w:t>Organizační složky s vlastní právní subjektivitou: nejsou.</w:t>
      </w:r>
    </w:p>
    <w:p w:rsidR="002524E3" w:rsidRPr="000666BC" w:rsidRDefault="002524E3" w:rsidP="00A32414">
      <w:pPr>
        <w:pStyle w:val="Odstavecseseznamem"/>
        <w:spacing w:after="0" w:line="240" w:lineRule="auto"/>
        <w:ind w:left="284" w:hanging="284"/>
      </w:pPr>
    </w:p>
    <w:p w:rsidR="002524E3" w:rsidRPr="000666BC" w:rsidRDefault="006A7E13" w:rsidP="00F45CA3">
      <w:pPr>
        <w:pStyle w:val="Odstavecseseznamem"/>
        <w:spacing w:after="0" w:line="240" w:lineRule="auto"/>
        <w:ind w:left="0"/>
        <w:jc w:val="both"/>
        <w:rPr>
          <w:b/>
        </w:rPr>
      </w:pPr>
      <w:r>
        <w:rPr>
          <w:b/>
        </w:rPr>
        <w:t xml:space="preserve">b) </w:t>
      </w:r>
      <w:r w:rsidR="002524E3" w:rsidRPr="000666BC">
        <w:rPr>
          <w:b/>
        </w:rPr>
        <w:t xml:space="preserve">Zakladatel (zřizovatel): </w:t>
      </w:r>
      <w:r w:rsidR="002524E3" w:rsidRPr="000666BC">
        <w:t>Sjednocená organizace nevidomých a slabozrakých České republiky, zapsaný spolek</w:t>
      </w:r>
    </w:p>
    <w:p w:rsidR="002524E3" w:rsidRPr="000666BC" w:rsidRDefault="002524E3" w:rsidP="00A32414">
      <w:pPr>
        <w:pStyle w:val="Odstavecseseznamem"/>
        <w:spacing w:after="0" w:line="240" w:lineRule="auto"/>
        <w:ind w:left="284" w:hanging="284"/>
      </w:pPr>
      <w:r w:rsidRPr="000666BC">
        <w:t>Vklady do vlastního jmění: 100 %</w:t>
      </w:r>
    </w:p>
    <w:p w:rsidR="002524E3" w:rsidRPr="000666BC" w:rsidRDefault="002524E3" w:rsidP="00A32414">
      <w:pPr>
        <w:pStyle w:val="Odstavecseseznamem"/>
        <w:spacing w:after="0" w:line="240" w:lineRule="auto"/>
        <w:ind w:left="284" w:hanging="284"/>
      </w:pPr>
    </w:p>
    <w:p w:rsidR="002524E3" w:rsidRPr="000666BC" w:rsidRDefault="002524E3" w:rsidP="00A32414">
      <w:pPr>
        <w:spacing w:after="0" w:line="240" w:lineRule="auto"/>
      </w:pPr>
      <w:r w:rsidRPr="000666BC">
        <w:rPr>
          <w:b/>
        </w:rPr>
        <w:t>c) Účetní období</w:t>
      </w:r>
      <w:r w:rsidRPr="000666BC">
        <w:t>: 1. 1. 2016 – 31. 12. 2016</w:t>
      </w:r>
    </w:p>
    <w:p w:rsidR="002524E3" w:rsidRPr="000666BC" w:rsidRDefault="002524E3" w:rsidP="000302CB">
      <w:pPr>
        <w:spacing w:after="0" w:line="240" w:lineRule="auto"/>
      </w:pPr>
    </w:p>
    <w:p w:rsidR="002524E3" w:rsidRPr="000666BC" w:rsidRDefault="002524E3" w:rsidP="00A32414">
      <w:pPr>
        <w:spacing w:after="0" w:line="240" w:lineRule="auto"/>
        <w:rPr>
          <w:b/>
        </w:rPr>
      </w:pPr>
      <w:r w:rsidRPr="000666BC">
        <w:rPr>
          <w:b/>
        </w:rPr>
        <w:t>d) Použité obecné účetní zásady a metody:</w:t>
      </w:r>
    </w:p>
    <w:p w:rsidR="002524E3" w:rsidRPr="000666BC" w:rsidRDefault="002524E3" w:rsidP="00F45CA3">
      <w:pPr>
        <w:spacing w:after="0" w:line="240" w:lineRule="auto"/>
        <w:jc w:val="both"/>
      </w:pPr>
      <w:r w:rsidRPr="000666BC">
        <w:t>Přiložená individuální účetní závěrka byla připravena v souladu se zákonem č. 563/1991 Sb., o účetnictví, ve znění pozdějších předpisů (dále jen „zákona o účetnictví“) a prováděcí vyhláškou č. 504/2002 Sb., kterou se provádějí některá ustanovení zákona č. 563/1991 Sb., o účetnictví, ve znění pozdějších předpisů, pro účetní jednotky, které nebyly založeny za účelem podnikání, ve znění pozdějších předpisů, ve znění platném pro rok 2016 (dále jen „prováděcí vyhláška k zákonu o účetnictví“).</w:t>
      </w:r>
    </w:p>
    <w:p w:rsidR="002524E3" w:rsidRPr="000666BC" w:rsidRDefault="002524E3" w:rsidP="00F45CA3">
      <w:pPr>
        <w:spacing w:after="0" w:line="240" w:lineRule="auto"/>
        <w:jc w:val="both"/>
      </w:pPr>
      <w:r w:rsidRPr="000666BC">
        <w:t>Na základě požadavků novely zákona o účetnictví a prováděcí vyhlášky platné od 1. 1. 2016 byla prověřena nutnost změny vykazování položek rozvahy a výkazu zisku a ztráty. Pro změnu vykazování nenastal důvod, účetní závěrka neobsahuje položky, u kterých došlo ke změně vykazování.</w:t>
      </w:r>
    </w:p>
    <w:p w:rsidR="002524E3" w:rsidRPr="000666BC" w:rsidRDefault="002524E3" w:rsidP="000302CB">
      <w:pPr>
        <w:spacing w:after="0" w:line="240" w:lineRule="auto"/>
      </w:pPr>
    </w:p>
    <w:p w:rsidR="002524E3" w:rsidRDefault="002524E3" w:rsidP="00A32414">
      <w:pPr>
        <w:pStyle w:val="Odstavecseseznamem"/>
        <w:spacing w:after="0" w:line="240" w:lineRule="auto"/>
        <w:ind w:left="1080" w:hanging="1080"/>
        <w:rPr>
          <w:b/>
        </w:rPr>
      </w:pPr>
      <w:r w:rsidRPr="00A42D3B">
        <w:rPr>
          <w:b/>
        </w:rPr>
        <w:t>MAJETEK A ZÁVAZKY</w:t>
      </w:r>
    </w:p>
    <w:p w:rsidR="002524E3" w:rsidRPr="00A42D3B" w:rsidRDefault="002524E3" w:rsidP="00A32414">
      <w:pPr>
        <w:pStyle w:val="Odstavecseseznamem"/>
        <w:spacing w:after="0" w:line="240" w:lineRule="auto"/>
        <w:ind w:left="1080" w:hanging="1080"/>
        <w:rPr>
          <w:b/>
        </w:rPr>
      </w:pPr>
    </w:p>
    <w:p w:rsidR="002524E3" w:rsidRPr="000666BC" w:rsidRDefault="006566F9" w:rsidP="006566F9">
      <w:pPr>
        <w:pStyle w:val="Nadpis2"/>
        <w:numPr>
          <w:ilvl w:val="0"/>
          <w:numId w:val="0"/>
        </w:numPr>
        <w:spacing w:after="0"/>
        <w:rPr>
          <w:rFonts w:ascii="Arial" w:hAnsi="Arial" w:cs="Arial"/>
          <w:sz w:val="22"/>
          <w:szCs w:val="22"/>
        </w:rPr>
      </w:pPr>
      <w:bookmarkStart w:id="1" w:name="_Toc474124192"/>
      <w:bookmarkStart w:id="2" w:name="_Toc474124304"/>
      <w:bookmarkStart w:id="3" w:name="_Toc475610615"/>
      <w:r>
        <w:rPr>
          <w:rFonts w:ascii="Arial" w:hAnsi="Arial" w:cs="Arial"/>
          <w:sz w:val="22"/>
          <w:szCs w:val="22"/>
        </w:rPr>
        <w:t xml:space="preserve">a) </w:t>
      </w:r>
      <w:r w:rsidR="002524E3" w:rsidRPr="000666BC">
        <w:rPr>
          <w:rFonts w:ascii="Arial" w:hAnsi="Arial" w:cs="Arial"/>
          <w:sz w:val="22"/>
          <w:szCs w:val="22"/>
        </w:rPr>
        <w:t>Dlouhodobý nehmotný majetek</w:t>
      </w:r>
      <w:bookmarkEnd w:id="1"/>
      <w:bookmarkEnd w:id="2"/>
      <w:bookmarkEnd w:id="3"/>
    </w:p>
    <w:p w:rsidR="002524E3" w:rsidRPr="000666BC" w:rsidRDefault="002524E3" w:rsidP="00F45CA3">
      <w:pPr>
        <w:spacing w:after="0" w:line="240" w:lineRule="auto"/>
        <w:jc w:val="both"/>
      </w:pPr>
      <w:r w:rsidRPr="000666BC">
        <w:lastRenderedPageBreak/>
        <w:t xml:space="preserve">Dlouhodobý nehmotný majetek se oceňuje v pořizovacích cenách, které obsahují cenu pořízení a náklady s pořízením související. Úroky a další finanční výdaje související s pořízením se zahrnují do jeho ocenění. </w:t>
      </w:r>
    </w:p>
    <w:p w:rsidR="002524E3" w:rsidRPr="000666BC" w:rsidRDefault="002524E3" w:rsidP="00F45CA3">
      <w:pPr>
        <w:spacing w:after="0" w:line="240" w:lineRule="auto"/>
        <w:jc w:val="both"/>
      </w:pPr>
      <w:r w:rsidRPr="000666BC">
        <w:t>Dlouhodobý nehmotný majetek vyrobený v účetní jednotce není.</w:t>
      </w:r>
    </w:p>
    <w:p w:rsidR="002524E3" w:rsidRPr="000666BC" w:rsidRDefault="002524E3" w:rsidP="00F45CA3">
      <w:pPr>
        <w:spacing w:after="0" w:line="240" w:lineRule="auto"/>
        <w:jc w:val="both"/>
      </w:pPr>
      <w:r w:rsidRPr="000666BC">
        <w:t>Dlouhodobý nehmotný majetek nad 60 tis. Kč v roce 2016 a 2015 je odepisován do nákladů na základě předpokládané doby životnosti příslušného majetku.</w:t>
      </w:r>
    </w:p>
    <w:p w:rsidR="002524E3" w:rsidRPr="000666BC" w:rsidRDefault="002524E3" w:rsidP="00A32414">
      <w:pPr>
        <w:spacing w:after="0" w:line="240" w:lineRule="auto"/>
      </w:pPr>
    </w:p>
    <w:p w:rsidR="002524E3" w:rsidRPr="000666BC" w:rsidRDefault="002524E3" w:rsidP="00A32414">
      <w:pPr>
        <w:spacing w:after="0" w:line="240" w:lineRule="auto"/>
      </w:pPr>
      <w:r w:rsidRPr="000666BC">
        <w:t>Odpisy</w:t>
      </w:r>
    </w:p>
    <w:p w:rsidR="002524E3" w:rsidRPr="000666BC" w:rsidRDefault="002524E3" w:rsidP="00F45CA3">
      <w:pPr>
        <w:spacing w:after="0" w:line="240" w:lineRule="auto"/>
        <w:jc w:val="both"/>
      </w:pPr>
      <w:r w:rsidRPr="000666BC">
        <w:t>Odpisy jsou vypočteny na základě pořizovací ceny a předpokládané doby životnosti příslušného majetku.</w:t>
      </w:r>
    </w:p>
    <w:p w:rsidR="002524E3" w:rsidRPr="000666BC" w:rsidRDefault="002524E3" w:rsidP="00F45CA3">
      <w:pPr>
        <w:spacing w:after="0" w:line="240" w:lineRule="auto"/>
        <w:jc w:val="both"/>
      </w:pPr>
      <w:r w:rsidRPr="000666BC">
        <w:t>Náklady na technické zhodnocení dlouhodobého nehmotného majetku zvyšují jeho pořizovací cenu. Opravy a údržba se účtují do nákladů.</w:t>
      </w:r>
    </w:p>
    <w:p w:rsidR="002524E3" w:rsidRPr="000666BC" w:rsidRDefault="002524E3" w:rsidP="00A32414">
      <w:pPr>
        <w:spacing w:after="0" w:line="240" w:lineRule="auto"/>
      </w:pPr>
    </w:p>
    <w:p w:rsidR="002524E3" w:rsidRPr="000666BC" w:rsidRDefault="006566F9" w:rsidP="006566F9">
      <w:pPr>
        <w:pStyle w:val="Nadpis2"/>
        <w:numPr>
          <w:ilvl w:val="0"/>
          <w:numId w:val="0"/>
        </w:numPr>
        <w:spacing w:after="0"/>
        <w:rPr>
          <w:rFonts w:ascii="Arial" w:hAnsi="Arial" w:cs="Arial"/>
          <w:sz w:val="22"/>
          <w:szCs w:val="22"/>
        </w:rPr>
      </w:pPr>
      <w:bookmarkStart w:id="4" w:name="_Toc474124193"/>
      <w:bookmarkStart w:id="5" w:name="_Toc474124305"/>
      <w:bookmarkStart w:id="6" w:name="_Toc462739342"/>
      <w:r>
        <w:rPr>
          <w:rFonts w:ascii="Arial" w:hAnsi="Arial" w:cs="Arial"/>
          <w:sz w:val="22"/>
          <w:szCs w:val="22"/>
        </w:rPr>
        <w:t xml:space="preserve">b) </w:t>
      </w:r>
      <w:r w:rsidR="002524E3" w:rsidRPr="000666BC">
        <w:rPr>
          <w:rFonts w:ascii="Arial" w:hAnsi="Arial" w:cs="Arial"/>
          <w:sz w:val="22"/>
          <w:szCs w:val="22"/>
        </w:rPr>
        <w:t>Dlouhodobý hmotný majetek</w:t>
      </w:r>
      <w:bookmarkEnd w:id="4"/>
      <w:bookmarkEnd w:id="5"/>
      <w:bookmarkEnd w:id="6"/>
    </w:p>
    <w:p w:rsidR="002524E3" w:rsidRPr="000666BC" w:rsidRDefault="002524E3" w:rsidP="00F45CA3">
      <w:pPr>
        <w:spacing w:after="0" w:line="240" w:lineRule="auto"/>
        <w:jc w:val="both"/>
      </w:pPr>
      <w:r w:rsidRPr="000666BC">
        <w:t xml:space="preserve">Dlouhodobý hmotný majetek se oceňuje v pořizovacích cenách, které zahrnují cenu pořízení, náklady na dopravu, clo a další náklady s pořízením související. Úroky a další finanční výdaje související s pořízením se zahrnují do jeho ocenění. </w:t>
      </w:r>
    </w:p>
    <w:p w:rsidR="002524E3" w:rsidRPr="000666BC" w:rsidRDefault="002524E3" w:rsidP="00F45CA3">
      <w:pPr>
        <w:spacing w:after="0" w:line="240" w:lineRule="auto"/>
        <w:jc w:val="both"/>
      </w:pPr>
      <w:r w:rsidRPr="000666BC">
        <w:t>Dlouhodobý hmotný majetek vyrobený v účetní jednotce není.</w:t>
      </w:r>
    </w:p>
    <w:p w:rsidR="002524E3" w:rsidRPr="000666BC" w:rsidRDefault="002524E3" w:rsidP="00F45CA3">
      <w:pPr>
        <w:spacing w:after="0" w:line="240" w:lineRule="auto"/>
        <w:jc w:val="both"/>
      </w:pPr>
      <w:r w:rsidRPr="000666BC">
        <w:t>Dlouhodobý hmotný majetek nad</w:t>
      </w:r>
      <w:r w:rsidRPr="000666BC">
        <w:rPr>
          <w:i/>
          <w:iCs/>
        </w:rPr>
        <w:t xml:space="preserve"> </w:t>
      </w:r>
      <w:r w:rsidRPr="000666BC">
        <w:rPr>
          <w:iCs/>
        </w:rPr>
        <w:t>40</w:t>
      </w:r>
      <w:r w:rsidRPr="000666BC">
        <w:t xml:space="preserve"> tis. Kč v roce 2016 a 2015 se odepisuje do nákladů po dobu ekonomické životnosti.</w:t>
      </w:r>
    </w:p>
    <w:p w:rsidR="002524E3" w:rsidRPr="000666BC" w:rsidRDefault="002524E3" w:rsidP="00F45CA3">
      <w:pPr>
        <w:spacing w:after="120" w:line="240" w:lineRule="auto"/>
        <w:jc w:val="both"/>
      </w:pPr>
      <w:r w:rsidRPr="000666BC">
        <w:t xml:space="preserve">Dlouhodobý hmotný majetek získaný bezplatně se oceňuje reprodukční pořizovací cenou a účtuje se ve prospěch účtu 901 </w:t>
      </w:r>
      <w:r w:rsidRPr="000666BC">
        <w:rPr>
          <w:i/>
        </w:rPr>
        <w:t xml:space="preserve">- </w:t>
      </w:r>
      <w:r w:rsidRPr="000666BC">
        <w:t>Vlastní jmění. Pokud je dlouhodobý nehmotný majetek, dlouhodobý hmotný majetek a technické zhodnocení pořízeno zcela nebo z části z přijaté dotace nebo účelového daru, vlastní jmění se zvýší o částku ve výši přijaté dotace nebo účelového daru. Obdobně se postupuje v případě bezúplatně nabytého dlouhodobého nehmotného majetku, dlouhodobého hmotného majetku a technického zhodnocení. Pokud je takto pořízený majetek odepisován, postupuje se takto:</w:t>
      </w:r>
    </w:p>
    <w:p w:rsidR="002524E3" w:rsidRPr="000666BC" w:rsidRDefault="002524E3" w:rsidP="00F57C05">
      <w:pPr>
        <w:pStyle w:val="Odstavecseseznamem"/>
        <w:numPr>
          <w:ilvl w:val="0"/>
          <w:numId w:val="48"/>
        </w:numPr>
        <w:spacing w:after="0" w:line="240" w:lineRule="auto"/>
        <w:jc w:val="both"/>
      </w:pPr>
      <w:r w:rsidRPr="000666BC">
        <w:t>stanoví se částka z výše odpisů v poměru přijaté dotace a pořizovací ceny</w:t>
      </w:r>
    </w:p>
    <w:p w:rsidR="002524E3" w:rsidRPr="000666BC" w:rsidRDefault="002524E3" w:rsidP="00F57C05">
      <w:pPr>
        <w:pStyle w:val="Odstavecseseznamem"/>
        <w:numPr>
          <w:ilvl w:val="0"/>
          <w:numId w:val="48"/>
        </w:numPr>
        <w:spacing w:after="0" w:line="240" w:lineRule="auto"/>
        <w:jc w:val="both"/>
      </w:pPr>
      <w:r w:rsidRPr="000666BC">
        <w:t>sníží se výše vlastního jmění o tuto částku</w:t>
      </w:r>
    </w:p>
    <w:p w:rsidR="002524E3" w:rsidRPr="000666BC" w:rsidRDefault="002524E3" w:rsidP="00F57C05">
      <w:pPr>
        <w:pStyle w:val="Odstavecseseznamem"/>
        <w:numPr>
          <w:ilvl w:val="0"/>
          <w:numId w:val="48"/>
        </w:numPr>
        <w:spacing w:after="120" w:line="240" w:lineRule="auto"/>
        <w:jc w:val="both"/>
      </w:pPr>
      <w:r w:rsidRPr="000666BC">
        <w:t>současně se zvýší jiné ostatní výnosy o tuto částku.</w:t>
      </w:r>
    </w:p>
    <w:p w:rsidR="002524E3" w:rsidRPr="000666BC" w:rsidRDefault="002524E3" w:rsidP="00F45CA3">
      <w:pPr>
        <w:spacing w:after="0" w:line="240" w:lineRule="auto"/>
        <w:jc w:val="both"/>
      </w:pPr>
      <w:r w:rsidRPr="000666BC">
        <w:t>Náklady na technické zhodnocení dlouhodobého hmotného majetku zvyšují jeho pořizovací cenu. Opravy a údržba se účtují do nákladů.</w:t>
      </w:r>
    </w:p>
    <w:p w:rsidR="002524E3" w:rsidRPr="000666BC" w:rsidRDefault="002524E3" w:rsidP="00F45CA3">
      <w:pPr>
        <w:spacing w:after="0" w:line="240" w:lineRule="auto"/>
        <w:jc w:val="both"/>
      </w:pPr>
    </w:p>
    <w:p w:rsidR="002524E3" w:rsidRPr="000666BC" w:rsidRDefault="002524E3" w:rsidP="00F45CA3">
      <w:pPr>
        <w:spacing w:after="0" w:line="240" w:lineRule="auto"/>
        <w:jc w:val="both"/>
      </w:pPr>
      <w:r w:rsidRPr="000666BC">
        <w:t>Odpisy</w:t>
      </w:r>
    </w:p>
    <w:p w:rsidR="002524E3" w:rsidRPr="000666BC" w:rsidRDefault="002524E3" w:rsidP="00F45CA3">
      <w:pPr>
        <w:spacing w:after="0" w:line="240" w:lineRule="auto"/>
        <w:jc w:val="both"/>
      </w:pPr>
      <w:r w:rsidRPr="000666BC">
        <w:t>Odpisy jsou vypočteny na základě pořizovací ceny a předpokládané doby životnosti příslušného majetku. Vzhledem k vyhovující předpokládané době životnosti jsou ve velké většině případů použity odpisy ve výši daňových odpisů.</w:t>
      </w:r>
    </w:p>
    <w:p w:rsidR="002524E3" w:rsidRPr="000666BC" w:rsidRDefault="002524E3" w:rsidP="00A32414">
      <w:pPr>
        <w:spacing w:after="0" w:line="240" w:lineRule="auto"/>
      </w:pPr>
    </w:p>
    <w:p w:rsidR="002524E3" w:rsidRPr="000666BC" w:rsidRDefault="006566F9" w:rsidP="006566F9">
      <w:pPr>
        <w:pStyle w:val="Nadpis2"/>
        <w:numPr>
          <w:ilvl w:val="0"/>
          <w:numId w:val="0"/>
        </w:numPr>
        <w:spacing w:after="0"/>
        <w:rPr>
          <w:rFonts w:ascii="Arial" w:hAnsi="Arial" w:cs="Arial"/>
          <w:sz w:val="22"/>
          <w:szCs w:val="22"/>
        </w:rPr>
      </w:pPr>
      <w:bookmarkStart w:id="7" w:name="_Toc475610617"/>
      <w:r>
        <w:rPr>
          <w:rFonts w:ascii="Arial" w:hAnsi="Arial" w:cs="Arial"/>
          <w:sz w:val="22"/>
          <w:szCs w:val="22"/>
        </w:rPr>
        <w:t xml:space="preserve">c) </w:t>
      </w:r>
      <w:r w:rsidR="002524E3" w:rsidRPr="000666BC">
        <w:rPr>
          <w:rFonts w:ascii="Arial" w:hAnsi="Arial" w:cs="Arial"/>
          <w:sz w:val="22"/>
          <w:szCs w:val="22"/>
        </w:rPr>
        <w:t>Finanční majetek</w:t>
      </w:r>
      <w:bookmarkEnd w:id="7"/>
      <w:r w:rsidR="002524E3" w:rsidRPr="000666BC">
        <w:rPr>
          <w:rFonts w:ascii="Arial" w:hAnsi="Arial" w:cs="Arial"/>
          <w:sz w:val="22"/>
          <w:szCs w:val="22"/>
        </w:rPr>
        <w:t xml:space="preserve"> </w:t>
      </w:r>
    </w:p>
    <w:p w:rsidR="002524E3" w:rsidRPr="000666BC" w:rsidRDefault="002524E3" w:rsidP="00F45CA3">
      <w:pPr>
        <w:spacing w:after="0" w:line="240" w:lineRule="auto"/>
        <w:jc w:val="both"/>
      </w:pPr>
      <w:r w:rsidRPr="000666BC">
        <w:t>Krátkodobý finanční majetek tvoří peněžní prostředky v pokladně a peněžní prostředky na účtech. Majetkové cenné papíry k obchodování, dluhové cenné papíry k obchodování, ostatní cenné papíry a peníze na cestě účetní jednotka nemá.</w:t>
      </w:r>
    </w:p>
    <w:p w:rsidR="006566F9" w:rsidRDefault="006566F9" w:rsidP="000302CB">
      <w:pPr>
        <w:pStyle w:val="Nadpis2"/>
        <w:numPr>
          <w:ilvl w:val="0"/>
          <w:numId w:val="0"/>
        </w:numPr>
        <w:spacing w:after="0"/>
        <w:ind w:left="454" w:hanging="454"/>
        <w:rPr>
          <w:rFonts w:ascii="Arial" w:eastAsia="Calibri" w:hAnsi="Arial" w:cs="Arial"/>
          <w:b w:val="0"/>
          <w:i/>
          <w:iCs/>
          <w:sz w:val="22"/>
          <w:szCs w:val="22"/>
        </w:rPr>
      </w:pPr>
    </w:p>
    <w:p w:rsidR="002524E3" w:rsidRPr="000666BC" w:rsidRDefault="006566F9" w:rsidP="006566F9">
      <w:pPr>
        <w:pStyle w:val="Nadpis2"/>
        <w:numPr>
          <w:ilvl w:val="0"/>
          <w:numId w:val="0"/>
        </w:numPr>
        <w:spacing w:after="0"/>
        <w:rPr>
          <w:rFonts w:ascii="Arial" w:hAnsi="Arial" w:cs="Arial"/>
          <w:sz w:val="22"/>
          <w:szCs w:val="22"/>
        </w:rPr>
      </w:pPr>
      <w:r w:rsidRPr="006566F9">
        <w:rPr>
          <w:rFonts w:ascii="Arial" w:hAnsi="Arial" w:cs="Arial"/>
          <w:sz w:val="22"/>
          <w:szCs w:val="22"/>
        </w:rPr>
        <w:t>d)</w:t>
      </w:r>
      <w:r>
        <w:rPr>
          <w:rFonts w:ascii="Arial" w:eastAsia="Calibri" w:hAnsi="Arial" w:cs="Arial"/>
          <w:b w:val="0"/>
          <w:i/>
          <w:iCs/>
          <w:sz w:val="22"/>
          <w:szCs w:val="22"/>
        </w:rPr>
        <w:t xml:space="preserve"> </w:t>
      </w:r>
      <w:r w:rsidR="002524E3" w:rsidRPr="000666BC">
        <w:rPr>
          <w:rFonts w:ascii="Arial" w:hAnsi="Arial" w:cs="Arial"/>
          <w:sz w:val="22"/>
          <w:szCs w:val="22"/>
        </w:rPr>
        <w:t>Zásoby</w:t>
      </w:r>
    </w:p>
    <w:p w:rsidR="002524E3" w:rsidRPr="000666BC" w:rsidRDefault="002524E3" w:rsidP="00F45CA3">
      <w:pPr>
        <w:spacing w:after="0" w:line="240" w:lineRule="auto"/>
        <w:jc w:val="both"/>
        <w:rPr>
          <w:iCs/>
        </w:rPr>
      </w:pPr>
      <w:r w:rsidRPr="000666BC">
        <w:rPr>
          <w:iCs/>
        </w:rPr>
        <w:t>K 31. 12. 2016 byly zásoby účetní jednotky v hodnotě 105 tis. Kč.</w:t>
      </w:r>
    </w:p>
    <w:p w:rsidR="002524E3" w:rsidRPr="000666BC" w:rsidRDefault="002524E3" w:rsidP="00A32414">
      <w:pPr>
        <w:spacing w:after="0" w:line="240" w:lineRule="auto"/>
        <w:rPr>
          <w:iCs/>
        </w:rPr>
      </w:pPr>
    </w:p>
    <w:p w:rsidR="002524E3" w:rsidRPr="000666BC" w:rsidRDefault="006566F9" w:rsidP="006566F9">
      <w:pPr>
        <w:pStyle w:val="Nadpis2"/>
        <w:numPr>
          <w:ilvl w:val="0"/>
          <w:numId w:val="0"/>
        </w:numPr>
        <w:spacing w:after="0"/>
        <w:rPr>
          <w:rFonts w:ascii="Arial" w:hAnsi="Arial" w:cs="Arial"/>
          <w:sz w:val="22"/>
          <w:szCs w:val="22"/>
        </w:rPr>
      </w:pPr>
      <w:r>
        <w:rPr>
          <w:rFonts w:ascii="Arial" w:hAnsi="Arial" w:cs="Arial"/>
          <w:sz w:val="22"/>
          <w:szCs w:val="22"/>
        </w:rPr>
        <w:t xml:space="preserve">e) </w:t>
      </w:r>
      <w:r w:rsidR="002524E3" w:rsidRPr="000666BC">
        <w:rPr>
          <w:rFonts w:ascii="Arial" w:hAnsi="Arial" w:cs="Arial"/>
          <w:sz w:val="22"/>
          <w:szCs w:val="22"/>
        </w:rPr>
        <w:t>Pohledávky</w:t>
      </w:r>
    </w:p>
    <w:p w:rsidR="002524E3" w:rsidRPr="000666BC" w:rsidRDefault="002524E3" w:rsidP="00F45CA3">
      <w:pPr>
        <w:spacing w:after="0" w:line="240" w:lineRule="auto"/>
        <w:jc w:val="both"/>
        <w:rPr>
          <w:iCs/>
        </w:rPr>
      </w:pPr>
      <w:r w:rsidRPr="000666BC">
        <w:rPr>
          <w:iCs/>
        </w:rPr>
        <w:t>Pohledávky s dobou splatnosti delší než 5 let činily k 31. 12. 2016 Kč 0 (k 31. 12. 2015 Kč 0).</w:t>
      </w:r>
    </w:p>
    <w:p w:rsidR="002524E3" w:rsidRPr="000666BC" w:rsidRDefault="002524E3" w:rsidP="00F45CA3">
      <w:pPr>
        <w:spacing w:after="0" w:line="240" w:lineRule="auto"/>
        <w:jc w:val="both"/>
      </w:pPr>
      <w:r w:rsidRPr="000666BC">
        <w:t>Dohadné účty aktivní zahrnují především 400 000 Kč za služby roku 2016.</w:t>
      </w:r>
    </w:p>
    <w:p w:rsidR="002524E3" w:rsidRPr="000666BC" w:rsidRDefault="002524E3" w:rsidP="00A32414">
      <w:pPr>
        <w:spacing w:after="0" w:line="240" w:lineRule="auto"/>
      </w:pPr>
    </w:p>
    <w:p w:rsidR="002524E3" w:rsidRPr="000666BC" w:rsidRDefault="006566F9" w:rsidP="006566F9">
      <w:pPr>
        <w:pStyle w:val="Nadpis2"/>
        <w:numPr>
          <w:ilvl w:val="0"/>
          <w:numId w:val="0"/>
        </w:numPr>
        <w:spacing w:after="0"/>
        <w:rPr>
          <w:rFonts w:ascii="Arial" w:hAnsi="Arial" w:cs="Arial"/>
          <w:sz w:val="22"/>
          <w:szCs w:val="22"/>
        </w:rPr>
      </w:pPr>
      <w:r>
        <w:rPr>
          <w:rFonts w:ascii="Arial" w:hAnsi="Arial" w:cs="Arial"/>
          <w:sz w:val="22"/>
          <w:szCs w:val="22"/>
        </w:rPr>
        <w:t xml:space="preserve">f) </w:t>
      </w:r>
      <w:r w:rsidR="002524E3" w:rsidRPr="000666BC">
        <w:rPr>
          <w:rFonts w:ascii="Arial" w:hAnsi="Arial" w:cs="Arial"/>
          <w:sz w:val="22"/>
          <w:szCs w:val="22"/>
        </w:rPr>
        <w:t>Časové rozlišení aktiv</w:t>
      </w:r>
    </w:p>
    <w:p w:rsidR="002524E3" w:rsidRPr="000666BC" w:rsidRDefault="002524E3" w:rsidP="00F45CA3">
      <w:pPr>
        <w:spacing w:after="0" w:line="240" w:lineRule="auto"/>
        <w:jc w:val="both"/>
      </w:pPr>
      <w:r w:rsidRPr="000666BC">
        <w:t>Náklady příštích období zahrnují především pojištění vozidel, startovné na charitativní maratonské běhy a jsou účtovány do nákladů období, do kterého věcně a časově přísluší.</w:t>
      </w:r>
    </w:p>
    <w:p w:rsidR="002524E3" w:rsidRPr="000666BC" w:rsidRDefault="002524E3" w:rsidP="00F45CA3">
      <w:pPr>
        <w:spacing w:after="0" w:line="240" w:lineRule="auto"/>
        <w:jc w:val="both"/>
      </w:pPr>
      <w:r w:rsidRPr="000666BC">
        <w:t>Komplexní náklady příštích období: nejsou.</w:t>
      </w:r>
      <w:r w:rsidRPr="000666BC">
        <w:rPr>
          <w:b/>
        </w:rPr>
        <w:t xml:space="preserve"> </w:t>
      </w:r>
    </w:p>
    <w:p w:rsidR="002524E3" w:rsidRDefault="002524E3" w:rsidP="00F45CA3">
      <w:pPr>
        <w:spacing w:after="0" w:line="240" w:lineRule="auto"/>
        <w:jc w:val="both"/>
      </w:pPr>
      <w:r w:rsidRPr="000666BC">
        <w:t>Příjmy příštích období: nejsou.</w:t>
      </w:r>
    </w:p>
    <w:p w:rsidR="006A7E13" w:rsidRPr="000666BC" w:rsidRDefault="006A7E13" w:rsidP="00F45CA3">
      <w:pPr>
        <w:spacing w:after="0" w:line="240" w:lineRule="auto"/>
        <w:jc w:val="both"/>
      </w:pPr>
    </w:p>
    <w:p w:rsidR="002524E3" w:rsidRPr="000666BC" w:rsidRDefault="006566F9" w:rsidP="006566F9">
      <w:pPr>
        <w:pStyle w:val="Nadpis2"/>
        <w:numPr>
          <w:ilvl w:val="0"/>
          <w:numId w:val="0"/>
        </w:numPr>
        <w:spacing w:after="0"/>
        <w:rPr>
          <w:rFonts w:ascii="Arial" w:hAnsi="Arial" w:cs="Arial"/>
          <w:sz w:val="22"/>
          <w:szCs w:val="22"/>
        </w:rPr>
      </w:pPr>
      <w:r>
        <w:rPr>
          <w:rFonts w:ascii="Arial" w:hAnsi="Arial" w:cs="Arial"/>
          <w:sz w:val="22"/>
          <w:szCs w:val="22"/>
        </w:rPr>
        <w:lastRenderedPageBreak/>
        <w:t xml:space="preserve">g) </w:t>
      </w:r>
      <w:r w:rsidR="002524E3" w:rsidRPr="000666BC">
        <w:rPr>
          <w:rFonts w:ascii="Arial" w:hAnsi="Arial" w:cs="Arial"/>
          <w:sz w:val="22"/>
          <w:szCs w:val="22"/>
        </w:rPr>
        <w:t>Dlouhodobé závazky</w:t>
      </w:r>
    </w:p>
    <w:p w:rsidR="002524E3" w:rsidRPr="000666BC" w:rsidRDefault="002524E3" w:rsidP="00F45CA3">
      <w:pPr>
        <w:spacing w:after="0" w:line="240" w:lineRule="auto"/>
        <w:jc w:val="both"/>
      </w:pPr>
      <w:r w:rsidRPr="000666BC">
        <w:t>Dlouhodobé zálohy k 31. 12. 2016: ÚJ nemá.</w:t>
      </w:r>
    </w:p>
    <w:p w:rsidR="002524E3" w:rsidRPr="000666BC" w:rsidRDefault="002524E3" w:rsidP="00F45CA3">
      <w:pPr>
        <w:spacing w:after="0" w:line="240" w:lineRule="auto"/>
        <w:jc w:val="both"/>
        <w:rPr>
          <w:iCs/>
        </w:rPr>
      </w:pPr>
      <w:r w:rsidRPr="000666BC">
        <w:rPr>
          <w:iCs/>
        </w:rPr>
        <w:t>Závazky s dobou splatnosti delší než 5 let k 31. 12. 2016: nejsou.</w:t>
      </w:r>
    </w:p>
    <w:p w:rsidR="002524E3" w:rsidRPr="000666BC" w:rsidRDefault="002524E3" w:rsidP="00F45CA3">
      <w:pPr>
        <w:pStyle w:val="Normalitalic"/>
        <w:spacing w:after="0"/>
        <w:rPr>
          <w:rFonts w:ascii="Arial" w:hAnsi="Arial" w:cs="Arial"/>
          <w:i w:val="0"/>
          <w:sz w:val="22"/>
          <w:szCs w:val="22"/>
        </w:rPr>
      </w:pPr>
      <w:r w:rsidRPr="000666BC">
        <w:rPr>
          <w:rFonts w:ascii="Arial" w:hAnsi="Arial" w:cs="Arial"/>
          <w:i w:val="0"/>
          <w:sz w:val="22"/>
          <w:szCs w:val="22"/>
        </w:rPr>
        <w:t>Dohadné účty pasivní jsou ve výši 595 895,43 Kč.</w:t>
      </w:r>
    </w:p>
    <w:p w:rsidR="002524E3" w:rsidRPr="000666BC" w:rsidRDefault="002524E3" w:rsidP="00F45CA3">
      <w:pPr>
        <w:spacing w:after="0" w:line="240" w:lineRule="auto"/>
        <w:jc w:val="both"/>
      </w:pPr>
      <w:r w:rsidRPr="000666BC">
        <w:t>Dohadné účty pasivní zahrnují především telefonní poplatky 12/2016, účetní služby 12/2016, energie a jiné služby. Jejich výše je stanovena na základě odhadu služeb za předchozí měsíce.</w:t>
      </w:r>
    </w:p>
    <w:p w:rsidR="002524E3" w:rsidRPr="000666BC" w:rsidRDefault="002524E3" w:rsidP="006A7E13">
      <w:pPr>
        <w:spacing w:after="0" w:line="240" w:lineRule="auto"/>
        <w:ind w:left="284" w:hanging="284"/>
      </w:pPr>
    </w:p>
    <w:p w:rsidR="002524E3" w:rsidRPr="000666BC" w:rsidRDefault="006566F9" w:rsidP="006566F9">
      <w:pPr>
        <w:pStyle w:val="Nadpis2"/>
        <w:numPr>
          <w:ilvl w:val="0"/>
          <w:numId w:val="0"/>
        </w:numPr>
        <w:spacing w:after="0"/>
        <w:rPr>
          <w:rFonts w:ascii="Arial" w:hAnsi="Arial" w:cs="Arial"/>
          <w:sz w:val="22"/>
          <w:szCs w:val="22"/>
        </w:rPr>
      </w:pPr>
      <w:r>
        <w:rPr>
          <w:rFonts w:ascii="Arial" w:hAnsi="Arial" w:cs="Arial"/>
          <w:sz w:val="22"/>
          <w:szCs w:val="22"/>
        </w:rPr>
        <w:t xml:space="preserve">h) </w:t>
      </w:r>
      <w:r w:rsidR="002524E3" w:rsidRPr="000666BC">
        <w:rPr>
          <w:rFonts w:ascii="Arial" w:hAnsi="Arial" w:cs="Arial"/>
          <w:sz w:val="22"/>
          <w:szCs w:val="22"/>
        </w:rPr>
        <w:t>Krátkodobé závazky</w:t>
      </w:r>
    </w:p>
    <w:p w:rsidR="002524E3" w:rsidRPr="000666BC" w:rsidRDefault="002524E3" w:rsidP="00F45CA3">
      <w:pPr>
        <w:spacing w:after="0" w:line="240" w:lineRule="auto"/>
        <w:jc w:val="both"/>
      </w:pPr>
      <w:r w:rsidRPr="000666BC">
        <w:t>Krátkodobé finanční výpomoci: nejsou.</w:t>
      </w:r>
    </w:p>
    <w:p w:rsidR="002524E3" w:rsidRPr="000666BC" w:rsidRDefault="002524E3" w:rsidP="00A32414">
      <w:pPr>
        <w:spacing w:after="0" w:line="240" w:lineRule="auto"/>
      </w:pPr>
    </w:p>
    <w:p w:rsidR="002524E3" w:rsidRPr="000666BC" w:rsidRDefault="006566F9" w:rsidP="006566F9">
      <w:pPr>
        <w:pStyle w:val="Nadpis2"/>
        <w:numPr>
          <w:ilvl w:val="0"/>
          <w:numId w:val="0"/>
        </w:numPr>
        <w:spacing w:after="0"/>
        <w:rPr>
          <w:rFonts w:ascii="Arial" w:hAnsi="Arial" w:cs="Arial"/>
          <w:sz w:val="22"/>
          <w:szCs w:val="22"/>
        </w:rPr>
      </w:pPr>
      <w:r>
        <w:rPr>
          <w:rFonts w:ascii="Arial" w:hAnsi="Arial" w:cs="Arial"/>
          <w:sz w:val="22"/>
          <w:szCs w:val="22"/>
        </w:rPr>
        <w:t xml:space="preserve">i) </w:t>
      </w:r>
      <w:r w:rsidR="002524E3" w:rsidRPr="000666BC">
        <w:rPr>
          <w:rFonts w:ascii="Arial" w:hAnsi="Arial" w:cs="Arial"/>
          <w:sz w:val="22"/>
          <w:szCs w:val="22"/>
        </w:rPr>
        <w:t>Časové rozlišení pasiv</w:t>
      </w:r>
    </w:p>
    <w:p w:rsidR="002524E3" w:rsidRPr="000666BC" w:rsidRDefault="002524E3" w:rsidP="00F45CA3">
      <w:pPr>
        <w:spacing w:after="0" w:line="240" w:lineRule="auto"/>
        <w:jc w:val="both"/>
      </w:pPr>
      <w:r w:rsidRPr="000666BC">
        <w:t>Výdaje příštích období: nejsou.</w:t>
      </w:r>
    </w:p>
    <w:p w:rsidR="002524E3" w:rsidRPr="000666BC" w:rsidRDefault="002524E3" w:rsidP="00F45CA3">
      <w:pPr>
        <w:spacing w:after="0" w:line="240" w:lineRule="auto"/>
        <w:jc w:val="both"/>
      </w:pPr>
      <w:r w:rsidRPr="000666BC">
        <w:t>Výnosy příštích období zahrnují finanční příspěvky poskytnuté na období roku 2017 a jsou účtovány do výnosů období, do kterého věcně a časově přísluší.</w:t>
      </w:r>
    </w:p>
    <w:p w:rsidR="002524E3" w:rsidRPr="000666BC" w:rsidRDefault="002524E3" w:rsidP="00F45CA3">
      <w:pPr>
        <w:spacing w:after="0" w:line="240" w:lineRule="auto"/>
        <w:jc w:val="both"/>
      </w:pPr>
    </w:p>
    <w:p w:rsidR="002524E3" w:rsidRPr="000666BC" w:rsidRDefault="006566F9" w:rsidP="006566F9">
      <w:pPr>
        <w:pStyle w:val="Nadpis2"/>
        <w:numPr>
          <w:ilvl w:val="0"/>
          <w:numId w:val="0"/>
        </w:numPr>
        <w:spacing w:after="0"/>
        <w:rPr>
          <w:rFonts w:ascii="Arial" w:hAnsi="Arial" w:cs="Arial"/>
          <w:sz w:val="22"/>
          <w:szCs w:val="22"/>
        </w:rPr>
      </w:pPr>
      <w:r>
        <w:rPr>
          <w:rFonts w:ascii="Arial" w:hAnsi="Arial" w:cs="Arial"/>
          <w:sz w:val="22"/>
          <w:szCs w:val="22"/>
        </w:rPr>
        <w:t xml:space="preserve">j) </w:t>
      </w:r>
      <w:r w:rsidR="002524E3" w:rsidRPr="000666BC">
        <w:rPr>
          <w:rFonts w:ascii="Arial" w:hAnsi="Arial" w:cs="Arial"/>
          <w:sz w:val="22"/>
          <w:szCs w:val="22"/>
        </w:rPr>
        <w:t>Výnosy</w:t>
      </w:r>
    </w:p>
    <w:p w:rsidR="002524E3" w:rsidRPr="000666BC" w:rsidRDefault="002524E3" w:rsidP="00F45CA3">
      <w:pPr>
        <w:spacing w:after="0" w:line="240" w:lineRule="auto"/>
        <w:jc w:val="both"/>
      </w:pPr>
      <w:r w:rsidRPr="000666BC">
        <w:t>Rozpis tržeb účetní jednotky z prodeje zboží, výrobků a služeb z běžné činnosti (v tis. Kč):</w:t>
      </w:r>
    </w:p>
    <w:p w:rsidR="002524E3" w:rsidRPr="000666BC" w:rsidRDefault="002524E3" w:rsidP="00F45CA3">
      <w:pPr>
        <w:spacing w:after="0" w:line="240" w:lineRule="auto"/>
        <w:jc w:val="both"/>
      </w:pPr>
      <w:r w:rsidRPr="000666BC">
        <w:t>Tržby za služby: 2 008 tis. Kč</w:t>
      </w:r>
    </w:p>
    <w:p w:rsidR="002524E3" w:rsidRPr="000666BC" w:rsidRDefault="002524E3" w:rsidP="00F45CA3">
      <w:pPr>
        <w:spacing w:after="0" w:line="240" w:lineRule="auto"/>
        <w:jc w:val="both"/>
      </w:pPr>
      <w:r w:rsidRPr="000666BC">
        <w:t>Ve výnosech dále společnost eviduje dotace na provozní účely ve výši 16 428 tis. Kč v roce 2016 (v roce 2015 Kč 15 081 tis.).</w:t>
      </w:r>
    </w:p>
    <w:p w:rsidR="002524E3" w:rsidRPr="000666BC" w:rsidRDefault="002524E3" w:rsidP="00A32414">
      <w:pPr>
        <w:spacing w:after="0" w:line="240" w:lineRule="auto"/>
      </w:pPr>
    </w:p>
    <w:p w:rsidR="002524E3" w:rsidRPr="000666BC" w:rsidRDefault="006566F9" w:rsidP="006566F9">
      <w:pPr>
        <w:pStyle w:val="Nadpis2"/>
        <w:numPr>
          <w:ilvl w:val="0"/>
          <w:numId w:val="0"/>
        </w:numPr>
        <w:spacing w:after="0"/>
        <w:rPr>
          <w:rFonts w:ascii="Arial" w:hAnsi="Arial" w:cs="Arial"/>
          <w:sz w:val="22"/>
          <w:szCs w:val="22"/>
        </w:rPr>
      </w:pPr>
      <w:r>
        <w:rPr>
          <w:rFonts w:ascii="Arial" w:hAnsi="Arial" w:cs="Arial"/>
          <w:sz w:val="22"/>
          <w:szCs w:val="22"/>
        </w:rPr>
        <w:t xml:space="preserve">k) </w:t>
      </w:r>
      <w:r w:rsidR="002524E3" w:rsidRPr="000666BC">
        <w:rPr>
          <w:rFonts w:ascii="Arial" w:hAnsi="Arial" w:cs="Arial"/>
          <w:sz w:val="22"/>
          <w:szCs w:val="22"/>
        </w:rPr>
        <w:t>Osobní náklady</w:t>
      </w:r>
    </w:p>
    <w:p w:rsidR="002524E3" w:rsidRPr="000666BC" w:rsidRDefault="002524E3" w:rsidP="00F45CA3">
      <w:pPr>
        <w:spacing w:after="120" w:line="240" w:lineRule="auto"/>
        <w:jc w:val="both"/>
      </w:pPr>
      <w:r w:rsidRPr="000666BC">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474"/>
        <w:gridCol w:w="1474"/>
        <w:gridCol w:w="1474"/>
        <w:gridCol w:w="1474"/>
      </w:tblGrid>
      <w:tr w:rsidR="002524E3" w:rsidRPr="000666BC" w:rsidTr="002D031A">
        <w:trPr>
          <w:cantSplit/>
        </w:trPr>
        <w:tc>
          <w:tcPr>
            <w:tcW w:w="2410" w:type="dxa"/>
            <w:tcBorders>
              <w:top w:val="single" w:sz="12" w:space="0" w:color="808080"/>
              <w:left w:val="nil"/>
              <w:bottom w:val="single" w:sz="8" w:space="0" w:color="808080"/>
              <w:right w:val="nil"/>
            </w:tcBorders>
          </w:tcPr>
          <w:p w:rsidR="002524E3" w:rsidRPr="000666BC" w:rsidRDefault="002524E3" w:rsidP="00A32414">
            <w:pPr>
              <w:pStyle w:val="table"/>
              <w:rPr>
                <w:rFonts w:ascii="Arial" w:hAnsi="Arial" w:cs="Arial"/>
              </w:rPr>
            </w:pPr>
          </w:p>
        </w:tc>
        <w:tc>
          <w:tcPr>
            <w:tcW w:w="2948" w:type="dxa"/>
            <w:gridSpan w:val="2"/>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2016</w:t>
            </w:r>
          </w:p>
        </w:tc>
        <w:tc>
          <w:tcPr>
            <w:tcW w:w="2948" w:type="dxa"/>
            <w:gridSpan w:val="2"/>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2015</w:t>
            </w:r>
          </w:p>
        </w:tc>
      </w:tr>
      <w:tr w:rsidR="002524E3" w:rsidRPr="000666BC" w:rsidTr="002D031A">
        <w:tc>
          <w:tcPr>
            <w:tcW w:w="2410" w:type="dxa"/>
            <w:tcBorders>
              <w:top w:val="single" w:sz="8" w:space="0" w:color="808080"/>
              <w:bottom w:val="single" w:sz="6" w:space="0" w:color="808080"/>
            </w:tcBorders>
            <w:vAlign w:val="center"/>
          </w:tcPr>
          <w:p w:rsidR="002524E3" w:rsidRPr="000666BC" w:rsidRDefault="002524E3" w:rsidP="00A32414">
            <w:pPr>
              <w:pStyle w:val="table"/>
              <w:rPr>
                <w:rFonts w:ascii="Arial" w:hAnsi="Arial" w:cs="Arial"/>
              </w:rPr>
            </w:pPr>
          </w:p>
        </w:tc>
        <w:tc>
          <w:tcPr>
            <w:tcW w:w="1474" w:type="dxa"/>
            <w:tcBorders>
              <w:top w:val="single" w:sz="8" w:space="0" w:color="808080"/>
              <w:bottom w:val="single" w:sz="6"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Celkový počet zaměstnanců</w:t>
            </w:r>
          </w:p>
        </w:tc>
        <w:tc>
          <w:tcPr>
            <w:tcW w:w="1474" w:type="dxa"/>
            <w:tcBorders>
              <w:top w:val="single" w:sz="8" w:space="0" w:color="808080"/>
              <w:bottom w:val="single" w:sz="6"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Členové řídících, kontrolních a správních orgánů</w:t>
            </w:r>
          </w:p>
        </w:tc>
        <w:tc>
          <w:tcPr>
            <w:tcW w:w="1474" w:type="dxa"/>
            <w:tcBorders>
              <w:top w:val="single" w:sz="8" w:space="0" w:color="808080"/>
              <w:left w:val="nil"/>
              <w:bottom w:val="single" w:sz="6"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Celkový počet zaměstnanců</w:t>
            </w:r>
          </w:p>
        </w:tc>
        <w:tc>
          <w:tcPr>
            <w:tcW w:w="1474" w:type="dxa"/>
            <w:tcBorders>
              <w:top w:val="single" w:sz="8" w:space="0" w:color="808080"/>
              <w:bottom w:val="single" w:sz="6"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Členové řídících, kontrolních a správních orgánů</w:t>
            </w:r>
          </w:p>
        </w:tc>
      </w:tr>
      <w:tr w:rsidR="002524E3" w:rsidRPr="000666BC" w:rsidTr="002D031A">
        <w:tc>
          <w:tcPr>
            <w:tcW w:w="2410" w:type="dxa"/>
            <w:tcBorders>
              <w:top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Průměrný počet zaměstnanců</w:t>
            </w:r>
          </w:p>
        </w:tc>
        <w:tc>
          <w:tcPr>
            <w:tcW w:w="1474" w:type="dxa"/>
            <w:tcBorders>
              <w:top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41</w:t>
            </w:r>
          </w:p>
        </w:tc>
        <w:tc>
          <w:tcPr>
            <w:tcW w:w="1474" w:type="dxa"/>
            <w:tcBorders>
              <w:top w:val="nil"/>
              <w:right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1</w:t>
            </w:r>
          </w:p>
        </w:tc>
        <w:tc>
          <w:tcPr>
            <w:tcW w:w="1474" w:type="dxa"/>
            <w:tcBorders>
              <w:top w:val="nil"/>
              <w:left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42</w:t>
            </w:r>
          </w:p>
        </w:tc>
        <w:tc>
          <w:tcPr>
            <w:tcW w:w="1474" w:type="dxa"/>
            <w:tcBorders>
              <w:top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1</w:t>
            </w:r>
          </w:p>
        </w:tc>
      </w:tr>
      <w:tr w:rsidR="002524E3" w:rsidRPr="000666BC" w:rsidTr="002D031A">
        <w:tc>
          <w:tcPr>
            <w:tcW w:w="2410"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Mzdy</w:t>
            </w:r>
          </w:p>
        </w:tc>
        <w:tc>
          <w:tcPr>
            <w:tcW w:w="1474" w:type="dxa"/>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10 290</w:t>
            </w:r>
          </w:p>
        </w:tc>
        <w:tc>
          <w:tcPr>
            <w:tcW w:w="1474" w:type="dxa"/>
            <w:tcBorders>
              <w:right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24</w:t>
            </w:r>
          </w:p>
        </w:tc>
        <w:tc>
          <w:tcPr>
            <w:tcW w:w="1474" w:type="dxa"/>
            <w:tcBorders>
              <w:left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10 286</w:t>
            </w:r>
          </w:p>
        </w:tc>
        <w:tc>
          <w:tcPr>
            <w:tcW w:w="1474" w:type="dxa"/>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24</w:t>
            </w:r>
          </w:p>
        </w:tc>
      </w:tr>
      <w:tr w:rsidR="002524E3" w:rsidRPr="000666BC" w:rsidTr="002D031A">
        <w:trPr>
          <w:trHeight w:val="455"/>
        </w:trPr>
        <w:tc>
          <w:tcPr>
            <w:tcW w:w="2410" w:type="dxa"/>
            <w:tcBorders>
              <w:bottom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Sociální zabezpečení a zdravotní pojištění</w:t>
            </w:r>
          </w:p>
        </w:tc>
        <w:tc>
          <w:tcPr>
            <w:tcW w:w="1474" w:type="dxa"/>
            <w:tcBorders>
              <w:bottom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3 477</w:t>
            </w:r>
          </w:p>
        </w:tc>
        <w:tc>
          <w:tcPr>
            <w:tcW w:w="1474" w:type="dxa"/>
            <w:tcBorders>
              <w:bottom w:val="nil"/>
              <w:right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2</w:t>
            </w:r>
          </w:p>
        </w:tc>
        <w:tc>
          <w:tcPr>
            <w:tcW w:w="1474" w:type="dxa"/>
            <w:tcBorders>
              <w:left w:val="nil"/>
              <w:bottom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3 462</w:t>
            </w:r>
          </w:p>
        </w:tc>
        <w:tc>
          <w:tcPr>
            <w:tcW w:w="1474" w:type="dxa"/>
            <w:tcBorders>
              <w:bottom w:val="nil"/>
            </w:tcBorders>
            <w:vAlign w:val="bottom"/>
          </w:tcPr>
          <w:p w:rsidR="002524E3" w:rsidRPr="000666BC" w:rsidRDefault="002524E3" w:rsidP="00A32414">
            <w:pPr>
              <w:pStyle w:val="TableFirstLine"/>
              <w:tabs>
                <w:tab w:val="decimal" w:pos="782"/>
              </w:tabs>
              <w:spacing w:after="0"/>
              <w:rPr>
                <w:rFonts w:ascii="Arial" w:hAnsi="Arial" w:cs="Arial"/>
              </w:rPr>
            </w:pPr>
            <w:r w:rsidRPr="000666BC">
              <w:rPr>
                <w:rFonts w:ascii="Arial" w:hAnsi="Arial" w:cs="Arial"/>
              </w:rPr>
              <w:t>2</w:t>
            </w:r>
          </w:p>
        </w:tc>
      </w:tr>
      <w:tr w:rsidR="002524E3" w:rsidRPr="000666BC" w:rsidTr="002D031A">
        <w:tc>
          <w:tcPr>
            <w:tcW w:w="2410" w:type="dxa"/>
            <w:tcBorders>
              <w:top w:val="nil"/>
              <w:left w:val="nil"/>
              <w:bottom w:val="single" w:sz="8" w:space="0" w:color="808080"/>
              <w:right w:val="nil"/>
            </w:tcBorders>
            <w:vAlign w:val="bottom"/>
          </w:tcPr>
          <w:p w:rsidR="002524E3" w:rsidRPr="000666BC" w:rsidRDefault="002524E3" w:rsidP="00A32414">
            <w:pPr>
              <w:pStyle w:val="Tablemiddleline"/>
              <w:rPr>
                <w:rFonts w:ascii="Arial" w:hAnsi="Arial" w:cs="Arial"/>
              </w:rPr>
            </w:pPr>
            <w:r w:rsidRPr="000666BC">
              <w:rPr>
                <w:rFonts w:ascii="Arial" w:hAnsi="Arial" w:cs="Arial"/>
              </w:rPr>
              <w:t>Ostatní</w:t>
            </w:r>
          </w:p>
        </w:tc>
        <w:tc>
          <w:tcPr>
            <w:tcW w:w="1474" w:type="dxa"/>
            <w:tcBorders>
              <w:top w:val="nil"/>
              <w:left w:val="nil"/>
              <w:bottom w:val="single" w:sz="8" w:space="0" w:color="808080"/>
              <w:right w:val="nil"/>
            </w:tcBorders>
            <w:vAlign w:val="bottom"/>
          </w:tcPr>
          <w:p w:rsidR="002524E3" w:rsidRPr="000666BC" w:rsidRDefault="002524E3" w:rsidP="00A32414">
            <w:pPr>
              <w:pStyle w:val="Tablemiddleline"/>
              <w:tabs>
                <w:tab w:val="decimal" w:pos="782"/>
              </w:tabs>
              <w:rPr>
                <w:rFonts w:ascii="Arial" w:hAnsi="Arial" w:cs="Arial"/>
              </w:rPr>
            </w:pPr>
          </w:p>
        </w:tc>
        <w:tc>
          <w:tcPr>
            <w:tcW w:w="1474" w:type="dxa"/>
            <w:tcBorders>
              <w:top w:val="nil"/>
              <w:left w:val="nil"/>
              <w:bottom w:val="single" w:sz="8" w:space="0" w:color="808080"/>
              <w:right w:val="nil"/>
            </w:tcBorders>
            <w:vAlign w:val="bottom"/>
          </w:tcPr>
          <w:p w:rsidR="002524E3" w:rsidRPr="000666BC" w:rsidRDefault="002524E3" w:rsidP="00A32414">
            <w:pPr>
              <w:pStyle w:val="Tablemiddleline"/>
              <w:tabs>
                <w:tab w:val="decimal" w:pos="782"/>
              </w:tabs>
              <w:rPr>
                <w:rFonts w:ascii="Arial" w:hAnsi="Arial" w:cs="Arial"/>
              </w:rPr>
            </w:pPr>
          </w:p>
        </w:tc>
        <w:tc>
          <w:tcPr>
            <w:tcW w:w="1474" w:type="dxa"/>
            <w:tcBorders>
              <w:top w:val="nil"/>
              <w:left w:val="nil"/>
              <w:bottom w:val="single" w:sz="8" w:space="0" w:color="808080"/>
              <w:right w:val="nil"/>
            </w:tcBorders>
            <w:vAlign w:val="bottom"/>
          </w:tcPr>
          <w:p w:rsidR="002524E3" w:rsidRPr="000666BC" w:rsidRDefault="002524E3" w:rsidP="00A32414">
            <w:pPr>
              <w:pStyle w:val="Tablemiddleline"/>
              <w:tabs>
                <w:tab w:val="decimal" w:pos="782"/>
              </w:tabs>
              <w:rPr>
                <w:rFonts w:ascii="Arial" w:hAnsi="Arial" w:cs="Arial"/>
              </w:rPr>
            </w:pPr>
          </w:p>
        </w:tc>
        <w:tc>
          <w:tcPr>
            <w:tcW w:w="1474" w:type="dxa"/>
            <w:tcBorders>
              <w:top w:val="nil"/>
              <w:left w:val="nil"/>
              <w:bottom w:val="single" w:sz="8" w:space="0" w:color="808080"/>
              <w:right w:val="nil"/>
            </w:tcBorders>
            <w:vAlign w:val="bottom"/>
          </w:tcPr>
          <w:p w:rsidR="002524E3" w:rsidRPr="000666BC" w:rsidRDefault="002524E3" w:rsidP="00A32414">
            <w:pPr>
              <w:pStyle w:val="Tablemiddleline"/>
              <w:tabs>
                <w:tab w:val="decimal" w:pos="782"/>
              </w:tabs>
              <w:rPr>
                <w:rFonts w:ascii="Arial" w:hAnsi="Arial" w:cs="Arial"/>
              </w:rPr>
            </w:pPr>
          </w:p>
        </w:tc>
      </w:tr>
      <w:tr w:rsidR="002524E3" w:rsidRPr="000666BC" w:rsidTr="002D031A">
        <w:tc>
          <w:tcPr>
            <w:tcW w:w="2410" w:type="dxa"/>
            <w:tcBorders>
              <w:top w:val="single" w:sz="8" w:space="0" w:color="808080"/>
              <w:bottom w:val="single" w:sz="12" w:space="0" w:color="808080"/>
            </w:tcBorders>
            <w:vAlign w:val="bottom"/>
          </w:tcPr>
          <w:p w:rsidR="002524E3" w:rsidRPr="000666BC" w:rsidRDefault="002524E3" w:rsidP="00A32414">
            <w:pPr>
              <w:pStyle w:val="TableLastLine"/>
              <w:spacing w:before="0" w:after="0"/>
              <w:rPr>
                <w:rFonts w:ascii="Arial" w:hAnsi="Arial" w:cs="Arial"/>
              </w:rPr>
            </w:pPr>
            <w:r w:rsidRPr="000666BC">
              <w:rPr>
                <w:rFonts w:ascii="Arial" w:hAnsi="Arial" w:cs="Arial"/>
              </w:rPr>
              <w:t>Osobní náklady celkem</w:t>
            </w:r>
          </w:p>
        </w:tc>
        <w:tc>
          <w:tcPr>
            <w:tcW w:w="1474" w:type="dxa"/>
            <w:tcBorders>
              <w:top w:val="single" w:sz="8" w:space="0" w:color="808080"/>
              <w:bottom w:val="single" w:sz="12" w:space="0" w:color="808080"/>
            </w:tcBorders>
            <w:vAlign w:val="bottom"/>
          </w:tcPr>
          <w:p w:rsidR="002524E3" w:rsidRPr="000666BC" w:rsidRDefault="002524E3" w:rsidP="00A32414">
            <w:pPr>
              <w:pStyle w:val="TableLastLine"/>
              <w:tabs>
                <w:tab w:val="decimal" w:pos="782"/>
              </w:tabs>
              <w:spacing w:before="0" w:after="0"/>
              <w:rPr>
                <w:rFonts w:ascii="Arial" w:hAnsi="Arial" w:cs="Arial"/>
              </w:rPr>
            </w:pPr>
            <w:r w:rsidRPr="000666BC">
              <w:rPr>
                <w:rFonts w:ascii="Arial" w:hAnsi="Arial" w:cs="Arial"/>
              </w:rPr>
              <w:t>13 767</w:t>
            </w:r>
          </w:p>
        </w:tc>
        <w:tc>
          <w:tcPr>
            <w:tcW w:w="1474" w:type="dxa"/>
            <w:tcBorders>
              <w:top w:val="single" w:sz="8" w:space="0" w:color="808080"/>
              <w:bottom w:val="single" w:sz="12" w:space="0" w:color="808080"/>
              <w:right w:val="nil"/>
            </w:tcBorders>
            <w:vAlign w:val="bottom"/>
          </w:tcPr>
          <w:p w:rsidR="002524E3" w:rsidRPr="000666BC" w:rsidRDefault="002524E3" w:rsidP="00A32414">
            <w:pPr>
              <w:pStyle w:val="TableLastLine"/>
              <w:tabs>
                <w:tab w:val="decimal" w:pos="782"/>
              </w:tabs>
              <w:spacing w:before="0" w:after="0"/>
              <w:rPr>
                <w:rFonts w:ascii="Arial" w:hAnsi="Arial" w:cs="Arial"/>
              </w:rPr>
            </w:pPr>
            <w:r w:rsidRPr="000666BC">
              <w:rPr>
                <w:rFonts w:ascii="Arial" w:hAnsi="Arial" w:cs="Arial"/>
              </w:rPr>
              <w:t>26</w:t>
            </w:r>
          </w:p>
        </w:tc>
        <w:tc>
          <w:tcPr>
            <w:tcW w:w="1474" w:type="dxa"/>
            <w:tcBorders>
              <w:top w:val="single" w:sz="8" w:space="0" w:color="808080"/>
              <w:left w:val="nil"/>
              <w:bottom w:val="single" w:sz="12" w:space="0" w:color="808080"/>
            </w:tcBorders>
            <w:vAlign w:val="bottom"/>
          </w:tcPr>
          <w:p w:rsidR="002524E3" w:rsidRPr="000666BC" w:rsidRDefault="002524E3" w:rsidP="00A32414">
            <w:pPr>
              <w:pStyle w:val="TableLastLine"/>
              <w:tabs>
                <w:tab w:val="decimal" w:pos="782"/>
              </w:tabs>
              <w:spacing w:before="0" w:after="0"/>
              <w:rPr>
                <w:rFonts w:ascii="Arial" w:hAnsi="Arial" w:cs="Arial"/>
              </w:rPr>
            </w:pPr>
            <w:r w:rsidRPr="000666BC">
              <w:rPr>
                <w:rFonts w:ascii="Arial" w:hAnsi="Arial" w:cs="Arial"/>
              </w:rPr>
              <w:t>13 748</w:t>
            </w:r>
          </w:p>
        </w:tc>
        <w:tc>
          <w:tcPr>
            <w:tcW w:w="1474" w:type="dxa"/>
            <w:tcBorders>
              <w:top w:val="single" w:sz="8" w:space="0" w:color="808080"/>
              <w:bottom w:val="single" w:sz="12" w:space="0" w:color="808080"/>
            </w:tcBorders>
            <w:vAlign w:val="bottom"/>
          </w:tcPr>
          <w:p w:rsidR="002524E3" w:rsidRPr="000666BC" w:rsidRDefault="002524E3" w:rsidP="00A32414">
            <w:pPr>
              <w:pStyle w:val="TableLastLine"/>
              <w:tabs>
                <w:tab w:val="decimal" w:pos="782"/>
              </w:tabs>
              <w:spacing w:before="0" w:after="0"/>
              <w:rPr>
                <w:rFonts w:ascii="Arial" w:hAnsi="Arial" w:cs="Arial"/>
              </w:rPr>
            </w:pPr>
            <w:r w:rsidRPr="000666BC">
              <w:rPr>
                <w:rFonts w:ascii="Arial" w:hAnsi="Arial" w:cs="Arial"/>
              </w:rPr>
              <w:t>26</w:t>
            </w:r>
          </w:p>
        </w:tc>
      </w:tr>
    </w:tbl>
    <w:p w:rsidR="002524E3" w:rsidRPr="000666BC" w:rsidRDefault="002524E3" w:rsidP="00A32414">
      <w:pPr>
        <w:spacing w:after="0" w:line="240" w:lineRule="auto"/>
      </w:pPr>
    </w:p>
    <w:p w:rsidR="002524E3" w:rsidRPr="00FF1738" w:rsidRDefault="002524E3" w:rsidP="00A32414">
      <w:pPr>
        <w:pStyle w:val="Odstavecseseznamem"/>
        <w:spacing w:after="0" w:line="240" w:lineRule="auto"/>
        <w:ind w:left="0"/>
        <w:rPr>
          <w:b/>
        </w:rPr>
      </w:pPr>
      <w:r w:rsidRPr="00FF1738">
        <w:rPr>
          <w:b/>
        </w:rPr>
        <w:t xml:space="preserve">Stanovení úprav hodnot majetku (odpisy a opravné položky) </w:t>
      </w:r>
    </w:p>
    <w:p w:rsidR="002524E3" w:rsidRPr="000666BC" w:rsidRDefault="002524E3" w:rsidP="00F45CA3">
      <w:pPr>
        <w:spacing w:after="0" w:line="240" w:lineRule="auto"/>
        <w:jc w:val="both"/>
      </w:pPr>
      <w:r w:rsidRPr="000666BC">
        <w:t>Odpisy majetku jsou prováděny podle odpisového plánu. Drobný majetek do 40 tis. Kč je odepisován plně do nákladů v okamžiku pořízení.</w:t>
      </w:r>
    </w:p>
    <w:p w:rsidR="002524E3" w:rsidRPr="000666BC" w:rsidRDefault="002524E3" w:rsidP="00F45CA3">
      <w:pPr>
        <w:spacing w:after="0" w:line="240" w:lineRule="auto"/>
        <w:jc w:val="both"/>
      </w:pPr>
      <w:r w:rsidRPr="000666BC">
        <w:t>Opravné položky tvoří účetní jednotka pouze v případech, kdy jsou tvořeny v souvislosti s činností účetní jednotky podléhající dani z příjmů, a to způsobem podle Zákona o rezervách pro zjištění základu daně z příjmu.</w:t>
      </w:r>
    </w:p>
    <w:p w:rsidR="002524E3" w:rsidRPr="000666BC" w:rsidRDefault="002524E3" w:rsidP="00A32414">
      <w:pPr>
        <w:spacing w:after="0" w:line="240" w:lineRule="auto"/>
      </w:pPr>
    </w:p>
    <w:p w:rsidR="002524E3" w:rsidRPr="00FF1738" w:rsidRDefault="002524E3" w:rsidP="00A32414">
      <w:pPr>
        <w:pStyle w:val="Odstavecseseznamem"/>
        <w:spacing w:after="0" w:line="240" w:lineRule="auto"/>
        <w:ind w:left="0"/>
        <w:rPr>
          <w:b/>
        </w:rPr>
      </w:pPr>
      <w:r w:rsidRPr="00FF1738">
        <w:rPr>
          <w:b/>
        </w:rPr>
        <w:t>Přepočet údajů v cizích měnách na českou měnu</w:t>
      </w:r>
    </w:p>
    <w:p w:rsidR="002524E3" w:rsidRPr="000666BC" w:rsidRDefault="002524E3" w:rsidP="00F45CA3">
      <w:pPr>
        <w:spacing w:after="0" w:line="240" w:lineRule="auto"/>
        <w:jc w:val="both"/>
      </w:pPr>
      <w:r w:rsidRPr="000666BC">
        <w:t>Pro přepočet cizích měn je používán aktuální kurz ČNB, pouze u vkladů a výběrů v hotovosti je používán kurs komerční banky.</w:t>
      </w:r>
    </w:p>
    <w:p w:rsidR="002524E3" w:rsidRPr="000666BC" w:rsidRDefault="002524E3" w:rsidP="00A32414">
      <w:pPr>
        <w:spacing w:after="0" w:line="240" w:lineRule="auto"/>
      </w:pPr>
    </w:p>
    <w:p w:rsidR="002524E3" w:rsidRPr="00FF1738" w:rsidRDefault="002524E3" w:rsidP="00A32414">
      <w:pPr>
        <w:pStyle w:val="Odstavecseseznamem"/>
        <w:spacing w:after="0" w:line="240" w:lineRule="auto"/>
        <w:ind w:left="0"/>
        <w:rPr>
          <w:b/>
        </w:rPr>
      </w:pPr>
      <w:r w:rsidRPr="00FF1738">
        <w:rPr>
          <w:b/>
        </w:rPr>
        <w:t>Stanovení reálné hodnoty příslušného majetku a závazků podle zákona</w:t>
      </w:r>
    </w:p>
    <w:p w:rsidR="002524E3" w:rsidRPr="000666BC" w:rsidRDefault="002524E3" w:rsidP="00F45CA3">
      <w:pPr>
        <w:pStyle w:val="Odstavecseseznamem"/>
        <w:spacing w:after="0" w:line="240" w:lineRule="auto"/>
        <w:ind w:left="0"/>
        <w:jc w:val="both"/>
      </w:pPr>
      <w:r w:rsidRPr="000666BC">
        <w:t>Majetek a závazky jsou oceňovány k okamžiku uskutečnění účetního případu způsoby podle § 25 zákona o účetnictví. Ke konci rozvahového dne jsou majetek a závazky oceňovány podle § 27 zákona o účetnictví.</w:t>
      </w:r>
    </w:p>
    <w:p w:rsidR="002524E3" w:rsidRPr="000666BC" w:rsidRDefault="002524E3" w:rsidP="00F57C05">
      <w:pPr>
        <w:pStyle w:val="Odstavecseseznamem"/>
        <w:numPr>
          <w:ilvl w:val="0"/>
          <w:numId w:val="49"/>
        </w:numPr>
        <w:spacing w:after="0" w:line="240" w:lineRule="auto"/>
        <w:ind w:left="284" w:hanging="284"/>
        <w:jc w:val="both"/>
      </w:pPr>
      <w:r w:rsidRPr="000666BC">
        <w:t>Hmotný majetek kromě zásob – pořizovací cena</w:t>
      </w:r>
    </w:p>
    <w:p w:rsidR="002524E3" w:rsidRPr="000666BC" w:rsidRDefault="002524E3" w:rsidP="00F57C05">
      <w:pPr>
        <w:pStyle w:val="Odstavecseseznamem"/>
        <w:numPr>
          <w:ilvl w:val="0"/>
          <w:numId w:val="49"/>
        </w:numPr>
        <w:spacing w:after="0" w:line="240" w:lineRule="auto"/>
        <w:ind w:left="284" w:hanging="284"/>
        <w:jc w:val="both"/>
      </w:pPr>
      <w:r w:rsidRPr="000666BC">
        <w:t>Zásoby – pořizovací cena (zásoby vytvořené vlastní činností nejsou)</w:t>
      </w:r>
    </w:p>
    <w:p w:rsidR="002524E3" w:rsidRPr="000666BC" w:rsidRDefault="002524E3" w:rsidP="00F57C05">
      <w:pPr>
        <w:pStyle w:val="Odstavecseseznamem"/>
        <w:numPr>
          <w:ilvl w:val="0"/>
          <w:numId w:val="49"/>
        </w:numPr>
        <w:spacing w:after="0" w:line="240" w:lineRule="auto"/>
        <w:ind w:left="284" w:hanging="284"/>
        <w:jc w:val="both"/>
      </w:pPr>
      <w:r w:rsidRPr="000666BC">
        <w:t>Peněžní prostředky a ceniny – jmenovitá hodnota</w:t>
      </w:r>
    </w:p>
    <w:p w:rsidR="002524E3" w:rsidRPr="000666BC" w:rsidRDefault="002524E3" w:rsidP="00F57C05">
      <w:pPr>
        <w:pStyle w:val="Odstavecseseznamem"/>
        <w:numPr>
          <w:ilvl w:val="0"/>
          <w:numId w:val="49"/>
        </w:numPr>
        <w:spacing w:after="0" w:line="240" w:lineRule="auto"/>
        <w:ind w:left="284" w:hanging="284"/>
        <w:jc w:val="both"/>
      </w:pPr>
      <w:r w:rsidRPr="000666BC">
        <w:t>Podíly a cenné papíry – pořizovací cena</w:t>
      </w:r>
    </w:p>
    <w:p w:rsidR="002524E3" w:rsidRPr="000666BC" w:rsidRDefault="002524E3" w:rsidP="00F57C05">
      <w:pPr>
        <w:pStyle w:val="Odstavecseseznamem"/>
        <w:numPr>
          <w:ilvl w:val="0"/>
          <w:numId w:val="49"/>
        </w:numPr>
        <w:spacing w:after="0" w:line="240" w:lineRule="auto"/>
        <w:ind w:left="284" w:hanging="284"/>
        <w:jc w:val="both"/>
      </w:pPr>
      <w:r w:rsidRPr="000666BC">
        <w:t>Pohledávky při vzniku – jmenovitá hodnota (pohledávky nabyté za úplatu nebo vkladem nejsou)</w:t>
      </w:r>
    </w:p>
    <w:p w:rsidR="002524E3" w:rsidRPr="000666BC" w:rsidRDefault="002524E3" w:rsidP="00F57C05">
      <w:pPr>
        <w:pStyle w:val="Odstavecseseznamem"/>
        <w:numPr>
          <w:ilvl w:val="0"/>
          <w:numId w:val="49"/>
        </w:numPr>
        <w:spacing w:after="0" w:line="240" w:lineRule="auto"/>
        <w:ind w:left="284" w:hanging="284"/>
        <w:jc w:val="both"/>
      </w:pPr>
      <w:r w:rsidRPr="000666BC">
        <w:t>Nehmotný majetek – pořizovací cena (nehmotný majetek vytvořený vlastní činností není)</w:t>
      </w:r>
    </w:p>
    <w:p w:rsidR="002524E3" w:rsidRPr="000666BC" w:rsidRDefault="002524E3" w:rsidP="00F57C05">
      <w:pPr>
        <w:pStyle w:val="Odstavecseseznamem"/>
        <w:numPr>
          <w:ilvl w:val="0"/>
          <w:numId w:val="49"/>
        </w:numPr>
        <w:spacing w:after="0" w:line="240" w:lineRule="auto"/>
        <w:ind w:left="284" w:hanging="284"/>
        <w:jc w:val="both"/>
      </w:pPr>
      <w:r w:rsidRPr="000666BC">
        <w:lastRenderedPageBreak/>
        <w:t>Majetek v případech bezúplatného nabytí (s výjimkou peněz a cenin) – reprodukční pořizovací cena</w:t>
      </w:r>
    </w:p>
    <w:p w:rsidR="002524E3" w:rsidRPr="000666BC" w:rsidRDefault="002524E3" w:rsidP="00A32414">
      <w:pPr>
        <w:pStyle w:val="Nadpis2"/>
        <w:numPr>
          <w:ilvl w:val="0"/>
          <w:numId w:val="0"/>
        </w:numPr>
        <w:spacing w:after="0"/>
        <w:ind w:left="454" w:hanging="454"/>
        <w:rPr>
          <w:rFonts w:ascii="Arial" w:hAnsi="Arial" w:cs="Arial"/>
          <w:sz w:val="22"/>
          <w:szCs w:val="22"/>
        </w:rPr>
      </w:pPr>
    </w:p>
    <w:p w:rsidR="002524E3" w:rsidRPr="000666BC" w:rsidRDefault="002524E3" w:rsidP="00A32414">
      <w:pPr>
        <w:pStyle w:val="Nadpis2"/>
        <w:numPr>
          <w:ilvl w:val="0"/>
          <w:numId w:val="0"/>
        </w:numPr>
        <w:spacing w:after="0"/>
        <w:rPr>
          <w:rFonts w:ascii="Arial" w:hAnsi="Arial" w:cs="Arial"/>
          <w:sz w:val="22"/>
          <w:szCs w:val="22"/>
        </w:rPr>
      </w:pPr>
      <w:r w:rsidRPr="000666BC">
        <w:rPr>
          <w:rFonts w:ascii="Arial" w:hAnsi="Arial" w:cs="Arial"/>
          <w:sz w:val="22"/>
          <w:szCs w:val="22"/>
        </w:rPr>
        <w:t>a) Použitý oceňovací model a technika při ocenění majetku reálnou hodnotou:</w:t>
      </w:r>
    </w:p>
    <w:p w:rsidR="002524E3" w:rsidRPr="000666BC" w:rsidRDefault="002524E3" w:rsidP="00F45CA3">
      <w:pPr>
        <w:tabs>
          <w:tab w:val="right" w:pos="7938"/>
        </w:tabs>
        <w:spacing w:after="0" w:line="240" w:lineRule="auto"/>
        <w:ind w:right="284"/>
        <w:jc w:val="both"/>
      </w:pPr>
      <w:r w:rsidRPr="000666BC">
        <w:t>Účetní jednotka nemá majetek určený k ocenění reálnou hodnotou.</w:t>
      </w:r>
    </w:p>
    <w:p w:rsidR="002524E3" w:rsidRPr="000666BC" w:rsidRDefault="002524E3" w:rsidP="00A32414">
      <w:pPr>
        <w:spacing w:after="0" w:line="240" w:lineRule="auto"/>
      </w:pPr>
    </w:p>
    <w:p w:rsidR="002524E3" w:rsidRPr="000666BC" w:rsidRDefault="002524E3" w:rsidP="00F45CA3">
      <w:pPr>
        <w:spacing w:after="0" w:line="240" w:lineRule="auto"/>
        <w:jc w:val="both"/>
      </w:pPr>
      <w:r w:rsidRPr="000666BC">
        <w:rPr>
          <w:b/>
        </w:rPr>
        <w:t>b) Položky nákladů a výnosů, které jsou mimořádné svým objemem nebo původem:</w:t>
      </w:r>
      <w:r w:rsidRPr="000666BC">
        <w:t xml:space="preserve"> nejsou.</w:t>
      </w:r>
    </w:p>
    <w:p w:rsidR="002524E3" w:rsidRPr="000666BC" w:rsidRDefault="002524E3" w:rsidP="00A32414">
      <w:pPr>
        <w:spacing w:after="0" w:line="240" w:lineRule="auto"/>
      </w:pPr>
    </w:p>
    <w:p w:rsidR="002524E3" w:rsidRPr="000666BC" w:rsidRDefault="002524E3" w:rsidP="00A32414">
      <w:pPr>
        <w:spacing w:after="0" w:line="240" w:lineRule="auto"/>
        <w:rPr>
          <w:b/>
        </w:rPr>
      </w:pPr>
      <w:r w:rsidRPr="000666BC">
        <w:rPr>
          <w:b/>
        </w:rPr>
        <w:t>c) Účetní jednotky, v nichž je účetní jednotka společníkem s neomezeným ručením:</w:t>
      </w:r>
    </w:p>
    <w:p w:rsidR="002524E3" w:rsidRPr="000666BC" w:rsidRDefault="002524E3" w:rsidP="00F45CA3">
      <w:pPr>
        <w:spacing w:after="0" w:line="240" w:lineRule="auto"/>
        <w:jc w:val="both"/>
      </w:pPr>
      <w:r w:rsidRPr="000666BC">
        <w:t>nejsou.</w:t>
      </w:r>
    </w:p>
    <w:p w:rsidR="002524E3" w:rsidRPr="000666BC" w:rsidRDefault="002524E3" w:rsidP="00A32414">
      <w:pPr>
        <w:spacing w:after="0" w:line="240" w:lineRule="auto"/>
        <w:rPr>
          <w:b/>
        </w:rPr>
      </w:pPr>
    </w:p>
    <w:p w:rsidR="002524E3" w:rsidRPr="000666BC" w:rsidRDefault="002524E3" w:rsidP="00A32414">
      <w:pPr>
        <w:spacing w:after="0" w:line="240" w:lineRule="auto"/>
        <w:rPr>
          <w:b/>
        </w:rPr>
      </w:pPr>
      <w:r w:rsidRPr="000666BC">
        <w:rPr>
          <w:b/>
        </w:rPr>
        <w:t>d) Dlouhodobý majetek</w:t>
      </w:r>
    </w:p>
    <w:p w:rsidR="002524E3" w:rsidRPr="000666BC" w:rsidRDefault="002524E3" w:rsidP="00A32414">
      <w:pPr>
        <w:pStyle w:val="Nadpis2"/>
        <w:numPr>
          <w:ilvl w:val="0"/>
          <w:numId w:val="0"/>
        </w:numPr>
        <w:spacing w:after="0"/>
        <w:rPr>
          <w:rFonts w:ascii="Arial" w:hAnsi="Arial" w:cs="Arial"/>
        </w:rPr>
      </w:pPr>
      <w:bookmarkStart w:id="8" w:name="_Toc474124204"/>
      <w:bookmarkStart w:id="9" w:name="_Toc474124316"/>
      <w:bookmarkStart w:id="10" w:name="_Toc475610637"/>
    </w:p>
    <w:p w:rsidR="002524E3" w:rsidRPr="00FF1738" w:rsidRDefault="002524E3" w:rsidP="00A32414">
      <w:pPr>
        <w:pStyle w:val="Nadpis2"/>
        <w:numPr>
          <w:ilvl w:val="0"/>
          <w:numId w:val="0"/>
        </w:numPr>
        <w:spacing w:after="0"/>
        <w:rPr>
          <w:rFonts w:ascii="Arial" w:hAnsi="Arial" w:cs="Arial"/>
          <w:sz w:val="22"/>
          <w:szCs w:val="22"/>
        </w:rPr>
      </w:pPr>
      <w:r w:rsidRPr="00FF1738">
        <w:rPr>
          <w:rFonts w:ascii="Arial" w:hAnsi="Arial" w:cs="Arial"/>
          <w:sz w:val="22"/>
          <w:szCs w:val="22"/>
        </w:rPr>
        <w:t>Dlouhodobý nehmotný majetek (v tis. Kč)</w:t>
      </w:r>
      <w:bookmarkEnd w:id="8"/>
      <w:bookmarkEnd w:id="9"/>
      <w:bookmarkEnd w:id="10"/>
    </w:p>
    <w:p w:rsidR="002524E3" w:rsidRPr="000666BC" w:rsidRDefault="002524E3" w:rsidP="00A32414">
      <w:pPr>
        <w:pStyle w:val="Nadpis5"/>
        <w:spacing w:before="0" w:line="240" w:lineRule="auto"/>
        <w:rPr>
          <w:rFonts w:ascii="Arial" w:hAnsi="Arial" w:cs="Arial"/>
        </w:rPr>
      </w:pPr>
      <w:r w:rsidRPr="000666BC">
        <w:rPr>
          <w:rFonts w:ascii="Arial" w:hAnsi="Arial" w:cs="Arial"/>
        </w:rPr>
        <w:t>POŘIZOVACÍ CENA</w:t>
      </w:r>
    </w:p>
    <w:tbl>
      <w:tblPr>
        <w:tblW w:w="0" w:type="auto"/>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3"/>
        <w:gridCol w:w="1020"/>
        <w:gridCol w:w="1020"/>
        <w:gridCol w:w="1019"/>
      </w:tblGrid>
      <w:tr w:rsidR="002524E3" w:rsidRPr="000666BC" w:rsidTr="002D031A">
        <w:trPr>
          <w:cantSplit/>
        </w:trPr>
        <w:tc>
          <w:tcPr>
            <w:tcW w:w="3402" w:type="dxa"/>
            <w:tcBorders>
              <w:top w:val="single" w:sz="12" w:space="0" w:color="808080"/>
              <w:bottom w:val="single" w:sz="8" w:space="0" w:color="808080"/>
            </w:tcBorders>
            <w:vAlign w:val="center"/>
          </w:tcPr>
          <w:p w:rsidR="002524E3" w:rsidRPr="000666BC" w:rsidRDefault="002524E3" w:rsidP="00A32414">
            <w:pPr>
              <w:pStyle w:val="table"/>
              <w:rPr>
                <w:rFonts w:ascii="Arial" w:hAnsi="Arial" w:cs="Arial"/>
              </w:rPr>
            </w:pPr>
          </w:p>
        </w:tc>
        <w:tc>
          <w:tcPr>
            <w:tcW w:w="1163" w:type="dxa"/>
            <w:tcBorders>
              <w:top w:val="single" w:sz="12" w:space="0" w:color="808080"/>
              <w:bottom w:val="single" w:sz="8"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Počáteční zůstatek</w:t>
            </w:r>
          </w:p>
        </w:tc>
        <w:tc>
          <w:tcPr>
            <w:tcW w:w="1020" w:type="dxa"/>
            <w:tcBorders>
              <w:top w:val="single" w:sz="12" w:space="0" w:color="808080"/>
              <w:bottom w:val="single" w:sz="8"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Přírůstky</w:t>
            </w:r>
            <w:r w:rsidR="003572F7">
              <w:rPr>
                <w:rFonts w:ascii="Arial" w:hAnsi="Arial" w:cs="Arial"/>
              </w:rPr>
              <w:t xml:space="preserve"> </w:t>
            </w:r>
          </w:p>
        </w:tc>
        <w:tc>
          <w:tcPr>
            <w:tcW w:w="1020" w:type="dxa"/>
            <w:tcBorders>
              <w:top w:val="single" w:sz="12" w:space="0" w:color="808080"/>
              <w:bottom w:val="single" w:sz="8"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Úbytky</w:t>
            </w:r>
          </w:p>
        </w:tc>
        <w:tc>
          <w:tcPr>
            <w:tcW w:w="1019" w:type="dxa"/>
            <w:tcBorders>
              <w:top w:val="single" w:sz="12" w:space="0" w:color="808080"/>
              <w:bottom w:val="single" w:sz="8"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Konečný zůstatek</w:t>
            </w:r>
          </w:p>
        </w:tc>
      </w:tr>
      <w:tr w:rsidR="002524E3" w:rsidRPr="000666BC" w:rsidTr="002D031A">
        <w:trPr>
          <w:cantSplit/>
        </w:trPr>
        <w:tc>
          <w:tcPr>
            <w:tcW w:w="3402" w:type="dxa"/>
            <w:tcBorders>
              <w:top w:val="single" w:sz="8" w:space="0" w:color="808080"/>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Nehmotné výsledky výzkumu a vývoje</w:t>
            </w:r>
          </w:p>
        </w:tc>
        <w:tc>
          <w:tcPr>
            <w:tcW w:w="1163" w:type="dxa"/>
            <w:tcBorders>
              <w:top w:val="single" w:sz="8" w:space="0" w:color="808080"/>
            </w:tcBorders>
            <w:vAlign w:val="bottom"/>
          </w:tcPr>
          <w:p w:rsidR="002524E3" w:rsidRPr="000666BC" w:rsidRDefault="002524E3" w:rsidP="00A32414">
            <w:pPr>
              <w:pStyle w:val="TableFirstLine"/>
              <w:tabs>
                <w:tab w:val="decimal" w:pos="601"/>
              </w:tabs>
              <w:spacing w:after="0"/>
              <w:rPr>
                <w:rFonts w:ascii="Arial" w:hAnsi="Arial" w:cs="Arial"/>
              </w:rPr>
            </w:pPr>
          </w:p>
        </w:tc>
        <w:tc>
          <w:tcPr>
            <w:tcW w:w="1020" w:type="dxa"/>
            <w:tcBorders>
              <w:top w:val="single" w:sz="8" w:space="0" w:color="808080"/>
            </w:tcBorders>
            <w:vAlign w:val="bottom"/>
          </w:tcPr>
          <w:p w:rsidR="002524E3" w:rsidRPr="000666BC" w:rsidRDefault="002524E3" w:rsidP="00A32414">
            <w:pPr>
              <w:pStyle w:val="TableFirstLine"/>
              <w:tabs>
                <w:tab w:val="decimal" w:pos="601"/>
              </w:tabs>
              <w:spacing w:after="0"/>
              <w:rPr>
                <w:rFonts w:ascii="Arial" w:hAnsi="Arial" w:cs="Arial"/>
              </w:rPr>
            </w:pPr>
          </w:p>
        </w:tc>
        <w:tc>
          <w:tcPr>
            <w:tcW w:w="1020" w:type="dxa"/>
            <w:tcBorders>
              <w:top w:val="single" w:sz="8" w:space="0" w:color="808080"/>
            </w:tcBorders>
            <w:vAlign w:val="bottom"/>
          </w:tcPr>
          <w:p w:rsidR="002524E3" w:rsidRPr="000666BC" w:rsidRDefault="002524E3" w:rsidP="00A32414">
            <w:pPr>
              <w:pStyle w:val="TableFirstLine"/>
              <w:tabs>
                <w:tab w:val="decimal" w:pos="601"/>
              </w:tabs>
              <w:spacing w:after="0"/>
              <w:rPr>
                <w:rFonts w:ascii="Arial" w:hAnsi="Arial" w:cs="Arial"/>
              </w:rPr>
            </w:pPr>
          </w:p>
        </w:tc>
        <w:tc>
          <w:tcPr>
            <w:tcW w:w="1019" w:type="dxa"/>
            <w:tcBorders>
              <w:top w:val="single" w:sz="8" w:space="0" w:color="808080"/>
            </w:tcBorders>
            <w:vAlign w:val="bottom"/>
          </w:tcPr>
          <w:p w:rsidR="002524E3" w:rsidRPr="000666BC" w:rsidRDefault="002524E3" w:rsidP="00A32414">
            <w:pPr>
              <w:pStyle w:val="TableFirstLine"/>
              <w:tabs>
                <w:tab w:val="decimal" w:pos="601"/>
              </w:tabs>
              <w:spacing w:after="0"/>
              <w:rPr>
                <w:rFonts w:ascii="Arial" w:hAnsi="Arial" w:cs="Arial"/>
              </w:rPr>
            </w:pPr>
          </w:p>
        </w:tc>
      </w:tr>
      <w:tr w:rsidR="002524E3" w:rsidRPr="000666BC" w:rsidTr="002D031A">
        <w:trPr>
          <w:cantSplit/>
        </w:trPr>
        <w:tc>
          <w:tcPr>
            <w:tcW w:w="3402"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Software</w:t>
            </w:r>
          </w:p>
        </w:tc>
        <w:tc>
          <w:tcPr>
            <w:tcW w:w="1163" w:type="dxa"/>
            <w:vAlign w:val="bottom"/>
          </w:tcPr>
          <w:p w:rsidR="002524E3" w:rsidRPr="000666BC" w:rsidRDefault="002524E3" w:rsidP="00A32414">
            <w:pPr>
              <w:pStyle w:val="TableFirstLine"/>
              <w:tabs>
                <w:tab w:val="decimal" w:pos="601"/>
              </w:tabs>
              <w:spacing w:after="0"/>
              <w:rPr>
                <w:rFonts w:ascii="Arial" w:hAnsi="Arial" w:cs="Arial"/>
              </w:rPr>
            </w:pPr>
          </w:p>
        </w:tc>
        <w:tc>
          <w:tcPr>
            <w:tcW w:w="1020" w:type="dxa"/>
            <w:vAlign w:val="bottom"/>
          </w:tcPr>
          <w:p w:rsidR="002524E3" w:rsidRPr="000666BC" w:rsidRDefault="002524E3" w:rsidP="00A32414">
            <w:pPr>
              <w:pStyle w:val="TableFirstLine"/>
              <w:tabs>
                <w:tab w:val="decimal" w:pos="601"/>
              </w:tabs>
              <w:spacing w:after="0"/>
              <w:rPr>
                <w:rFonts w:ascii="Arial" w:hAnsi="Arial" w:cs="Arial"/>
              </w:rPr>
            </w:pPr>
          </w:p>
        </w:tc>
        <w:tc>
          <w:tcPr>
            <w:tcW w:w="1020" w:type="dxa"/>
            <w:vAlign w:val="bottom"/>
          </w:tcPr>
          <w:p w:rsidR="002524E3" w:rsidRPr="000666BC" w:rsidRDefault="002524E3" w:rsidP="00A32414">
            <w:pPr>
              <w:pStyle w:val="TableFirstLine"/>
              <w:tabs>
                <w:tab w:val="decimal" w:pos="601"/>
              </w:tabs>
              <w:spacing w:after="0"/>
              <w:rPr>
                <w:rFonts w:ascii="Arial" w:hAnsi="Arial" w:cs="Arial"/>
              </w:rPr>
            </w:pPr>
          </w:p>
        </w:tc>
        <w:tc>
          <w:tcPr>
            <w:tcW w:w="1019" w:type="dxa"/>
            <w:vAlign w:val="bottom"/>
          </w:tcPr>
          <w:p w:rsidR="002524E3" w:rsidRPr="000666BC" w:rsidRDefault="002524E3" w:rsidP="00A32414">
            <w:pPr>
              <w:pStyle w:val="TableFirstLine"/>
              <w:tabs>
                <w:tab w:val="decimal" w:pos="601"/>
              </w:tabs>
              <w:spacing w:after="0"/>
              <w:rPr>
                <w:rFonts w:ascii="Arial" w:hAnsi="Arial" w:cs="Arial"/>
              </w:rPr>
            </w:pPr>
          </w:p>
        </w:tc>
      </w:tr>
      <w:tr w:rsidR="002524E3" w:rsidRPr="000666BC" w:rsidTr="002D031A">
        <w:trPr>
          <w:cantSplit/>
        </w:trPr>
        <w:tc>
          <w:tcPr>
            <w:tcW w:w="3402"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Ostatní ocenitelná práva</w:t>
            </w:r>
          </w:p>
        </w:tc>
        <w:tc>
          <w:tcPr>
            <w:tcW w:w="1163" w:type="dxa"/>
            <w:vAlign w:val="bottom"/>
          </w:tcPr>
          <w:p w:rsidR="002524E3" w:rsidRPr="000666BC" w:rsidRDefault="002524E3" w:rsidP="00A32414">
            <w:pPr>
              <w:pStyle w:val="TableFirstLine"/>
              <w:tabs>
                <w:tab w:val="decimal" w:pos="601"/>
              </w:tabs>
              <w:spacing w:after="0"/>
              <w:rPr>
                <w:rFonts w:ascii="Arial" w:hAnsi="Arial" w:cs="Arial"/>
              </w:rPr>
            </w:pPr>
          </w:p>
        </w:tc>
        <w:tc>
          <w:tcPr>
            <w:tcW w:w="1020" w:type="dxa"/>
            <w:vAlign w:val="bottom"/>
          </w:tcPr>
          <w:p w:rsidR="002524E3" w:rsidRPr="000666BC" w:rsidRDefault="002524E3" w:rsidP="00A32414">
            <w:pPr>
              <w:pStyle w:val="TableFirstLine"/>
              <w:tabs>
                <w:tab w:val="decimal" w:pos="601"/>
              </w:tabs>
              <w:spacing w:after="0"/>
              <w:rPr>
                <w:rFonts w:ascii="Arial" w:hAnsi="Arial" w:cs="Arial"/>
              </w:rPr>
            </w:pPr>
          </w:p>
        </w:tc>
        <w:tc>
          <w:tcPr>
            <w:tcW w:w="1020" w:type="dxa"/>
            <w:vAlign w:val="bottom"/>
          </w:tcPr>
          <w:p w:rsidR="002524E3" w:rsidRPr="000666BC" w:rsidRDefault="002524E3" w:rsidP="00A32414">
            <w:pPr>
              <w:pStyle w:val="TableFirstLine"/>
              <w:tabs>
                <w:tab w:val="decimal" w:pos="601"/>
              </w:tabs>
              <w:spacing w:after="0"/>
              <w:rPr>
                <w:rFonts w:ascii="Arial" w:hAnsi="Arial" w:cs="Arial"/>
              </w:rPr>
            </w:pPr>
          </w:p>
        </w:tc>
        <w:tc>
          <w:tcPr>
            <w:tcW w:w="1019" w:type="dxa"/>
            <w:vAlign w:val="bottom"/>
          </w:tcPr>
          <w:p w:rsidR="002524E3" w:rsidRPr="000666BC" w:rsidRDefault="002524E3" w:rsidP="00A32414">
            <w:pPr>
              <w:pStyle w:val="TableFirstLine"/>
              <w:tabs>
                <w:tab w:val="decimal" w:pos="601"/>
              </w:tabs>
              <w:spacing w:after="0"/>
              <w:rPr>
                <w:rFonts w:ascii="Arial" w:hAnsi="Arial" w:cs="Arial"/>
              </w:rPr>
            </w:pPr>
          </w:p>
        </w:tc>
      </w:tr>
      <w:tr w:rsidR="002524E3" w:rsidRPr="000666BC" w:rsidTr="002D031A">
        <w:trPr>
          <w:cantSplit/>
        </w:trPr>
        <w:tc>
          <w:tcPr>
            <w:tcW w:w="3402"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Goodwill</w:t>
            </w:r>
          </w:p>
        </w:tc>
        <w:tc>
          <w:tcPr>
            <w:tcW w:w="1163" w:type="dxa"/>
            <w:vAlign w:val="bottom"/>
          </w:tcPr>
          <w:p w:rsidR="002524E3" w:rsidRPr="000666BC" w:rsidRDefault="002524E3" w:rsidP="00A32414">
            <w:pPr>
              <w:pStyle w:val="TableFirstLine"/>
              <w:tabs>
                <w:tab w:val="decimal" w:pos="601"/>
              </w:tabs>
              <w:spacing w:after="0"/>
              <w:rPr>
                <w:rFonts w:ascii="Arial" w:hAnsi="Arial" w:cs="Arial"/>
              </w:rPr>
            </w:pPr>
          </w:p>
        </w:tc>
        <w:tc>
          <w:tcPr>
            <w:tcW w:w="1020" w:type="dxa"/>
            <w:vAlign w:val="bottom"/>
          </w:tcPr>
          <w:p w:rsidR="002524E3" w:rsidRPr="000666BC" w:rsidRDefault="002524E3" w:rsidP="00A32414">
            <w:pPr>
              <w:pStyle w:val="TableFirstLine"/>
              <w:tabs>
                <w:tab w:val="decimal" w:pos="601"/>
              </w:tabs>
              <w:spacing w:after="0"/>
              <w:rPr>
                <w:rFonts w:ascii="Arial" w:hAnsi="Arial" w:cs="Arial"/>
              </w:rPr>
            </w:pPr>
          </w:p>
        </w:tc>
        <w:tc>
          <w:tcPr>
            <w:tcW w:w="1020" w:type="dxa"/>
            <w:vAlign w:val="bottom"/>
          </w:tcPr>
          <w:p w:rsidR="002524E3" w:rsidRPr="000666BC" w:rsidRDefault="002524E3" w:rsidP="00A32414">
            <w:pPr>
              <w:pStyle w:val="TableFirstLine"/>
              <w:tabs>
                <w:tab w:val="decimal" w:pos="601"/>
              </w:tabs>
              <w:spacing w:after="0"/>
              <w:rPr>
                <w:rFonts w:ascii="Arial" w:hAnsi="Arial" w:cs="Arial"/>
              </w:rPr>
            </w:pPr>
          </w:p>
        </w:tc>
        <w:tc>
          <w:tcPr>
            <w:tcW w:w="1019" w:type="dxa"/>
            <w:vAlign w:val="bottom"/>
          </w:tcPr>
          <w:p w:rsidR="002524E3" w:rsidRPr="000666BC" w:rsidRDefault="002524E3" w:rsidP="00A32414">
            <w:pPr>
              <w:pStyle w:val="TableFirstLine"/>
              <w:tabs>
                <w:tab w:val="decimal" w:pos="601"/>
              </w:tabs>
              <w:spacing w:after="0"/>
              <w:rPr>
                <w:rFonts w:ascii="Arial" w:hAnsi="Arial" w:cs="Arial"/>
              </w:rPr>
            </w:pPr>
          </w:p>
        </w:tc>
      </w:tr>
      <w:tr w:rsidR="002524E3" w:rsidRPr="000666BC" w:rsidTr="002D031A">
        <w:trPr>
          <w:cantSplit/>
        </w:trPr>
        <w:tc>
          <w:tcPr>
            <w:tcW w:w="3402"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Drobný dlouhodobý nehmotný majetek</w:t>
            </w:r>
          </w:p>
        </w:tc>
        <w:tc>
          <w:tcPr>
            <w:tcW w:w="1163" w:type="dxa"/>
            <w:vAlign w:val="bottom"/>
          </w:tcPr>
          <w:p w:rsidR="002524E3" w:rsidRPr="000666BC" w:rsidRDefault="002524E3" w:rsidP="00A32414">
            <w:pPr>
              <w:pStyle w:val="TableFirstLine"/>
              <w:tabs>
                <w:tab w:val="decimal" w:pos="601"/>
              </w:tabs>
              <w:spacing w:after="0"/>
              <w:rPr>
                <w:rFonts w:ascii="Arial" w:hAnsi="Arial" w:cs="Arial"/>
              </w:rPr>
            </w:pPr>
            <w:r w:rsidRPr="000666BC">
              <w:rPr>
                <w:rFonts w:ascii="Arial" w:hAnsi="Arial" w:cs="Arial"/>
              </w:rPr>
              <w:t>870</w:t>
            </w:r>
          </w:p>
        </w:tc>
        <w:tc>
          <w:tcPr>
            <w:tcW w:w="1020" w:type="dxa"/>
            <w:vAlign w:val="bottom"/>
          </w:tcPr>
          <w:p w:rsidR="002524E3" w:rsidRPr="000666BC" w:rsidRDefault="002524E3" w:rsidP="00A32414">
            <w:pPr>
              <w:pStyle w:val="TableFirstLine"/>
              <w:tabs>
                <w:tab w:val="decimal" w:pos="601"/>
              </w:tabs>
              <w:spacing w:after="0"/>
              <w:rPr>
                <w:rFonts w:ascii="Arial" w:hAnsi="Arial" w:cs="Arial"/>
              </w:rPr>
            </w:pPr>
            <w:r w:rsidRPr="000666BC">
              <w:rPr>
                <w:rFonts w:ascii="Arial" w:hAnsi="Arial" w:cs="Arial"/>
              </w:rPr>
              <w:t>0</w:t>
            </w:r>
          </w:p>
        </w:tc>
        <w:tc>
          <w:tcPr>
            <w:tcW w:w="1020" w:type="dxa"/>
            <w:vAlign w:val="bottom"/>
          </w:tcPr>
          <w:p w:rsidR="002524E3" w:rsidRPr="000666BC" w:rsidRDefault="002524E3" w:rsidP="00A32414">
            <w:pPr>
              <w:pStyle w:val="TableFirstLine"/>
              <w:tabs>
                <w:tab w:val="decimal" w:pos="601"/>
              </w:tabs>
              <w:spacing w:after="0"/>
              <w:rPr>
                <w:rFonts w:ascii="Arial" w:hAnsi="Arial" w:cs="Arial"/>
              </w:rPr>
            </w:pPr>
            <w:r w:rsidRPr="000666BC">
              <w:rPr>
                <w:rFonts w:ascii="Arial" w:hAnsi="Arial" w:cs="Arial"/>
              </w:rPr>
              <w:t>59</w:t>
            </w:r>
          </w:p>
        </w:tc>
        <w:tc>
          <w:tcPr>
            <w:tcW w:w="1019" w:type="dxa"/>
            <w:vAlign w:val="bottom"/>
          </w:tcPr>
          <w:p w:rsidR="002524E3" w:rsidRPr="000666BC" w:rsidRDefault="002524E3" w:rsidP="00A32414">
            <w:pPr>
              <w:pStyle w:val="TableFirstLine"/>
              <w:tabs>
                <w:tab w:val="decimal" w:pos="601"/>
              </w:tabs>
              <w:spacing w:after="0"/>
              <w:rPr>
                <w:rFonts w:ascii="Arial" w:hAnsi="Arial" w:cs="Arial"/>
              </w:rPr>
            </w:pPr>
            <w:r w:rsidRPr="000666BC">
              <w:rPr>
                <w:rFonts w:ascii="Arial" w:hAnsi="Arial" w:cs="Arial"/>
              </w:rPr>
              <w:t>811</w:t>
            </w:r>
          </w:p>
        </w:tc>
      </w:tr>
      <w:tr w:rsidR="002524E3" w:rsidRPr="000666BC" w:rsidTr="002D031A">
        <w:trPr>
          <w:cantSplit/>
        </w:trPr>
        <w:tc>
          <w:tcPr>
            <w:tcW w:w="3402" w:type="dxa"/>
            <w:tcBorders>
              <w:bottom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Poskytnuté zálohy na dlouhodobý nehmotný majetek</w:t>
            </w:r>
          </w:p>
        </w:tc>
        <w:tc>
          <w:tcPr>
            <w:tcW w:w="1163" w:type="dxa"/>
            <w:tcBorders>
              <w:bottom w:val="nil"/>
            </w:tcBorders>
            <w:vAlign w:val="bottom"/>
          </w:tcPr>
          <w:p w:rsidR="002524E3" w:rsidRPr="000666BC" w:rsidRDefault="002524E3" w:rsidP="00A32414">
            <w:pPr>
              <w:pStyle w:val="TableFirstLine"/>
              <w:tabs>
                <w:tab w:val="decimal" w:pos="601"/>
              </w:tabs>
              <w:spacing w:after="0"/>
              <w:rPr>
                <w:rFonts w:ascii="Arial" w:hAnsi="Arial" w:cs="Arial"/>
              </w:rPr>
            </w:pPr>
          </w:p>
        </w:tc>
        <w:tc>
          <w:tcPr>
            <w:tcW w:w="1020" w:type="dxa"/>
            <w:tcBorders>
              <w:bottom w:val="nil"/>
            </w:tcBorders>
            <w:vAlign w:val="bottom"/>
          </w:tcPr>
          <w:p w:rsidR="002524E3" w:rsidRPr="000666BC" w:rsidRDefault="002524E3" w:rsidP="00A32414">
            <w:pPr>
              <w:pStyle w:val="TableFirstLine"/>
              <w:tabs>
                <w:tab w:val="decimal" w:pos="601"/>
              </w:tabs>
              <w:spacing w:after="0"/>
              <w:rPr>
                <w:rFonts w:ascii="Arial" w:hAnsi="Arial" w:cs="Arial"/>
              </w:rPr>
            </w:pPr>
          </w:p>
        </w:tc>
        <w:tc>
          <w:tcPr>
            <w:tcW w:w="1020" w:type="dxa"/>
            <w:tcBorders>
              <w:bottom w:val="nil"/>
            </w:tcBorders>
            <w:vAlign w:val="bottom"/>
          </w:tcPr>
          <w:p w:rsidR="002524E3" w:rsidRPr="000666BC" w:rsidRDefault="002524E3" w:rsidP="00A32414">
            <w:pPr>
              <w:pStyle w:val="TableFirstLine"/>
              <w:tabs>
                <w:tab w:val="decimal" w:pos="601"/>
              </w:tabs>
              <w:spacing w:after="0"/>
              <w:rPr>
                <w:rFonts w:ascii="Arial" w:hAnsi="Arial" w:cs="Arial"/>
              </w:rPr>
            </w:pPr>
          </w:p>
        </w:tc>
        <w:tc>
          <w:tcPr>
            <w:tcW w:w="1019" w:type="dxa"/>
            <w:tcBorders>
              <w:bottom w:val="nil"/>
            </w:tcBorders>
            <w:vAlign w:val="bottom"/>
          </w:tcPr>
          <w:p w:rsidR="002524E3" w:rsidRPr="000666BC" w:rsidRDefault="002524E3" w:rsidP="00A32414">
            <w:pPr>
              <w:pStyle w:val="TableFirstLine"/>
              <w:tabs>
                <w:tab w:val="decimal" w:pos="601"/>
              </w:tabs>
              <w:spacing w:after="0"/>
              <w:rPr>
                <w:rFonts w:ascii="Arial" w:hAnsi="Arial" w:cs="Arial"/>
              </w:rPr>
            </w:pPr>
          </w:p>
        </w:tc>
      </w:tr>
      <w:tr w:rsidR="002524E3" w:rsidRPr="000666BC" w:rsidTr="002D031A">
        <w:trPr>
          <w:cantSplit/>
        </w:trPr>
        <w:tc>
          <w:tcPr>
            <w:tcW w:w="3402" w:type="dxa"/>
            <w:tcBorders>
              <w:top w:val="nil"/>
              <w:left w:val="nil"/>
              <w:bottom w:val="single" w:sz="8" w:space="0" w:color="808080"/>
              <w:right w:val="nil"/>
            </w:tcBorders>
            <w:vAlign w:val="bottom"/>
          </w:tcPr>
          <w:p w:rsidR="002524E3" w:rsidRPr="000666BC" w:rsidRDefault="002524E3" w:rsidP="00A32414">
            <w:pPr>
              <w:pStyle w:val="Tablemiddleline"/>
              <w:rPr>
                <w:rFonts w:ascii="Arial" w:hAnsi="Arial" w:cs="Arial"/>
              </w:rPr>
            </w:pPr>
            <w:r w:rsidRPr="000666BC">
              <w:rPr>
                <w:rFonts w:ascii="Arial" w:hAnsi="Arial" w:cs="Arial"/>
              </w:rPr>
              <w:t>Nedokončený dlouhodobý nehmotný majetek</w:t>
            </w:r>
          </w:p>
        </w:tc>
        <w:tc>
          <w:tcPr>
            <w:tcW w:w="1163" w:type="dxa"/>
            <w:tcBorders>
              <w:top w:val="nil"/>
              <w:left w:val="nil"/>
              <w:bottom w:val="single" w:sz="8" w:space="0" w:color="808080"/>
              <w:right w:val="nil"/>
            </w:tcBorders>
            <w:vAlign w:val="bottom"/>
          </w:tcPr>
          <w:p w:rsidR="002524E3" w:rsidRPr="000666BC" w:rsidRDefault="002524E3" w:rsidP="00A32414">
            <w:pPr>
              <w:pStyle w:val="Tablemiddleline"/>
              <w:tabs>
                <w:tab w:val="decimal" w:pos="601"/>
              </w:tabs>
              <w:rPr>
                <w:rFonts w:ascii="Arial" w:hAnsi="Arial" w:cs="Arial"/>
              </w:rPr>
            </w:pPr>
          </w:p>
        </w:tc>
        <w:tc>
          <w:tcPr>
            <w:tcW w:w="1020" w:type="dxa"/>
            <w:tcBorders>
              <w:top w:val="nil"/>
              <w:left w:val="nil"/>
              <w:bottom w:val="single" w:sz="8" w:space="0" w:color="808080"/>
              <w:right w:val="nil"/>
            </w:tcBorders>
            <w:vAlign w:val="bottom"/>
          </w:tcPr>
          <w:p w:rsidR="002524E3" w:rsidRPr="000666BC" w:rsidRDefault="002524E3" w:rsidP="00A32414">
            <w:pPr>
              <w:pStyle w:val="Tablemiddleline"/>
              <w:tabs>
                <w:tab w:val="decimal" w:pos="601"/>
              </w:tabs>
              <w:rPr>
                <w:rFonts w:ascii="Arial" w:hAnsi="Arial" w:cs="Arial"/>
              </w:rPr>
            </w:pPr>
          </w:p>
        </w:tc>
        <w:tc>
          <w:tcPr>
            <w:tcW w:w="1020" w:type="dxa"/>
            <w:tcBorders>
              <w:top w:val="nil"/>
              <w:left w:val="nil"/>
              <w:bottom w:val="single" w:sz="8" w:space="0" w:color="808080"/>
              <w:right w:val="nil"/>
            </w:tcBorders>
            <w:vAlign w:val="bottom"/>
          </w:tcPr>
          <w:p w:rsidR="002524E3" w:rsidRPr="000666BC" w:rsidRDefault="002524E3" w:rsidP="00A32414">
            <w:pPr>
              <w:pStyle w:val="Tablemiddleline"/>
              <w:tabs>
                <w:tab w:val="decimal" w:pos="601"/>
              </w:tabs>
              <w:rPr>
                <w:rFonts w:ascii="Arial" w:hAnsi="Arial" w:cs="Arial"/>
              </w:rPr>
            </w:pPr>
          </w:p>
        </w:tc>
        <w:tc>
          <w:tcPr>
            <w:tcW w:w="1019" w:type="dxa"/>
            <w:tcBorders>
              <w:top w:val="nil"/>
              <w:left w:val="nil"/>
              <w:bottom w:val="single" w:sz="8" w:space="0" w:color="808080"/>
              <w:right w:val="nil"/>
            </w:tcBorders>
            <w:vAlign w:val="bottom"/>
          </w:tcPr>
          <w:p w:rsidR="002524E3" w:rsidRPr="000666BC" w:rsidRDefault="002524E3" w:rsidP="00A32414">
            <w:pPr>
              <w:pStyle w:val="Tablemiddleline"/>
              <w:tabs>
                <w:tab w:val="decimal" w:pos="601"/>
              </w:tabs>
              <w:rPr>
                <w:rFonts w:ascii="Arial" w:hAnsi="Arial" w:cs="Arial"/>
              </w:rPr>
            </w:pPr>
          </w:p>
        </w:tc>
      </w:tr>
      <w:tr w:rsidR="002524E3" w:rsidRPr="000666BC" w:rsidTr="002D031A">
        <w:trPr>
          <w:cantSplit/>
        </w:trPr>
        <w:tc>
          <w:tcPr>
            <w:tcW w:w="3402" w:type="dxa"/>
            <w:tcBorders>
              <w:top w:val="single" w:sz="8" w:space="0" w:color="808080"/>
              <w:bottom w:val="nil"/>
            </w:tcBorders>
            <w:vAlign w:val="bottom"/>
          </w:tcPr>
          <w:p w:rsidR="002524E3" w:rsidRPr="000666BC" w:rsidRDefault="002524E3" w:rsidP="00A32414">
            <w:pPr>
              <w:pStyle w:val="TableLastLine"/>
              <w:spacing w:before="0" w:after="0"/>
              <w:rPr>
                <w:rFonts w:ascii="Arial" w:hAnsi="Arial" w:cs="Arial"/>
              </w:rPr>
            </w:pPr>
            <w:r w:rsidRPr="000666BC">
              <w:rPr>
                <w:rFonts w:ascii="Arial" w:hAnsi="Arial" w:cs="Arial"/>
              </w:rPr>
              <w:t>Celkem 2016</w:t>
            </w:r>
          </w:p>
        </w:tc>
        <w:tc>
          <w:tcPr>
            <w:tcW w:w="1163" w:type="dxa"/>
            <w:tcBorders>
              <w:top w:val="single" w:sz="8" w:space="0" w:color="808080"/>
              <w:bottom w:val="nil"/>
            </w:tcBorders>
            <w:vAlign w:val="bottom"/>
          </w:tcPr>
          <w:p w:rsidR="002524E3" w:rsidRPr="000666BC" w:rsidRDefault="002524E3" w:rsidP="00A32414">
            <w:pPr>
              <w:pStyle w:val="TableLastLine"/>
              <w:tabs>
                <w:tab w:val="decimal" w:pos="601"/>
              </w:tabs>
              <w:spacing w:before="0" w:after="0"/>
              <w:rPr>
                <w:rFonts w:ascii="Arial" w:hAnsi="Arial" w:cs="Arial"/>
              </w:rPr>
            </w:pPr>
            <w:r w:rsidRPr="000666BC">
              <w:rPr>
                <w:rFonts w:ascii="Arial" w:hAnsi="Arial" w:cs="Arial"/>
              </w:rPr>
              <w:t>870</w:t>
            </w:r>
          </w:p>
        </w:tc>
        <w:tc>
          <w:tcPr>
            <w:tcW w:w="1020" w:type="dxa"/>
            <w:tcBorders>
              <w:top w:val="single" w:sz="8" w:space="0" w:color="808080"/>
              <w:bottom w:val="nil"/>
            </w:tcBorders>
            <w:vAlign w:val="bottom"/>
          </w:tcPr>
          <w:p w:rsidR="002524E3" w:rsidRPr="000666BC" w:rsidRDefault="002524E3" w:rsidP="00A32414">
            <w:pPr>
              <w:pStyle w:val="TableLastLine"/>
              <w:tabs>
                <w:tab w:val="decimal" w:pos="601"/>
              </w:tabs>
              <w:spacing w:before="0" w:after="0"/>
              <w:rPr>
                <w:rFonts w:ascii="Arial" w:hAnsi="Arial" w:cs="Arial"/>
              </w:rPr>
            </w:pPr>
          </w:p>
        </w:tc>
        <w:tc>
          <w:tcPr>
            <w:tcW w:w="1020" w:type="dxa"/>
            <w:tcBorders>
              <w:top w:val="single" w:sz="8" w:space="0" w:color="808080"/>
              <w:bottom w:val="nil"/>
            </w:tcBorders>
            <w:vAlign w:val="bottom"/>
          </w:tcPr>
          <w:p w:rsidR="002524E3" w:rsidRPr="000666BC" w:rsidRDefault="002524E3" w:rsidP="00A32414">
            <w:pPr>
              <w:pStyle w:val="TableLastLine"/>
              <w:tabs>
                <w:tab w:val="decimal" w:pos="601"/>
              </w:tabs>
              <w:spacing w:before="0" w:after="0"/>
              <w:rPr>
                <w:rFonts w:ascii="Arial" w:hAnsi="Arial" w:cs="Arial"/>
              </w:rPr>
            </w:pPr>
            <w:r w:rsidRPr="000666BC">
              <w:rPr>
                <w:rFonts w:ascii="Arial" w:hAnsi="Arial" w:cs="Arial"/>
              </w:rPr>
              <w:t>59</w:t>
            </w:r>
          </w:p>
        </w:tc>
        <w:tc>
          <w:tcPr>
            <w:tcW w:w="1019" w:type="dxa"/>
            <w:tcBorders>
              <w:top w:val="single" w:sz="8" w:space="0" w:color="808080"/>
              <w:bottom w:val="nil"/>
            </w:tcBorders>
            <w:vAlign w:val="bottom"/>
          </w:tcPr>
          <w:p w:rsidR="002524E3" w:rsidRPr="000666BC" w:rsidRDefault="002524E3" w:rsidP="00A32414">
            <w:pPr>
              <w:pStyle w:val="TableLastLine"/>
              <w:tabs>
                <w:tab w:val="decimal" w:pos="601"/>
              </w:tabs>
              <w:spacing w:before="0" w:after="0"/>
              <w:rPr>
                <w:rFonts w:ascii="Arial" w:hAnsi="Arial" w:cs="Arial"/>
              </w:rPr>
            </w:pPr>
            <w:r w:rsidRPr="000666BC">
              <w:rPr>
                <w:rFonts w:ascii="Arial" w:hAnsi="Arial" w:cs="Arial"/>
              </w:rPr>
              <w:t>811</w:t>
            </w:r>
          </w:p>
        </w:tc>
      </w:tr>
    </w:tbl>
    <w:p w:rsidR="002524E3" w:rsidRPr="000666BC" w:rsidRDefault="002524E3" w:rsidP="00A32414">
      <w:pPr>
        <w:pStyle w:val="Nadpis5"/>
        <w:spacing w:before="0" w:line="240" w:lineRule="auto"/>
        <w:rPr>
          <w:rFonts w:ascii="Arial" w:hAnsi="Arial" w:cs="Arial"/>
        </w:rPr>
      </w:pPr>
    </w:p>
    <w:p w:rsidR="002524E3" w:rsidRPr="000666BC" w:rsidRDefault="002524E3" w:rsidP="00A32414">
      <w:pPr>
        <w:pStyle w:val="Nadpis5"/>
        <w:spacing w:before="0" w:line="240" w:lineRule="auto"/>
        <w:rPr>
          <w:rFonts w:ascii="Arial" w:hAnsi="Arial" w:cs="Arial"/>
        </w:rPr>
      </w:pPr>
      <w:r w:rsidRPr="000666BC">
        <w:rPr>
          <w:rFonts w:ascii="Arial" w:hAnsi="Arial" w:cs="Arial"/>
        </w:rPr>
        <w:t>OPRAVNÉ POLOŽKY A OPRÁVKY</w:t>
      </w:r>
    </w:p>
    <w:tbl>
      <w:tblPr>
        <w:tblW w:w="7631"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3"/>
        <w:gridCol w:w="1134"/>
        <w:gridCol w:w="992"/>
        <w:gridCol w:w="1134"/>
        <w:gridCol w:w="968"/>
      </w:tblGrid>
      <w:tr w:rsidR="002524E3" w:rsidRPr="000666BC" w:rsidTr="002D031A">
        <w:trPr>
          <w:cantSplit/>
        </w:trPr>
        <w:tc>
          <w:tcPr>
            <w:tcW w:w="3403" w:type="dxa"/>
            <w:tcBorders>
              <w:bottom w:val="single" w:sz="6" w:space="0" w:color="808080"/>
            </w:tcBorders>
            <w:vAlign w:val="center"/>
          </w:tcPr>
          <w:p w:rsidR="002524E3" w:rsidRPr="000666BC" w:rsidRDefault="002524E3" w:rsidP="00A32414">
            <w:pPr>
              <w:pStyle w:val="table"/>
              <w:rPr>
                <w:rFonts w:ascii="Arial" w:hAnsi="Arial" w:cs="Arial"/>
              </w:rPr>
            </w:pPr>
          </w:p>
        </w:tc>
        <w:tc>
          <w:tcPr>
            <w:tcW w:w="1134" w:type="dxa"/>
            <w:tcBorders>
              <w:bottom w:val="single" w:sz="6"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Počáteční zůstatek</w:t>
            </w:r>
          </w:p>
        </w:tc>
        <w:tc>
          <w:tcPr>
            <w:tcW w:w="992" w:type="dxa"/>
            <w:tcBorders>
              <w:bottom w:val="single" w:sz="6"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Odpisy</w:t>
            </w:r>
          </w:p>
        </w:tc>
        <w:tc>
          <w:tcPr>
            <w:tcW w:w="1134" w:type="dxa"/>
            <w:tcBorders>
              <w:bottom w:val="single" w:sz="6"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Vyřazení</w:t>
            </w:r>
          </w:p>
        </w:tc>
        <w:tc>
          <w:tcPr>
            <w:tcW w:w="968" w:type="dxa"/>
            <w:tcBorders>
              <w:bottom w:val="single" w:sz="6" w:space="0" w:color="808080"/>
            </w:tcBorders>
            <w:vAlign w:val="center"/>
          </w:tcPr>
          <w:p w:rsidR="002524E3" w:rsidRPr="000666BC" w:rsidRDefault="002524E3" w:rsidP="00A32414">
            <w:pPr>
              <w:pStyle w:val="TableHeader"/>
              <w:rPr>
                <w:rFonts w:ascii="Arial" w:hAnsi="Arial" w:cs="Arial"/>
              </w:rPr>
            </w:pPr>
            <w:r w:rsidRPr="000666BC">
              <w:rPr>
                <w:rFonts w:ascii="Arial" w:hAnsi="Arial" w:cs="Arial"/>
              </w:rPr>
              <w:t>Konečný zůstatek</w:t>
            </w:r>
          </w:p>
        </w:tc>
      </w:tr>
      <w:tr w:rsidR="002524E3" w:rsidRPr="000666BC" w:rsidTr="002D031A">
        <w:trPr>
          <w:cantSplit/>
        </w:trPr>
        <w:tc>
          <w:tcPr>
            <w:tcW w:w="3403" w:type="dxa"/>
            <w:tcBorders>
              <w:top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Nehmotné výsledky výzkumu a vývoje</w:t>
            </w:r>
          </w:p>
        </w:tc>
        <w:tc>
          <w:tcPr>
            <w:tcW w:w="1134" w:type="dxa"/>
            <w:tcBorders>
              <w:top w:val="nil"/>
            </w:tcBorders>
            <w:vAlign w:val="bottom"/>
          </w:tcPr>
          <w:p w:rsidR="002524E3" w:rsidRPr="000666BC" w:rsidRDefault="002524E3" w:rsidP="00A32414">
            <w:pPr>
              <w:pStyle w:val="TableFirstLine"/>
              <w:tabs>
                <w:tab w:val="decimal" w:pos="524"/>
              </w:tabs>
              <w:spacing w:after="0"/>
              <w:rPr>
                <w:rFonts w:ascii="Arial" w:hAnsi="Arial" w:cs="Arial"/>
              </w:rPr>
            </w:pPr>
          </w:p>
        </w:tc>
        <w:tc>
          <w:tcPr>
            <w:tcW w:w="992" w:type="dxa"/>
            <w:tcBorders>
              <w:top w:val="nil"/>
            </w:tcBorders>
            <w:vAlign w:val="bottom"/>
          </w:tcPr>
          <w:p w:rsidR="002524E3" w:rsidRPr="000666BC" w:rsidRDefault="002524E3" w:rsidP="00A32414">
            <w:pPr>
              <w:pStyle w:val="TableFirstLine"/>
              <w:tabs>
                <w:tab w:val="decimal" w:pos="524"/>
              </w:tabs>
              <w:spacing w:after="0"/>
              <w:rPr>
                <w:rFonts w:ascii="Arial" w:hAnsi="Arial" w:cs="Arial"/>
              </w:rPr>
            </w:pPr>
          </w:p>
        </w:tc>
        <w:tc>
          <w:tcPr>
            <w:tcW w:w="1134" w:type="dxa"/>
            <w:tcBorders>
              <w:top w:val="nil"/>
            </w:tcBorders>
            <w:vAlign w:val="bottom"/>
          </w:tcPr>
          <w:p w:rsidR="002524E3" w:rsidRPr="000666BC" w:rsidRDefault="002524E3" w:rsidP="00A32414">
            <w:pPr>
              <w:pStyle w:val="TableFirstLine"/>
              <w:tabs>
                <w:tab w:val="decimal" w:pos="524"/>
              </w:tabs>
              <w:spacing w:after="0"/>
              <w:rPr>
                <w:rFonts w:ascii="Arial" w:hAnsi="Arial" w:cs="Arial"/>
              </w:rPr>
            </w:pPr>
          </w:p>
        </w:tc>
        <w:tc>
          <w:tcPr>
            <w:tcW w:w="968" w:type="dxa"/>
            <w:tcBorders>
              <w:top w:val="nil"/>
            </w:tcBorders>
            <w:vAlign w:val="bottom"/>
          </w:tcPr>
          <w:p w:rsidR="002524E3" w:rsidRPr="000666BC" w:rsidRDefault="002524E3" w:rsidP="00A32414">
            <w:pPr>
              <w:pStyle w:val="TableFirstLine"/>
              <w:tabs>
                <w:tab w:val="decimal" w:pos="524"/>
              </w:tabs>
              <w:spacing w:after="0"/>
              <w:rPr>
                <w:rFonts w:ascii="Arial" w:hAnsi="Arial" w:cs="Arial"/>
              </w:rPr>
            </w:pP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Software</w:t>
            </w:r>
          </w:p>
        </w:tc>
        <w:tc>
          <w:tcPr>
            <w:tcW w:w="1134" w:type="dxa"/>
            <w:vAlign w:val="bottom"/>
          </w:tcPr>
          <w:p w:rsidR="002524E3" w:rsidRPr="000666BC" w:rsidRDefault="002524E3" w:rsidP="00A32414">
            <w:pPr>
              <w:pStyle w:val="TableFirstLine"/>
              <w:tabs>
                <w:tab w:val="decimal" w:pos="524"/>
              </w:tabs>
              <w:spacing w:after="0"/>
              <w:rPr>
                <w:rFonts w:ascii="Arial" w:hAnsi="Arial" w:cs="Arial"/>
              </w:rPr>
            </w:pPr>
          </w:p>
        </w:tc>
        <w:tc>
          <w:tcPr>
            <w:tcW w:w="992" w:type="dxa"/>
            <w:vAlign w:val="bottom"/>
          </w:tcPr>
          <w:p w:rsidR="002524E3" w:rsidRPr="000666BC" w:rsidRDefault="002524E3" w:rsidP="00A32414">
            <w:pPr>
              <w:pStyle w:val="TableFirstLine"/>
              <w:tabs>
                <w:tab w:val="decimal" w:pos="524"/>
              </w:tabs>
              <w:spacing w:after="0"/>
              <w:rPr>
                <w:rFonts w:ascii="Arial" w:hAnsi="Arial" w:cs="Arial"/>
              </w:rPr>
            </w:pPr>
          </w:p>
        </w:tc>
        <w:tc>
          <w:tcPr>
            <w:tcW w:w="1134" w:type="dxa"/>
            <w:vAlign w:val="bottom"/>
          </w:tcPr>
          <w:p w:rsidR="002524E3" w:rsidRPr="000666BC" w:rsidRDefault="002524E3" w:rsidP="00A32414">
            <w:pPr>
              <w:pStyle w:val="TableFirstLine"/>
              <w:tabs>
                <w:tab w:val="decimal" w:pos="524"/>
              </w:tabs>
              <w:spacing w:after="0"/>
              <w:rPr>
                <w:rFonts w:ascii="Arial" w:hAnsi="Arial" w:cs="Arial"/>
              </w:rPr>
            </w:pPr>
          </w:p>
        </w:tc>
        <w:tc>
          <w:tcPr>
            <w:tcW w:w="968" w:type="dxa"/>
            <w:vAlign w:val="bottom"/>
          </w:tcPr>
          <w:p w:rsidR="002524E3" w:rsidRPr="000666BC" w:rsidRDefault="002524E3" w:rsidP="00A32414">
            <w:pPr>
              <w:pStyle w:val="TableFirstLine"/>
              <w:tabs>
                <w:tab w:val="decimal" w:pos="524"/>
              </w:tabs>
              <w:spacing w:after="0"/>
              <w:rPr>
                <w:rFonts w:ascii="Arial" w:hAnsi="Arial" w:cs="Arial"/>
              </w:rPr>
            </w:pP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Ostatní ocenitelná práva</w:t>
            </w:r>
          </w:p>
        </w:tc>
        <w:tc>
          <w:tcPr>
            <w:tcW w:w="1134" w:type="dxa"/>
            <w:vAlign w:val="bottom"/>
          </w:tcPr>
          <w:p w:rsidR="002524E3" w:rsidRPr="000666BC" w:rsidRDefault="002524E3" w:rsidP="00A32414">
            <w:pPr>
              <w:pStyle w:val="TableFirstLine"/>
              <w:tabs>
                <w:tab w:val="decimal" w:pos="524"/>
              </w:tabs>
              <w:spacing w:after="0"/>
              <w:rPr>
                <w:rFonts w:ascii="Arial" w:hAnsi="Arial" w:cs="Arial"/>
              </w:rPr>
            </w:pPr>
          </w:p>
        </w:tc>
        <w:tc>
          <w:tcPr>
            <w:tcW w:w="992" w:type="dxa"/>
            <w:vAlign w:val="bottom"/>
          </w:tcPr>
          <w:p w:rsidR="002524E3" w:rsidRPr="000666BC" w:rsidRDefault="002524E3" w:rsidP="00A32414">
            <w:pPr>
              <w:pStyle w:val="TableFirstLine"/>
              <w:tabs>
                <w:tab w:val="decimal" w:pos="524"/>
              </w:tabs>
              <w:spacing w:after="0"/>
              <w:rPr>
                <w:rFonts w:ascii="Arial" w:hAnsi="Arial" w:cs="Arial"/>
              </w:rPr>
            </w:pPr>
          </w:p>
        </w:tc>
        <w:tc>
          <w:tcPr>
            <w:tcW w:w="1134" w:type="dxa"/>
            <w:vAlign w:val="bottom"/>
          </w:tcPr>
          <w:p w:rsidR="002524E3" w:rsidRPr="000666BC" w:rsidRDefault="002524E3" w:rsidP="00A32414">
            <w:pPr>
              <w:pStyle w:val="TableFirstLine"/>
              <w:tabs>
                <w:tab w:val="decimal" w:pos="524"/>
              </w:tabs>
              <w:spacing w:after="0"/>
              <w:rPr>
                <w:rFonts w:ascii="Arial" w:hAnsi="Arial" w:cs="Arial"/>
              </w:rPr>
            </w:pPr>
          </w:p>
        </w:tc>
        <w:tc>
          <w:tcPr>
            <w:tcW w:w="968" w:type="dxa"/>
            <w:vAlign w:val="bottom"/>
          </w:tcPr>
          <w:p w:rsidR="002524E3" w:rsidRPr="000666BC" w:rsidRDefault="002524E3" w:rsidP="00A32414">
            <w:pPr>
              <w:pStyle w:val="TableFirstLine"/>
              <w:tabs>
                <w:tab w:val="decimal" w:pos="524"/>
              </w:tabs>
              <w:spacing w:after="0"/>
              <w:rPr>
                <w:rFonts w:ascii="Arial" w:hAnsi="Arial" w:cs="Arial"/>
              </w:rPr>
            </w:pP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Goodwill</w:t>
            </w:r>
          </w:p>
        </w:tc>
        <w:tc>
          <w:tcPr>
            <w:tcW w:w="1134" w:type="dxa"/>
            <w:vAlign w:val="bottom"/>
          </w:tcPr>
          <w:p w:rsidR="002524E3" w:rsidRPr="000666BC" w:rsidRDefault="002524E3" w:rsidP="00A32414">
            <w:pPr>
              <w:pStyle w:val="TableFirstLine"/>
              <w:tabs>
                <w:tab w:val="decimal" w:pos="524"/>
              </w:tabs>
              <w:spacing w:after="0"/>
              <w:rPr>
                <w:rFonts w:ascii="Arial" w:hAnsi="Arial" w:cs="Arial"/>
              </w:rPr>
            </w:pPr>
          </w:p>
        </w:tc>
        <w:tc>
          <w:tcPr>
            <w:tcW w:w="992" w:type="dxa"/>
            <w:vAlign w:val="bottom"/>
          </w:tcPr>
          <w:p w:rsidR="002524E3" w:rsidRPr="000666BC" w:rsidRDefault="002524E3" w:rsidP="00A32414">
            <w:pPr>
              <w:pStyle w:val="TableFirstLine"/>
              <w:tabs>
                <w:tab w:val="decimal" w:pos="524"/>
              </w:tabs>
              <w:spacing w:after="0"/>
              <w:rPr>
                <w:rFonts w:ascii="Arial" w:hAnsi="Arial" w:cs="Arial"/>
              </w:rPr>
            </w:pPr>
          </w:p>
        </w:tc>
        <w:tc>
          <w:tcPr>
            <w:tcW w:w="1134" w:type="dxa"/>
            <w:vAlign w:val="bottom"/>
          </w:tcPr>
          <w:p w:rsidR="002524E3" w:rsidRPr="000666BC" w:rsidRDefault="002524E3" w:rsidP="00A32414">
            <w:pPr>
              <w:pStyle w:val="TableFirstLine"/>
              <w:tabs>
                <w:tab w:val="decimal" w:pos="524"/>
              </w:tabs>
              <w:spacing w:after="0"/>
              <w:rPr>
                <w:rFonts w:ascii="Arial" w:hAnsi="Arial" w:cs="Arial"/>
              </w:rPr>
            </w:pPr>
          </w:p>
        </w:tc>
        <w:tc>
          <w:tcPr>
            <w:tcW w:w="968" w:type="dxa"/>
            <w:vAlign w:val="bottom"/>
          </w:tcPr>
          <w:p w:rsidR="002524E3" w:rsidRPr="000666BC" w:rsidRDefault="002524E3" w:rsidP="00A32414">
            <w:pPr>
              <w:pStyle w:val="TableFirstLine"/>
              <w:tabs>
                <w:tab w:val="decimal" w:pos="524"/>
              </w:tabs>
              <w:spacing w:after="0"/>
              <w:rPr>
                <w:rFonts w:ascii="Arial" w:hAnsi="Arial" w:cs="Arial"/>
              </w:rPr>
            </w:pP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Drobný dlouhodobý nehmotný majetek</w:t>
            </w:r>
          </w:p>
        </w:tc>
        <w:tc>
          <w:tcPr>
            <w:tcW w:w="1134" w:type="dxa"/>
            <w:vAlign w:val="bottom"/>
          </w:tcPr>
          <w:p w:rsidR="002524E3" w:rsidRPr="000666BC" w:rsidRDefault="002524E3" w:rsidP="00A32414">
            <w:pPr>
              <w:pStyle w:val="TableFirstLine"/>
              <w:tabs>
                <w:tab w:val="decimal" w:pos="524"/>
              </w:tabs>
              <w:spacing w:after="0"/>
              <w:rPr>
                <w:rFonts w:ascii="Arial" w:hAnsi="Arial" w:cs="Arial"/>
              </w:rPr>
            </w:pPr>
            <w:r w:rsidRPr="000666BC">
              <w:rPr>
                <w:rFonts w:ascii="Arial" w:hAnsi="Arial" w:cs="Arial"/>
              </w:rPr>
              <w:t>870</w:t>
            </w:r>
          </w:p>
        </w:tc>
        <w:tc>
          <w:tcPr>
            <w:tcW w:w="992" w:type="dxa"/>
            <w:vAlign w:val="bottom"/>
          </w:tcPr>
          <w:p w:rsidR="002524E3" w:rsidRPr="000666BC" w:rsidRDefault="002524E3" w:rsidP="00A32414">
            <w:pPr>
              <w:pStyle w:val="TableFirstLine"/>
              <w:tabs>
                <w:tab w:val="decimal" w:pos="524"/>
              </w:tabs>
              <w:spacing w:after="0"/>
              <w:rPr>
                <w:rFonts w:ascii="Arial" w:hAnsi="Arial" w:cs="Arial"/>
              </w:rPr>
            </w:pPr>
            <w:r w:rsidRPr="000666BC">
              <w:rPr>
                <w:rFonts w:ascii="Arial" w:hAnsi="Arial" w:cs="Arial"/>
              </w:rPr>
              <w:t>0</w:t>
            </w:r>
          </w:p>
        </w:tc>
        <w:tc>
          <w:tcPr>
            <w:tcW w:w="1134" w:type="dxa"/>
            <w:vAlign w:val="bottom"/>
          </w:tcPr>
          <w:p w:rsidR="002524E3" w:rsidRPr="000666BC" w:rsidRDefault="002524E3" w:rsidP="00A32414">
            <w:pPr>
              <w:pStyle w:val="TableFirstLine"/>
              <w:tabs>
                <w:tab w:val="decimal" w:pos="524"/>
              </w:tabs>
              <w:spacing w:after="0"/>
              <w:rPr>
                <w:rFonts w:ascii="Arial" w:hAnsi="Arial" w:cs="Arial"/>
              </w:rPr>
            </w:pPr>
            <w:r w:rsidRPr="000666BC">
              <w:rPr>
                <w:rFonts w:ascii="Arial" w:hAnsi="Arial" w:cs="Arial"/>
              </w:rPr>
              <w:t>59</w:t>
            </w:r>
          </w:p>
        </w:tc>
        <w:tc>
          <w:tcPr>
            <w:tcW w:w="968" w:type="dxa"/>
            <w:vAlign w:val="bottom"/>
          </w:tcPr>
          <w:p w:rsidR="002524E3" w:rsidRPr="000666BC" w:rsidRDefault="002524E3" w:rsidP="00A32414">
            <w:pPr>
              <w:pStyle w:val="TableFirstLine"/>
              <w:tabs>
                <w:tab w:val="decimal" w:pos="524"/>
              </w:tabs>
              <w:spacing w:after="0"/>
              <w:rPr>
                <w:rFonts w:ascii="Arial" w:hAnsi="Arial" w:cs="Arial"/>
              </w:rPr>
            </w:pPr>
          </w:p>
          <w:p w:rsidR="002524E3" w:rsidRPr="000666BC" w:rsidRDefault="002524E3" w:rsidP="00A32414">
            <w:pPr>
              <w:pStyle w:val="TableFirstLine"/>
              <w:tabs>
                <w:tab w:val="decimal" w:pos="524"/>
              </w:tabs>
              <w:spacing w:after="0"/>
              <w:rPr>
                <w:rFonts w:ascii="Arial" w:hAnsi="Arial" w:cs="Arial"/>
              </w:rPr>
            </w:pPr>
            <w:r w:rsidRPr="000666BC">
              <w:rPr>
                <w:rFonts w:ascii="Arial" w:hAnsi="Arial" w:cs="Arial"/>
              </w:rPr>
              <w:t>811</w:t>
            </w:r>
          </w:p>
        </w:tc>
      </w:tr>
      <w:tr w:rsidR="002524E3" w:rsidRPr="000666BC" w:rsidTr="002D031A">
        <w:trPr>
          <w:cantSplit/>
        </w:trPr>
        <w:tc>
          <w:tcPr>
            <w:tcW w:w="3403" w:type="dxa"/>
            <w:tcBorders>
              <w:bottom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Poskytnuté zálohy na dlouhodobý nehmotný majetek</w:t>
            </w:r>
          </w:p>
        </w:tc>
        <w:tc>
          <w:tcPr>
            <w:tcW w:w="1134" w:type="dxa"/>
            <w:tcBorders>
              <w:bottom w:val="nil"/>
            </w:tcBorders>
            <w:vAlign w:val="bottom"/>
          </w:tcPr>
          <w:p w:rsidR="002524E3" w:rsidRPr="000666BC" w:rsidRDefault="002524E3" w:rsidP="00A32414">
            <w:pPr>
              <w:pStyle w:val="TableFirstLine"/>
              <w:tabs>
                <w:tab w:val="decimal" w:pos="524"/>
              </w:tabs>
              <w:spacing w:after="0"/>
              <w:rPr>
                <w:rFonts w:ascii="Arial" w:hAnsi="Arial" w:cs="Arial"/>
              </w:rPr>
            </w:pPr>
          </w:p>
        </w:tc>
        <w:tc>
          <w:tcPr>
            <w:tcW w:w="992" w:type="dxa"/>
            <w:tcBorders>
              <w:bottom w:val="nil"/>
            </w:tcBorders>
            <w:vAlign w:val="bottom"/>
          </w:tcPr>
          <w:p w:rsidR="002524E3" w:rsidRPr="000666BC" w:rsidRDefault="002524E3" w:rsidP="00A32414">
            <w:pPr>
              <w:pStyle w:val="TableFirstLine"/>
              <w:tabs>
                <w:tab w:val="decimal" w:pos="524"/>
              </w:tabs>
              <w:spacing w:after="0"/>
              <w:rPr>
                <w:rFonts w:ascii="Arial" w:hAnsi="Arial" w:cs="Arial"/>
              </w:rPr>
            </w:pPr>
          </w:p>
        </w:tc>
        <w:tc>
          <w:tcPr>
            <w:tcW w:w="1134" w:type="dxa"/>
            <w:tcBorders>
              <w:bottom w:val="nil"/>
            </w:tcBorders>
            <w:vAlign w:val="bottom"/>
          </w:tcPr>
          <w:p w:rsidR="002524E3" w:rsidRPr="000666BC" w:rsidRDefault="002524E3" w:rsidP="00A32414">
            <w:pPr>
              <w:pStyle w:val="TableFirstLine"/>
              <w:tabs>
                <w:tab w:val="decimal" w:pos="524"/>
              </w:tabs>
              <w:spacing w:after="0"/>
              <w:rPr>
                <w:rFonts w:ascii="Arial" w:hAnsi="Arial" w:cs="Arial"/>
              </w:rPr>
            </w:pPr>
          </w:p>
        </w:tc>
        <w:tc>
          <w:tcPr>
            <w:tcW w:w="968" w:type="dxa"/>
            <w:tcBorders>
              <w:bottom w:val="nil"/>
            </w:tcBorders>
            <w:vAlign w:val="bottom"/>
          </w:tcPr>
          <w:p w:rsidR="002524E3" w:rsidRPr="000666BC" w:rsidRDefault="002524E3" w:rsidP="00A32414">
            <w:pPr>
              <w:pStyle w:val="TableFirstLine"/>
              <w:tabs>
                <w:tab w:val="decimal" w:pos="524"/>
              </w:tabs>
              <w:spacing w:after="0"/>
              <w:rPr>
                <w:rFonts w:ascii="Arial" w:hAnsi="Arial" w:cs="Arial"/>
              </w:rPr>
            </w:pPr>
          </w:p>
        </w:tc>
      </w:tr>
      <w:tr w:rsidR="002524E3" w:rsidRPr="000666BC" w:rsidTr="002D031A">
        <w:trPr>
          <w:cantSplit/>
        </w:trPr>
        <w:tc>
          <w:tcPr>
            <w:tcW w:w="3403" w:type="dxa"/>
            <w:tcBorders>
              <w:top w:val="nil"/>
              <w:left w:val="nil"/>
              <w:bottom w:val="single" w:sz="8" w:space="0" w:color="808080"/>
              <w:right w:val="nil"/>
            </w:tcBorders>
            <w:vAlign w:val="bottom"/>
          </w:tcPr>
          <w:p w:rsidR="002524E3" w:rsidRPr="000666BC" w:rsidRDefault="002524E3" w:rsidP="00A32414">
            <w:pPr>
              <w:pStyle w:val="Tablemiddleline"/>
              <w:rPr>
                <w:rFonts w:ascii="Arial" w:hAnsi="Arial" w:cs="Arial"/>
              </w:rPr>
            </w:pPr>
            <w:r w:rsidRPr="000666BC">
              <w:rPr>
                <w:rFonts w:ascii="Arial" w:hAnsi="Arial" w:cs="Arial"/>
              </w:rPr>
              <w:t>Nedokončený dlouhodobý nehmotný majetek</w:t>
            </w:r>
          </w:p>
        </w:tc>
        <w:tc>
          <w:tcPr>
            <w:tcW w:w="1134" w:type="dxa"/>
            <w:tcBorders>
              <w:top w:val="nil"/>
              <w:left w:val="nil"/>
              <w:bottom w:val="single" w:sz="8" w:space="0" w:color="808080"/>
              <w:right w:val="nil"/>
            </w:tcBorders>
            <w:vAlign w:val="bottom"/>
          </w:tcPr>
          <w:p w:rsidR="002524E3" w:rsidRPr="000666BC" w:rsidRDefault="002524E3" w:rsidP="00A32414">
            <w:pPr>
              <w:pStyle w:val="Tablemiddleline"/>
              <w:tabs>
                <w:tab w:val="decimal" w:pos="524"/>
              </w:tabs>
              <w:rPr>
                <w:rFonts w:ascii="Arial" w:hAnsi="Arial" w:cs="Arial"/>
              </w:rPr>
            </w:pPr>
          </w:p>
        </w:tc>
        <w:tc>
          <w:tcPr>
            <w:tcW w:w="992" w:type="dxa"/>
            <w:tcBorders>
              <w:top w:val="nil"/>
              <w:left w:val="nil"/>
              <w:bottom w:val="single" w:sz="8" w:space="0" w:color="808080"/>
              <w:right w:val="nil"/>
            </w:tcBorders>
            <w:vAlign w:val="bottom"/>
          </w:tcPr>
          <w:p w:rsidR="002524E3" w:rsidRPr="000666BC" w:rsidRDefault="002524E3" w:rsidP="00A32414">
            <w:pPr>
              <w:pStyle w:val="Tablemiddleline"/>
              <w:tabs>
                <w:tab w:val="decimal" w:pos="524"/>
              </w:tabs>
              <w:rPr>
                <w:rFonts w:ascii="Arial" w:hAnsi="Arial" w:cs="Arial"/>
              </w:rPr>
            </w:pPr>
          </w:p>
        </w:tc>
        <w:tc>
          <w:tcPr>
            <w:tcW w:w="1134" w:type="dxa"/>
            <w:tcBorders>
              <w:top w:val="nil"/>
              <w:left w:val="nil"/>
              <w:bottom w:val="single" w:sz="8" w:space="0" w:color="808080"/>
              <w:right w:val="nil"/>
            </w:tcBorders>
            <w:vAlign w:val="bottom"/>
          </w:tcPr>
          <w:p w:rsidR="002524E3" w:rsidRPr="000666BC" w:rsidRDefault="002524E3" w:rsidP="00A32414">
            <w:pPr>
              <w:pStyle w:val="Tablemiddleline"/>
              <w:tabs>
                <w:tab w:val="decimal" w:pos="524"/>
              </w:tabs>
              <w:rPr>
                <w:rFonts w:ascii="Arial" w:hAnsi="Arial" w:cs="Arial"/>
              </w:rPr>
            </w:pPr>
          </w:p>
        </w:tc>
        <w:tc>
          <w:tcPr>
            <w:tcW w:w="968" w:type="dxa"/>
            <w:tcBorders>
              <w:top w:val="nil"/>
              <w:left w:val="nil"/>
              <w:bottom w:val="single" w:sz="8" w:space="0" w:color="808080"/>
              <w:right w:val="nil"/>
            </w:tcBorders>
            <w:vAlign w:val="bottom"/>
          </w:tcPr>
          <w:p w:rsidR="002524E3" w:rsidRPr="000666BC" w:rsidRDefault="002524E3" w:rsidP="00A32414">
            <w:pPr>
              <w:pStyle w:val="Tablemiddleline"/>
              <w:tabs>
                <w:tab w:val="decimal" w:pos="524"/>
              </w:tabs>
              <w:rPr>
                <w:rFonts w:ascii="Arial" w:hAnsi="Arial" w:cs="Arial"/>
              </w:rPr>
            </w:pPr>
          </w:p>
        </w:tc>
      </w:tr>
      <w:tr w:rsidR="002524E3" w:rsidRPr="000666BC" w:rsidTr="002D031A">
        <w:trPr>
          <w:cantSplit/>
        </w:trPr>
        <w:tc>
          <w:tcPr>
            <w:tcW w:w="3403" w:type="dxa"/>
            <w:tcBorders>
              <w:top w:val="single" w:sz="8" w:space="0" w:color="808080"/>
              <w:bottom w:val="nil"/>
            </w:tcBorders>
            <w:vAlign w:val="bottom"/>
          </w:tcPr>
          <w:p w:rsidR="002524E3" w:rsidRPr="000666BC" w:rsidRDefault="002524E3" w:rsidP="00A32414">
            <w:pPr>
              <w:pStyle w:val="TableLastLine"/>
              <w:spacing w:before="0" w:after="0"/>
              <w:rPr>
                <w:rFonts w:ascii="Arial" w:hAnsi="Arial" w:cs="Arial"/>
              </w:rPr>
            </w:pPr>
            <w:r w:rsidRPr="000666BC">
              <w:rPr>
                <w:rFonts w:ascii="Arial" w:hAnsi="Arial" w:cs="Arial"/>
              </w:rPr>
              <w:t xml:space="preserve">Celkem 2016 </w:t>
            </w:r>
          </w:p>
        </w:tc>
        <w:tc>
          <w:tcPr>
            <w:tcW w:w="1134" w:type="dxa"/>
            <w:tcBorders>
              <w:top w:val="single" w:sz="8" w:space="0" w:color="808080"/>
              <w:bottom w:val="nil"/>
            </w:tcBorders>
            <w:vAlign w:val="bottom"/>
          </w:tcPr>
          <w:p w:rsidR="002524E3" w:rsidRPr="000666BC" w:rsidRDefault="002524E3" w:rsidP="00A32414">
            <w:pPr>
              <w:pStyle w:val="TableLastLine"/>
              <w:tabs>
                <w:tab w:val="decimal" w:pos="524"/>
              </w:tabs>
              <w:spacing w:before="0" w:after="0"/>
              <w:rPr>
                <w:rFonts w:ascii="Arial" w:hAnsi="Arial" w:cs="Arial"/>
              </w:rPr>
            </w:pPr>
            <w:r w:rsidRPr="000666BC">
              <w:rPr>
                <w:rFonts w:ascii="Arial" w:hAnsi="Arial" w:cs="Arial"/>
              </w:rPr>
              <w:t>870</w:t>
            </w:r>
          </w:p>
        </w:tc>
        <w:tc>
          <w:tcPr>
            <w:tcW w:w="992" w:type="dxa"/>
            <w:tcBorders>
              <w:top w:val="single" w:sz="8" w:space="0" w:color="808080"/>
              <w:bottom w:val="nil"/>
            </w:tcBorders>
            <w:vAlign w:val="bottom"/>
          </w:tcPr>
          <w:p w:rsidR="002524E3" w:rsidRPr="000666BC" w:rsidRDefault="002524E3" w:rsidP="00A32414">
            <w:pPr>
              <w:pStyle w:val="TableLastLine"/>
              <w:tabs>
                <w:tab w:val="decimal" w:pos="524"/>
              </w:tabs>
              <w:spacing w:before="0" w:after="0"/>
              <w:rPr>
                <w:rFonts w:ascii="Arial" w:hAnsi="Arial" w:cs="Arial"/>
              </w:rPr>
            </w:pPr>
            <w:r w:rsidRPr="000666BC">
              <w:rPr>
                <w:rFonts w:ascii="Arial" w:hAnsi="Arial" w:cs="Arial"/>
              </w:rPr>
              <w:t>0</w:t>
            </w:r>
          </w:p>
        </w:tc>
        <w:tc>
          <w:tcPr>
            <w:tcW w:w="1134" w:type="dxa"/>
            <w:tcBorders>
              <w:top w:val="single" w:sz="8" w:space="0" w:color="808080"/>
              <w:bottom w:val="nil"/>
            </w:tcBorders>
            <w:vAlign w:val="bottom"/>
          </w:tcPr>
          <w:p w:rsidR="002524E3" w:rsidRPr="000666BC" w:rsidRDefault="002524E3" w:rsidP="00A32414">
            <w:pPr>
              <w:pStyle w:val="TableLastLine"/>
              <w:tabs>
                <w:tab w:val="decimal" w:pos="524"/>
              </w:tabs>
              <w:spacing w:before="0" w:after="0"/>
              <w:rPr>
                <w:rFonts w:ascii="Arial" w:hAnsi="Arial" w:cs="Arial"/>
              </w:rPr>
            </w:pPr>
            <w:r w:rsidRPr="000666BC">
              <w:rPr>
                <w:rFonts w:ascii="Arial" w:hAnsi="Arial" w:cs="Arial"/>
              </w:rPr>
              <w:t>59</w:t>
            </w:r>
          </w:p>
        </w:tc>
        <w:tc>
          <w:tcPr>
            <w:tcW w:w="968" w:type="dxa"/>
            <w:tcBorders>
              <w:top w:val="single" w:sz="8" w:space="0" w:color="808080"/>
              <w:bottom w:val="nil"/>
            </w:tcBorders>
            <w:vAlign w:val="bottom"/>
          </w:tcPr>
          <w:p w:rsidR="002524E3" w:rsidRPr="000666BC" w:rsidRDefault="002524E3" w:rsidP="00A32414">
            <w:pPr>
              <w:pStyle w:val="TableLastLine"/>
              <w:tabs>
                <w:tab w:val="decimal" w:pos="524"/>
              </w:tabs>
              <w:spacing w:before="0" w:after="0"/>
              <w:rPr>
                <w:rFonts w:ascii="Arial" w:hAnsi="Arial" w:cs="Arial"/>
              </w:rPr>
            </w:pPr>
            <w:r w:rsidRPr="000666BC">
              <w:rPr>
                <w:rFonts w:ascii="Arial" w:hAnsi="Arial" w:cs="Arial"/>
              </w:rPr>
              <w:t>811</w:t>
            </w:r>
          </w:p>
        </w:tc>
      </w:tr>
    </w:tbl>
    <w:p w:rsidR="002524E3" w:rsidRPr="000666BC" w:rsidRDefault="002524E3" w:rsidP="00A32414">
      <w:pPr>
        <w:spacing w:after="0" w:line="240" w:lineRule="auto"/>
      </w:pPr>
    </w:p>
    <w:p w:rsidR="002524E3" w:rsidRPr="00FF1738" w:rsidRDefault="002524E3" w:rsidP="00A32414">
      <w:pPr>
        <w:pStyle w:val="Nadpis2"/>
        <w:numPr>
          <w:ilvl w:val="0"/>
          <w:numId w:val="0"/>
        </w:numPr>
        <w:spacing w:after="0"/>
        <w:rPr>
          <w:rFonts w:ascii="Arial" w:hAnsi="Arial" w:cs="Arial"/>
          <w:sz w:val="22"/>
          <w:szCs w:val="22"/>
        </w:rPr>
      </w:pPr>
      <w:bookmarkStart w:id="11" w:name="_Toc474124205"/>
      <w:bookmarkStart w:id="12" w:name="_Toc474124317"/>
      <w:bookmarkStart w:id="13" w:name="_Toc475610638"/>
      <w:r w:rsidRPr="00FF1738">
        <w:rPr>
          <w:rFonts w:ascii="Arial" w:hAnsi="Arial" w:cs="Arial"/>
          <w:sz w:val="22"/>
          <w:szCs w:val="22"/>
        </w:rPr>
        <w:t>Dlouhodobý hmotný majetek (v tis. Kč)</w:t>
      </w:r>
      <w:bookmarkEnd w:id="11"/>
      <w:bookmarkEnd w:id="12"/>
      <w:bookmarkEnd w:id="13"/>
    </w:p>
    <w:p w:rsidR="002524E3" w:rsidRPr="000666BC" w:rsidRDefault="002524E3" w:rsidP="00A32414">
      <w:pPr>
        <w:pStyle w:val="Nadpis5"/>
        <w:spacing w:before="0" w:line="240" w:lineRule="auto"/>
        <w:rPr>
          <w:rFonts w:ascii="Arial" w:hAnsi="Arial" w:cs="Arial"/>
        </w:rPr>
      </w:pPr>
      <w:r w:rsidRPr="000666BC">
        <w:rPr>
          <w:rFonts w:ascii="Arial" w:hAnsi="Arial" w:cs="Arial"/>
        </w:rPr>
        <w:t>POŘIZOVACÍ CENA</w:t>
      </w:r>
    </w:p>
    <w:tbl>
      <w:tblPr>
        <w:tblW w:w="76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369"/>
        <w:gridCol w:w="1134"/>
        <w:gridCol w:w="992"/>
        <w:gridCol w:w="1020"/>
        <w:gridCol w:w="1161"/>
      </w:tblGrid>
      <w:tr w:rsidR="002524E3" w:rsidRPr="000666BC" w:rsidTr="002D031A">
        <w:trPr>
          <w:cantSplit/>
        </w:trPr>
        <w:tc>
          <w:tcPr>
            <w:tcW w:w="3369" w:type="dxa"/>
            <w:tcBorders>
              <w:top w:val="single" w:sz="12" w:space="0" w:color="808080"/>
              <w:left w:val="nil"/>
              <w:bottom w:val="single" w:sz="8" w:space="0" w:color="808080"/>
              <w:right w:val="nil"/>
            </w:tcBorders>
            <w:vAlign w:val="center"/>
          </w:tcPr>
          <w:p w:rsidR="002524E3" w:rsidRPr="000666BC" w:rsidRDefault="002524E3" w:rsidP="00A32414">
            <w:pPr>
              <w:pStyle w:val="table"/>
              <w:rPr>
                <w:rFonts w:ascii="Arial" w:hAnsi="Arial" w:cs="Arial"/>
              </w:rPr>
            </w:pPr>
          </w:p>
        </w:tc>
        <w:tc>
          <w:tcPr>
            <w:tcW w:w="1134" w:type="dxa"/>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Počáteční zůstatek</w:t>
            </w:r>
          </w:p>
        </w:tc>
        <w:tc>
          <w:tcPr>
            <w:tcW w:w="992" w:type="dxa"/>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Přírůstky</w:t>
            </w:r>
          </w:p>
        </w:tc>
        <w:tc>
          <w:tcPr>
            <w:tcW w:w="1020" w:type="dxa"/>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Vyřazení</w:t>
            </w:r>
          </w:p>
        </w:tc>
        <w:tc>
          <w:tcPr>
            <w:tcW w:w="1161" w:type="dxa"/>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Konečný zůstatek</w:t>
            </w:r>
          </w:p>
        </w:tc>
      </w:tr>
      <w:tr w:rsidR="002524E3" w:rsidRPr="000666BC" w:rsidTr="002D031A">
        <w:trPr>
          <w:cantSplit/>
        </w:trPr>
        <w:tc>
          <w:tcPr>
            <w:tcW w:w="3369" w:type="dxa"/>
            <w:tcBorders>
              <w:top w:val="nil"/>
              <w:left w:val="nil"/>
              <w:bottom w:val="nil"/>
              <w:right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Pozemky</w:t>
            </w:r>
          </w:p>
        </w:tc>
        <w:tc>
          <w:tcPr>
            <w:tcW w:w="1134" w:type="dxa"/>
            <w:tcBorders>
              <w:top w:val="nil"/>
              <w:left w:val="nil"/>
              <w:bottom w:val="nil"/>
              <w:right w:val="nil"/>
            </w:tcBorders>
            <w:vAlign w:val="bottom"/>
          </w:tcPr>
          <w:p w:rsidR="002524E3" w:rsidRPr="000666BC" w:rsidRDefault="002524E3" w:rsidP="00A32414">
            <w:pPr>
              <w:pStyle w:val="TableFirstLine"/>
              <w:tabs>
                <w:tab w:val="decimal" w:pos="600"/>
              </w:tabs>
              <w:spacing w:after="0"/>
              <w:rPr>
                <w:rFonts w:ascii="Arial" w:hAnsi="Arial" w:cs="Arial"/>
              </w:rPr>
            </w:pPr>
          </w:p>
        </w:tc>
        <w:tc>
          <w:tcPr>
            <w:tcW w:w="992" w:type="dxa"/>
            <w:tcBorders>
              <w:top w:val="nil"/>
              <w:left w:val="nil"/>
              <w:bottom w:val="nil"/>
              <w:right w:val="nil"/>
            </w:tcBorders>
            <w:vAlign w:val="bottom"/>
          </w:tcPr>
          <w:p w:rsidR="002524E3" w:rsidRPr="000666BC" w:rsidRDefault="002524E3" w:rsidP="00A32414">
            <w:pPr>
              <w:pStyle w:val="TableFirstLine"/>
              <w:tabs>
                <w:tab w:val="decimal" w:pos="600"/>
              </w:tabs>
              <w:spacing w:after="0"/>
              <w:rPr>
                <w:rFonts w:ascii="Arial" w:hAnsi="Arial" w:cs="Arial"/>
              </w:rPr>
            </w:pPr>
          </w:p>
        </w:tc>
        <w:tc>
          <w:tcPr>
            <w:tcW w:w="1020" w:type="dxa"/>
            <w:tcBorders>
              <w:top w:val="nil"/>
              <w:left w:val="nil"/>
              <w:bottom w:val="nil"/>
              <w:right w:val="nil"/>
            </w:tcBorders>
            <w:vAlign w:val="bottom"/>
          </w:tcPr>
          <w:p w:rsidR="002524E3" w:rsidRPr="000666BC" w:rsidRDefault="002524E3" w:rsidP="00A32414">
            <w:pPr>
              <w:pStyle w:val="TableFirstLine"/>
              <w:tabs>
                <w:tab w:val="decimal" w:pos="600"/>
              </w:tabs>
              <w:spacing w:after="0"/>
              <w:rPr>
                <w:rFonts w:ascii="Arial" w:hAnsi="Arial" w:cs="Arial"/>
              </w:rPr>
            </w:pPr>
          </w:p>
        </w:tc>
        <w:tc>
          <w:tcPr>
            <w:tcW w:w="1161" w:type="dxa"/>
            <w:tcBorders>
              <w:top w:val="nil"/>
              <w:left w:val="nil"/>
              <w:bottom w:val="nil"/>
              <w:right w:val="nil"/>
            </w:tcBorders>
            <w:vAlign w:val="bottom"/>
          </w:tcPr>
          <w:p w:rsidR="002524E3" w:rsidRPr="000666BC" w:rsidRDefault="002524E3" w:rsidP="00A32414">
            <w:pPr>
              <w:pStyle w:val="TableFirstLine"/>
              <w:tabs>
                <w:tab w:val="decimal" w:pos="600"/>
              </w:tabs>
              <w:spacing w:after="0"/>
              <w:rPr>
                <w:rFonts w:ascii="Arial" w:hAnsi="Arial" w:cs="Arial"/>
              </w:rPr>
            </w:pPr>
          </w:p>
        </w:tc>
      </w:tr>
      <w:tr w:rsidR="002524E3" w:rsidRPr="000666BC" w:rsidTr="002D031A">
        <w:trPr>
          <w:cantSplit/>
        </w:trPr>
        <w:tc>
          <w:tcPr>
            <w:tcW w:w="3369" w:type="dxa"/>
            <w:tcBorders>
              <w:top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Stavby</w:t>
            </w:r>
          </w:p>
        </w:tc>
        <w:tc>
          <w:tcPr>
            <w:tcW w:w="1134" w:type="dxa"/>
            <w:tcBorders>
              <w:top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289</w:t>
            </w:r>
          </w:p>
        </w:tc>
        <w:tc>
          <w:tcPr>
            <w:tcW w:w="992" w:type="dxa"/>
            <w:tcBorders>
              <w:top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0</w:t>
            </w:r>
          </w:p>
        </w:tc>
        <w:tc>
          <w:tcPr>
            <w:tcW w:w="1020" w:type="dxa"/>
            <w:tcBorders>
              <w:top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0</w:t>
            </w:r>
          </w:p>
        </w:tc>
        <w:tc>
          <w:tcPr>
            <w:tcW w:w="1161" w:type="dxa"/>
            <w:tcBorders>
              <w:top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289</w:t>
            </w:r>
          </w:p>
        </w:tc>
      </w:tr>
      <w:tr w:rsidR="002524E3" w:rsidRPr="000666BC" w:rsidTr="002D031A">
        <w:trPr>
          <w:cantSplit/>
        </w:trPr>
        <w:tc>
          <w:tcPr>
            <w:tcW w:w="3369" w:type="dxa"/>
            <w:tcBorders>
              <w:top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Hmotné movité věci a jejich soubory</w:t>
            </w:r>
          </w:p>
          <w:p w:rsidR="002524E3" w:rsidRPr="000666BC" w:rsidRDefault="002524E3" w:rsidP="00A32414">
            <w:pPr>
              <w:pStyle w:val="TableFirstLine"/>
              <w:spacing w:after="0"/>
              <w:rPr>
                <w:rFonts w:ascii="Arial" w:hAnsi="Arial" w:cs="Arial"/>
              </w:rPr>
            </w:pPr>
            <w:r w:rsidRPr="000666BC">
              <w:rPr>
                <w:rFonts w:ascii="Arial" w:hAnsi="Arial" w:cs="Arial"/>
              </w:rPr>
              <w:t xml:space="preserve">(služební vozidla, optické pomůcky) </w:t>
            </w:r>
          </w:p>
        </w:tc>
        <w:tc>
          <w:tcPr>
            <w:tcW w:w="1134" w:type="dxa"/>
            <w:tcBorders>
              <w:top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8 999</w:t>
            </w:r>
          </w:p>
        </w:tc>
        <w:tc>
          <w:tcPr>
            <w:tcW w:w="992" w:type="dxa"/>
            <w:tcBorders>
              <w:top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50</w:t>
            </w:r>
          </w:p>
        </w:tc>
        <w:tc>
          <w:tcPr>
            <w:tcW w:w="1020" w:type="dxa"/>
            <w:tcBorders>
              <w:top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517</w:t>
            </w:r>
          </w:p>
        </w:tc>
        <w:tc>
          <w:tcPr>
            <w:tcW w:w="1161" w:type="dxa"/>
            <w:tcBorders>
              <w:top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8 532</w:t>
            </w:r>
          </w:p>
        </w:tc>
      </w:tr>
      <w:tr w:rsidR="002524E3" w:rsidRPr="000666BC" w:rsidTr="002D031A">
        <w:trPr>
          <w:cantSplit/>
        </w:trPr>
        <w:tc>
          <w:tcPr>
            <w:tcW w:w="3369"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Oceňovací rozdíl k nabytému majetku</w:t>
            </w:r>
          </w:p>
        </w:tc>
        <w:tc>
          <w:tcPr>
            <w:tcW w:w="1134" w:type="dxa"/>
            <w:vAlign w:val="bottom"/>
          </w:tcPr>
          <w:p w:rsidR="002524E3" w:rsidRPr="000666BC" w:rsidRDefault="002524E3" w:rsidP="00A32414">
            <w:pPr>
              <w:pStyle w:val="TableFirstLine"/>
              <w:tabs>
                <w:tab w:val="decimal" w:pos="600"/>
              </w:tabs>
              <w:spacing w:after="0"/>
              <w:rPr>
                <w:rFonts w:ascii="Arial" w:hAnsi="Arial" w:cs="Arial"/>
              </w:rPr>
            </w:pPr>
          </w:p>
        </w:tc>
        <w:tc>
          <w:tcPr>
            <w:tcW w:w="992" w:type="dxa"/>
            <w:vAlign w:val="bottom"/>
          </w:tcPr>
          <w:p w:rsidR="002524E3" w:rsidRPr="000666BC" w:rsidRDefault="002524E3" w:rsidP="00A32414">
            <w:pPr>
              <w:pStyle w:val="TableFirstLine"/>
              <w:tabs>
                <w:tab w:val="decimal" w:pos="600"/>
              </w:tabs>
              <w:spacing w:after="0"/>
              <w:rPr>
                <w:rFonts w:ascii="Arial" w:hAnsi="Arial" w:cs="Arial"/>
              </w:rPr>
            </w:pPr>
          </w:p>
        </w:tc>
        <w:tc>
          <w:tcPr>
            <w:tcW w:w="1020" w:type="dxa"/>
            <w:vAlign w:val="bottom"/>
          </w:tcPr>
          <w:p w:rsidR="002524E3" w:rsidRPr="000666BC" w:rsidRDefault="002524E3" w:rsidP="00A32414">
            <w:pPr>
              <w:pStyle w:val="TableFirstLine"/>
              <w:tabs>
                <w:tab w:val="decimal" w:pos="600"/>
              </w:tabs>
              <w:spacing w:after="0"/>
              <w:rPr>
                <w:rFonts w:ascii="Arial" w:hAnsi="Arial" w:cs="Arial"/>
              </w:rPr>
            </w:pPr>
          </w:p>
        </w:tc>
        <w:tc>
          <w:tcPr>
            <w:tcW w:w="1161" w:type="dxa"/>
            <w:vAlign w:val="bottom"/>
          </w:tcPr>
          <w:p w:rsidR="002524E3" w:rsidRPr="000666BC" w:rsidRDefault="002524E3" w:rsidP="00A32414">
            <w:pPr>
              <w:pStyle w:val="TableFirstLine"/>
              <w:tabs>
                <w:tab w:val="decimal" w:pos="600"/>
              </w:tabs>
              <w:spacing w:after="0"/>
              <w:rPr>
                <w:rFonts w:ascii="Arial" w:hAnsi="Arial" w:cs="Arial"/>
              </w:rPr>
            </w:pPr>
          </w:p>
        </w:tc>
      </w:tr>
      <w:tr w:rsidR="002524E3" w:rsidRPr="000666BC" w:rsidTr="002D031A">
        <w:trPr>
          <w:cantSplit/>
        </w:trPr>
        <w:tc>
          <w:tcPr>
            <w:tcW w:w="3369"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Pěstitelské celky trvalých porostů</w:t>
            </w:r>
          </w:p>
        </w:tc>
        <w:tc>
          <w:tcPr>
            <w:tcW w:w="1134" w:type="dxa"/>
            <w:vAlign w:val="bottom"/>
          </w:tcPr>
          <w:p w:rsidR="002524E3" w:rsidRPr="000666BC" w:rsidRDefault="002524E3" w:rsidP="00A32414">
            <w:pPr>
              <w:pStyle w:val="TableFirstLine"/>
              <w:tabs>
                <w:tab w:val="decimal" w:pos="600"/>
              </w:tabs>
              <w:spacing w:after="0"/>
              <w:rPr>
                <w:rFonts w:ascii="Arial" w:hAnsi="Arial" w:cs="Arial"/>
              </w:rPr>
            </w:pPr>
          </w:p>
        </w:tc>
        <w:tc>
          <w:tcPr>
            <w:tcW w:w="992" w:type="dxa"/>
            <w:vAlign w:val="bottom"/>
          </w:tcPr>
          <w:p w:rsidR="002524E3" w:rsidRPr="000666BC" w:rsidRDefault="002524E3" w:rsidP="00A32414">
            <w:pPr>
              <w:pStyle w:val="TableFirstLine"/>
              <w:tabs>
                <w:tab w:val="decimal" w:pos="600"/>
              </w:tabs>
              <w:spacing w:after="0"/>
              <w:rPr>
                <w:rFonts w:ascii="Arial" w:hAnsi="Arial" w:cs="Arial"/>
              </w:rPr>
            </w:pPr>
          </w:p>
        </w:tc>
        <w:tc>
          <w:tcPr>
            <w:tcW w:w="1020" w:type="dxa"/>
            <w:vAlign w:val="bottom"/>
          </w:tcPr>
          <w:p w:rsidR="002524E3" w:rsidRPr="000666BC" w:rsidRDefault="002524E3" w:rsidP="00A32414">
            <w:pPr>
              <w:pStyle w:val="TableFirstLine"/>
              <w:tabs>
                <w:tab w:val="decimal" w:pos="600"/>
              </w:tabs>
              <w:spacing w:after="0"/>
              <w:rPr>
                <w:rFonts w:ascii="Arial" w:hAnsi="Arial" w:cs="Arial"/>
              </w:rPr>
            </w:pPr>
          </w:p>
        </w:tc>
        <w:tc>
          <w:tcPr>
            <w:tcW w:w="1161" w:type="dxa"/>
            <w:vAlign w:val="bottom"/>
          </w:tcPr>
          <w:p w:rsidR="002524E3" w:rsidRPr="000666BC" w:rsidRDefault="002524E3" w:rsidP="00A32414">
            <w:pPr>
              <w:pStyle w:val="TableFirstLine"/>
              <w:tabs>
                <w:tab w:val="decimal" w:pos="600"/>
              </w:tabs>
              <w:spacing w:after="0"/>
              <w:rPr>
                <w:rFonts w:ascii="Arial" w:hAnsi="Arial" w:cs="Arial"/>
              </w:rPr>
            </w:pPr>
          </w:p>
        </w:tc>
      </w:tr>
      <w:tr w:rsidR="002524E3" w:rsidRPr="000666BC" w:rsidTr="002D031A">
        <w:trPr>
          <w:cantSplit/>
        </w:trPr>
        <w:tc>
          <w:tcPr>
            <w:tcW w:w="3369"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 xml:space="preserve">Dospělá zvířata a jejich skupiny </w:t>
            </w:r>
          </w:p>
        </w:tc>
        <w:tc>
          <w:tcPr>
            <w:tcW w:w="1134" w:type="dxa"/>
            <w:vAlign w:val="bottom"/>
          </w:tcPr>
          <w:p w:rsidR="002524E3" w:rsidRPr="000666BC" w:rsidRDefault="002524E3" w:rsidP="00A32414">
            <w:pPr>
              <w:pStyle w:val="TableFirstLine"/>
              <w:tabs>
                <w:tab w:val="decimal" w:pos="600"/>
              </w:tabs>
              <w:spacing w:after="0"/>
              <w:rPr>
                <w:rFonts w:ascii="Arial" w:hAnsi="Arial" w:cs="Arial"/>
              </w:rPr>
            </w:pPr>
          </w:p>
        </w:tc>
        <w:tc>
          <w:tcPr>
            <w:tcW w:w="992" w:type="dxa"/>
            <w:vAlign w:val="bottom"/>
          </w:tcPr>
          <w:p w:rsidR="002524E3" w:rsidRPr="000666BC" w:rsidRDefault="002524E3" w:rsidP="00A32414">
            <w:pPr>
              <w:pStyle w:val="TableFirstLine"/>
              <w:tabs>
                <w:tab w:val="decimal" w:pos="600"/>
              </w:tabs>
              <w:spacing w:after="0"/>
              <w:rPr>
                <w:rFonts w:ascii="Arial" w:hAnsi="Arial" w:cs="Arial"/>
              </w:rPr>
            </w:pPr>
          </w:p>
        </w:tc>
        <w:tc>
          <w:tcPr>
            <w:tcW w:w="1020" w:type="dxa"/>
            <w:vAlign w:val="bottom"/>
          </w:tcPr>
          <w:p w:rsidR="002524E3" w:rsidRPr="000666BC" w:rsidRDefault="002524E3" w:rsidP="00A32414">
            <w:pPr>
              <w:pStyle w:val="TableFirstLine"/>
              <w:tabs>
                <w:tab w:val="decimal" w:pos="600"/>
              </w:tabs>
              <w:spacing w:after="0"/>
              <w:rPr>
                <w:rFonts w:ascii="Arial" w:hAnsi="Arial" w:cs="Arial"/>
              </w:rPr>
            </w:pPr>
          </w:p>
        </w:tc>
        <w:tc>
          <w:tcPr>
            <w:tcW w:w="1161" w:type="dxa"/>
            <w:vAlign w:val="bottom"/>
          </w:tcPr>
          <w:p w:rsidR="002524E3" w:rsidRPr="000666BC" w:rsidRDefault="002524E3" w:rsidP="00A32414">
            <w:pPr>
              <w:pStyle w:val="TableFirstLine"/>
              <w:tabs>
                <w:tab w:val="decimal" w:pos="600"/>
              </w:tabs>
              <w:spacing w:after="0"/>
              <w:rPr>
                <w:rFonts w:ascii="Arial" w:hAnsi="Arial" w:cs="Arial"/>
              </w:rPr>
            </w:pPr>
          </w:p>
        </w:tc>
      </w:tr>
      <w:tr w:rsidR="002524E3" w:rsidRPr="000666BC" w:rsidTr="002D031A">
        <w:trPr>
          <w:cantSplit/>
        </w:trPr>
        <w:tc>
          <w:tcPr>
            <w:tcW w:w="3369"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Drobný dlouhodobý hmotný majetek</w:t>
            </w:r>
          </w:p>
        </w:tc>
        <w:tc>
          <w:tcPr>
            <w:tcW w:w="1134" w:type="dxa"/>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13 795</w:t>
            </w:r>
          </w:p>
        </w:tc>
        <w:tc>
          <w:tcPr>
            <w:tcW w:w="992" w:type="dxa"/>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498</w:t>
            </w:r>
          </w:p>
        </w:tc>
        <w:tc>
          <w:tcPr>
            <w:tcW w:w="1020" w:type="dxa"/>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403</w:t>
            </w:r>
          </w:p>
        </w:tc>
        <w:tc>
          <w:tcPr>
            <w:tcW w:w="1161" w:type="dxa"/>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13 890</w:t>
            </w:r>
          </w:p>
        </w:tc>
      </w:tr>
      <w:tr w:rsidR="002524E3" w:rsidRPr="000666BC" w:rsidTr="002D031A">
        <w:trPr>
          <w:cantSplit/>
        </w:trPr>
        <w:tc>
          <w:tcPr>
            <w:tcW w:w="3369" w:type="dxa"/>
            <w:tcBorders>
              <w:bottom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Poskytnuté zálohy na dlouhodobý hmotný majetek</w:t>
            </w:r>
          </w:p>
        </w:tc>
        <w:tc>
          <w:tcPr>
            <w:tcW w:w="1134" w:type="dxa"/>
            <w:tcBorders>
              <w:bottom w:val="nil"/>
            </w:tcBorders>
            <w:vAlign w:val="bottom"/>
          </w:tcPr>
          <w:p w:rsidR="002524E3" w:rsidRPr="000666BC" w:rsidRDefault="002524E3" w:rsidP="00A32414">
            <w:pPr>
              <w:pStyle w:val="TableFirstLine"/>
              <w:tabs>
                <w:tab w:val="decimal" w:pos="600"/>
              </w:tabs>
              <w:spacing w:after="0"/>
              <w:rPr>
                <w:rFonts w:ascii="Arial" w:hAnsi="Arial" w:cs="Arial"/>
              </w:rPr>
            </w:pPr>
          </w:p>
        </w:tc>
        <w:tc>
          <w:tcPr>
            <w:tcW w:w="992" w:type="dxa"/>
            <w:tcBorders>
              <w:bottom w:val="nil"/>
            </w:tcBorders>
            <w:vAlign w:val="bottom"/>
          </w:tcPr>
          <w:p w:rsidR="002524E3" w:rsidRPr="000666BC" w:rsidRDefault="002524E3" w:rsidP="00A32414">
            <w:pPr>
              <w:pStyle w:val="TableFirstLine"/>
              <w:tabs>
                <w:tab w:val="decimal" w:pos="600"/>
              </w:tabs>
              <w:spacing w:after="0"/>
              <w:rPr>
                <w:rFonts w:ascii="Arial" w:hAnsi="Arial" w:cs="Arial"/>
              </w:rPr>
            </w:pPr>
          </w:p>
        </w:tc>
        <w:tc>
          <w:tcPr>
            <w:tcW w:w="1020" w:type="dxa"/>
            <w:tcBorders>
              <w:bottom w:val="nil"/>
            </w:tcBorders>
            <w:vAlign w:val="bottom"/>
          </w:tcPr>
          <w:p w:rsidR="002524E3" w:rsidRPr="000666BC" w:rsidRDefault="002524E3" w:rsidP="00A32414">
            <w:pPr>
              <w:pStyle w:val="TableFirstLine"/>
              <w:tabs>
                <w:tab w:val="decimal" w:pos="600"/>
              </w:tabs>
              <w:spacing w:after="0"/>
              <w:rPr>
                <w:rFonts w:ascii="Arial" w:hAnsi="Arial" w:cs="Arial"/>
              </w:rPr>
            </w:pPr>
          </w:p>
        </w:tc>
        <w:tc>
          <w:tcPr>
            <w:tcW w:w="1161" w:type="dxa"/>
            <w:tcBorders>
              <w:bottom w:val="nil"/>
            </w:tcBorders>
            <w:vAlign w:val="bottom"/>
          </w:tcPr>
          <w:p w:rsidR="002524E3" w:rsidRPr="000666BC" w:rsidRDefault="002524E3" w:rsidP="00A32414">
            <w:pPr>
              <w:pStyle w:val="TableFirstLine"/>
              <w:tabs>
                <w:tab w:val="decimal" w:pos="600"/>
              </w:tabs>
              <w:spacing w:after="0"/>
              <w:rPr>
                <w:rFonts w:ascii="Arial" w:hAnsi="Arial" w:cs="Arial"/>
              </w:rPr>
            </w:pPr>
          </w:p>
        </w:tc>
      </w:tr>
      <w:tr w:rsidR="002524E3" w:rsidRPr="000666BC" w:rsidTr="002D031A">
        <w:trPr>
          <w:cantSplit/>
        </w:trPr>
        <w:tc>
          <w:tcPr>
            <w:tcW w:w="3369" w:type="dxa"/>
            <w:tcBorders>
              <w:top w:val="nil"/>
              <w:left w:val="nil"/>
              <w:bottom w:val="single" w:sz="4" w:space="0" w:color="auto"/>
              <w:right w:val="nil"/>
            </w:tcBorders>
            <w:vAlign w:val="bottom"/>
          </w:tcPr>
          <w:p w:rsidR="002524E3" w:rsidRPr="000666BC" w:rsidRDefault="002524E3" w:rsidP="00A32414">
            <w:pPr>
              <w:pStyle w:val="Tablemiddleline"/>
              <w:rPr>
                <w:rFonts w:ascii="Arial" w:hAnsi="Arial" w:cs="Arial"/>
              </w:rPr>
            </w:pPr>
            <w:r w:rsidRPr="000666BC">
              <w:rPr>
                <w:rFonts w:ascii="Arial" w:hAnsi="Arial" w:cs="Arial"/>
              </w:rPr>
              <w:t>Nedokončený dlouhodobý hmotný majetek</w:t>
            </w:r>
          </w:p>
        </w:tc>
        <w:tc>
          <w:tcPr>
            <w:tcW w:w="1134" w:type="dxa"/>
            <w:tcBorders>
              <w:top w:val="nil"/>
              <w:left w:val="nil"/>
              <w:bottom w:val="single" w:sz="4" w:space="0" w:color="auto"/>
              <w:right w:val="nil"/>
            </w:tcBorders>
            <w:vAlign w:val="bottom"/>
          </w:tcPr>
          <w:p w:rsidR="002524E3" w:rsidRPr="000666BC" w:rsidRDefault="002524E3" w:rsidP="00A32414">
            <w:pPr>
              <w:pStyle w:val="Tablemiddleline"/>
              <w:tabs>
                <w:tab w:val="decimal" w:pos="600"/>
              </w:tabs>
              <w:rPr>
                <w:rFonts w:ascii="Arial" w:hAnsi="Arial" w:cs="Arial"/>
              </w:rPr>
            </w:pPr>
          </w:p>
        </w:tc>
        <w:tc>
          <w:tcPr>
            <w:tcW w:w="992" w:type="dxa"/>
            <w:tcBorders>
              <w:top w:val="nil"/>
              <w:left w:val="nil"/>
              <w:bottom w:val="single" w:sz="4" w:space="0" w:color="auto"/>
              <w:right w:val="nil"/>
            </w:tcBorders>
            <w:vAlign w:val="bottom"/>
          </w:tcPr>
          <w:p w:rsidR="002524E3" w:rsidRPr="000666BC" w:rsidRDefault="002524E3" w:rsidP="00A32414">
            <w:pPr>
              <w:pStyle w:val="Tablemiddleline"/>
              <w:tabs>
                <w:tab w:val="decimal" w:pos="600"/>
              </w:tabs>
              <w:rPr>
                <w:rFonts w:ascii="Arial" w:hAnsi="Arial" w:cs="Arial"/>
              </w:rPr>
            </w:pPr>
          </w:p>
        </w:tc>
        <w:tc>
          <w:tcPr>
            <w:tcW w:w="1020" w:type="dxa"/>
            <w:tcBorders>
              <w:top w:val="nil"/>
              <w:left w:val="nil"/>
              <w:bottom w:val="single" w:sz="4" w:space="0" w:color="auto"/>
              <w:right w:val="nil"/>
            </w:tcBorders>
            <w:vAlign w:val="bottom"/>
          </w:tcPr>
          <w:p w:rsidR="002524E3" w:rsidRPr="000666BC" w:rsidRDefault="002524E3" w:rsidP="00A32414">
            <w:pPr>
              <w:pStyle w:val="Tablemiddleline"/>
              <w:tabs>
                <w:tab w:val="decimal" w:pos="600"/>
              </w:tabs>
              <w:rPr>
                <w:rFonts w:ascii="Arial" w:hAnsi="Arial" w:cs="Arial"/>
              </w:rPr>
            </w:pPr>
          </w:p>
        </w:tc>
        <w:tc>
          <w:tcPr>
            <w:tcW w:w="1161" w:type="dxa"/>
            <w:tcBorders>
              <w:top w:val="nil"/>
              <w:left w:val="nil"/>
              <w:bottom w:val="single" w:sz="4" w:space="0" w:color="auto"/>
              <w:right w:val="nil"/>
            </w:tcBorders>
            <w:vAlign w:val="bottom"/>
          </w:tcPr>
          <w:p w:rsidR="002524E3" w:rsidRPr="000666BC" w:rsidRDefault="002524E3" w:rsidP="00A32414">
            <w:pPr>
              <w:pStyle w:val="Tablemiddleline"/>
              <w:tabs>
                <w:tab w:val="decimal" w:pos="600"/>
              </w:tabs>
              <w:rPr>
                <w:rFonts w:ascii="Arial" w:hAnsi="Arial" w:cs="Arial"/>
              </w:rPr>
            </w:pPr>
          </w:p>
        </w:tc>
      </w:tr>
      <w:tr w:rsidR="002524E3" w:rsidRPr="000666BC" w:rsidTr="002D031A">
        <w:trPr>
          <w:cantSplit/>
        </w:trPr>
        <w:tc>
          <w:tcPr>
            <w:tcW w:w="3369" w:type="dxa"/>
            <w:tcBorders>
              <w:top w:val="single" w:sz="4" w:space="0" w:color="auto"/>
              <w:left w:val="nil"/>
              <w:bottom w:val="nil"/>
              <w:right w:val="nil"/>
            </w:tcBorders>
            <w:vAlign w:val="bottom"/>
          </w:tcPr>
          <w:p w:rsidR="002524E3" w:rsidRPr="000666BC" w:rsidRDefault="002524E3" w:rsidP="00A32414">
            <w:pPr>
              <w:pStyle w:val="Tablemiddleline"/>
              <w:rPr>
                <w:rFonts w:ascii="Arial" w:hAnsi="Arial" w:cs="Arial"/>
              </w:rPr>
            </w:pPr>
            <w:r w:rsidRPr="000666BC">
              <w:rPr>
                <w:rFonts w:ascii="Arial" w:hAnsi="Arial" w:cs="Arial"/>
              </w:rPr>
              <w:t xml:space="preserve">Celkem 2016 </w:t>
            </w:r>
          </w:p>
        </w:tc>
        <w:tc>
          <w:tcPr>
            <w:tcW w:w="1134" w:type="dxa"/>
            <w:tcBorders>
              <w:top w:val="single" w:sz="4" w:space="0" w:color="auto"/>
              <w:left w:val="nil"/>
              <w:bottom w:val="nil"/>
              <w:right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23 083</w:t>
            </w:r>
          </w:p>
        </w:tc>
        <w:tc>
          <w:tcPr>
            <w:tcW w:w="992" w:type="dxa"/>
            <w:tcBorders>
              <w:top w:val="single" w:sz="4" w:space="0" w:color="auto"/>
              <w:left w:val="nil"/>
              <w:bottom w:val="nil"/>
              <w:right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548</w:t>
            </w:r>
          </w:p>
        </w:tc>
        <w:tc>
          <w:tcPr>
            <w:tcW w:w="1020" w:type="dxa"/>
            <w:tcBorders>
              <w:top w:val="single" w:sz="4" w:space="0" w:color="auto"/>
              <w:left w:val="nil"/>
              <w:bottom w:val="nil"/>
              <w:right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920</w:t>
            </w:r>
          </w:p>
        </w:tc>
        <w:tc>
          <w:tcPr>
            <w:tcW w:w="1161" w:type="dxa"/>
            <w:tcBorders>
              <w:top w:val="single" w:sz="4" w:space="0" w:color="auto"/>
              <w:left w:val="nil"/>
              <w:bottom w:val="nil"/>
              <w:right w:val="nil"/>
            </w:tcBorders>
            <w:vAlign w:val="bottom"/>
          </w:tcPr>
          <w:p w:rsidR="002524E3" w:rsidRPr="000666BC" w:rsidRDefault="002524E3" w:rsidP="00A32414">
            <w:pPr>
              <w:pStyle w:val="TableFirstLine"/>
              <w:tabs>
                <w:tab w:val="decimal" w:pos="600"/>
              </w:tabs>
              <w:spacing w:after="0"/>
              <w:rPr>
                <w:rFonts w:ascii="Arial" w:hAnsi="Arial" w:cs="Arial"/>
              </w:rPr>
            </w:pPr>
            <w:r w:rsidRPr="000666BC">
              <w:rPr>
                <w:rFonts w:ascii="Arial" w:hAnsi="Arial" w:cs="Arial"/>
              </w:rPr>
              <w:t>22 711</w:t>
            </w:r>
          </w:p>
        </w:tc>
      </w:tr>
    </w:tbl>
    <w:p w:rsidR="002524E3" w:rsidRPr="000666BC" w:rsidRDefault="002524E3" w:rsidP="00A32414">
      <w:pPr>
        <w:spacing w:after="0" w:line="240" w:lineRule="auto"/>
      </w:pPr>
    </w:p>
    <w:p w:rsidR="002524E3" w:rsidRPr="000666BC" w:rsidRDefault="002524E3" w:rsidP="00A32414">
      <w:pPr>
        <w:pStyle w:val="Nadpis5"/>
        <w:spacing w:before="0" w:line="240" w:lineRule="auto"/>
        <w:rPr>
          <w:rFonts w:ascii="Arial" w:hAnsi="Arial" w:cs="Arial"/>
        </w:rPr>
      </w:pPr>
      <w:r w:rsidRPr="000666BC">
        <w:rPr>
          <w:rFonts w:ascii="Arial" w:hAnsi="Arial" w:cs="Arial"/>
        </w:rPr>
        <w:t>OPRAVNÉ POLOŽKY A OPRÁVKY</w:t>
      </w:r>
    </w:p>
    <w:tbl>
      <w:tblPr>
        <w:tblW w:w="7655"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3"/>
        <w:gridCol w:w="1134"/>
        <w:gridCol w:w="992"/>
        <w:gridCol w:w="992"/>
        <w:gridCol w:w="1134"/>
      </w:tblGrid>
      <w:tr w:rsidR="002524E3" w:rsidRPr="000666BC" w:rsidTr="002D031A">
        <w:trPr>
          <w:cantSplit/>
        </w:trPr>
        <w:tc>
          <w:tcPr>
            <w:tcW w:w="3403" w:type="dxa"/>
            <w:tcBorders>
              <w:top w:val="single" w:sz="12" w:space="0" w:color="808080"/>
              <w:left w:val="nil"/>
              <w:bottom w:val="single" w:sz="8" w:space="0" w:color="808080"/>
              <w:right w:val="nil"/>
            </w:tcBorders>
            <w:vAlign w:val="center"/>
          </w:tcPr>
          <w:p w:rsidR="002524E3" w:rsidRPr="000666BC" w:rsidRDefault="002524E3" w:rsidP="00A32414">
            <w:pPr>
              <w:pStyle w:val="table"/>
              <w:rPr>
                <w:rFonts w:ascii="Arial" w:hAnsi="Arial" w:cs="Arial"/>
              </w:rPr>
            </w:pPr>
          </w:p>
        </w:tc>
        <w:tc>
          <w:tcPr>
            <w:tcW w:w="1134" w:type="dxa"/>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Počáteční zůstatek</w:t>
            </w:r>
          </w:p>
        </w:tc>
        <w:tc>
          <w:tcPr>
            <w:tcW w:w="992" w:type="dxa"/>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 xml:space="preserve"> Odpisy</w:t>
            </w:r>
          </w:p>
        </w:tc>
        <w:tc>
          <w:tcPr>
            <w:tcW w:w="992" w:type="dxa"/>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Vyřazení</w:t>
            </w:r>
          </w:p>
        </w:tc>
        <w:tc>
          <w:tcPr>
            <w:tcW w:w="1134" w:type="dxa"/>
            <w:tcBorders>
              <w:top w:val="single" w:sz="12" w:space="0" w:color="808080"/>
              <w:left w:val="nil"/>
              <w:bottom w:val="single" w:sz="8" w:space="0" w:color="808080"/>
              <w:right w:val="nil"/>
            </w:tcBorders>
            <w:vAlign w:val="center"/>
          </w:tcPr>
          <w:p w:rsidR="002524E3" w:rsidRPr="000666BC" w:rsidRDefault="002524E3" w:rsidP="00A32414">
            <w:pPr>
              <w:pStyle w:val="TableHeader"/>
              <w:rPr>
                <w:rFonts w:ascii="Arial" w:hAnsi="Arial" w:cs="Arial"/>
              </w:rPr>
            </w:pPr>
            <w:r w:rsidRPr="000666BC">
              <w:rPr>
                <w:rFonts w:ascii="Arial" w:hAnsi="Arial" w:cs="Arial"/>
              </w:rPr>
              <w:t>Konečný zůstatek</w:t>
            </w: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Pozemky</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p>
        </w:tc>
        <w:tc>
          <w:tcPr>
            <w:tcW w:w="992" w:type="dxa"/>
            <w:vAlign w:val="bottom"/>
          </w:tcPr>
          <w:p w:rsidR="002524E3" w:rsidRPr="000666BC" w:rsidRDefault="002524E3" w:rsidP="00A32414">
            <w:pPr>
              <w:pStyle w:val="TableFirstLine"/>
              <w:tabs>
                <w:tab w:val="decimal" w:pos="554"/>
              </w:tabs>
              <w:spacing w:after="0"/>
              <w:rPr>
                <w:rFonts w:ascii="Arial" w:hAnsi="Arial" w:cs="Arial"/>
              </w:rPr>
            </w:pPr>
          </w:p>
        </w:tc>
        <w:tc>
          <w:tcPr>
            <w:tcW w:w="992" w:type="dxa"/>
            <w:vAlign w:val="bottom"/>
          </w:tcPr>
          <w:p w:rsidR="002524E3" w:rsidRPr="000666BC" w:rsidRDefault="002524E3" w:rsidP="00A32414">
            <w:pPr>
              <w:pStyle w:val="TableFirstLine"/>
              <w:tabs>
                <w:tab w:val="decimal" w:pos="554"/>
              </w:tabs>
              <w:spacing w:after="0"/>
              <w:rPr>
                <w:rFonts w:ascii="Arial" w:hAnsi="Arial" w:cs="Arial"/>
              </w:rPr>
            </w:pP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Stavby</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94</w:t>
            </w:r>
          </w:p>
        </w:tc>
        <w:tc>
          <w:tcPr>
            <w:tcW w:w="992"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10</w:t>
            </w:r>
          </w:p>
        </w:tc>
        <w:tc>
          <w:tcPr>
            <w:tcW w:w="992"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0</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104</w:t>
            </w: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Hmotné movité věci a jejich soubory (služební vozidla, optické pomůcky)</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7 988</w:t>
            </w:r>
          </w:p>
        </w:tc>
        <w:tc>
          <w:tcPr>
            <w:tcW w:w="992"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517</w:t>
            </w:r>
          </w:p>
        </w:tc>
        <w:tc>
          <w:tcPr>
            <w:tcW w:w="992"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352</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7 823</w:t>
            </w: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lastRenderedPageBreak/>
              <w:t>Oceňovací rozdíl k nabytému majetku</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p>
        </w:tc>
        <w:tc>
          <w:tcPr>
            <w:tcW w:w="992" w:type="dxa"/>
            <w:vAlign w:val="bottom"/>
          </w:tcPr>
          <w:p w:rsidR="002524E3" w:rsidRPr="000666BC" w:rsidRDefault="002524E3" w:rsidP="00A32414">
            <w:pPr>
              <w:pStyle w:val="TableFirstLine"/>
              <w:tabs>
                <w:tab w:val="decimal" w:pos="554"/>
              </w:tabs>
              <w:spacing w:after="0"/>
              <w:rPr>
                <w:rFonts w:ascii="Arial" w:hAnsi="Arial" w:cs="Arial"/>
              </w:rPr>
            </w:pPr>
          </w:p>
        </w:tc>
        <w:tc>
          <w:tcPr>
            <w:tcW w:w="992" w:type="dxa"/>
            <w:vAlign w:val="bottom"/>
          </w:tcPr>
          <w:p w:rsidR="002524E3" w:rsidRPr="000666BC" w:rsidRDefault="002524E3" w:rsidP="00A32414">
            <w:pPr>
              <w:pStyle w:val="TableFirstLine"/>
              <w:tabs>
                <w:tab w:val="decimal" w:pos="554"/>
              </w:tabs>
              <w:spacing w:after="0"/>
              <w:rPr>
                <w:rFonts w:ascii="Arial" w:hAnsi="Arial" w:cs="Arial"/>
              </w:rPr>
            </w:pP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Pěstitelské celky trvalých porostů</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p>
        </w:tc>
        <w:tc>
          <w:tcPr>
            <w:tcW w:w="992" w:type="dxa"/>
            <w:vAlign w:val="bottom"/>
          </w:tcPr>
          <w:p w:rsidR="002524E3" w:rsidRPr="000666BC" w:rsidRDefault="002524E3" w:rsidP="00A32414">
            <w:pPr>
              <w:pStyle w:val="TableFirstLine"/>
              <w:tabs>
                <w:tab w:val="decimal" w:pos="554"/>
              </w:tabs>
              <w:spacing w:after="0"/>
              <w:rPr>
                <w:rFonts w:ascii="Arial" w:hAnsi="Arial" w:cs="Arial"/>
              </w:rPr>
            </w:pPr>
          </w:p>
        </w:tc>
        <w:tc>
          <w:tcPr>
            <w:tcW w:w="992" w:type="dxa"/>
            <w:vAlign w:val="bottom"/>
          </w:tcPr>
          <w:p w:rsidR="002524E3" w:rsidRPr="000666BC" w:rsidRDefault="002524E3" w:rsidP="00A32414">
            <w:pPr>
              <w:pStyle w:val="TableFirstLine"/>
              <w:tabs>
                <w:tab w:val="decimal" w:pos="554"/>
              </w:tabs>
              <w:spacing w:after="0"/>
              <w:rPr>
                <w:rFonts w:ascii="Arial" w:hAnsi="Arial" w:cs="Arial"/>
              </w:rPr>
            </w:pP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 xml:space="preserve">Dospělá zvířata a jejich skupiny </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p>
        </w:tc>
        <w:tc>
          <w:tcPr>
            <w:tcW w:w="992" w:type="dxa"/>
            <w:vAlign w:val="bottom"/>
          </w:tcPr>
          <w:p w:rsidR="002524E3" w:rsidRPr="000666BC" w:rsidRDefault="002524E3" w:rsidP="00A32414">
            <w:pPr>
              <w:pStyle w:val="TableFirstLine"/>
              <w:tabs>
                <w:tab w:val="decimal" w:pos="554"/>
              </w:tabs>
              <w:spacing w:after="0"/>
              <w:rPr>
                <w:rFonts w:ascii="Arial" w:hAnsi="Arial" w:cs="Arial"/>
              </w:rPr>
            </w:pPr>
          </w:p>
        </w:tc>
        <w:tc>
          <w:tcPr>
            <w:tcW w:w="992" w:type="dxa"/>
            <w:vAlign w:val="bottom"/>
          </w:tcPr>
          <w:p w:rsidR="002524E3" w:rsidRPr="000666BC" w:rsidRDefault="002524E3" w:rsidP="00A32414">
            <w:pPr>
              <w:pStyle w:val="TableFirstLine"/>
              <w:tabs>
                <w:tab w:val="decimal" w:pos="554"/>
              </w:tabs>
              <w:spacing w:after="0"/>
              <w:rPr>
                <w:rFonts w:ascii="Arial" w:hAnsi="Arial" w:cs="Arial"/>
              </w:rPr>
            </w:pP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p>
        </w:tc>
      </w:tr>
      <w:tr w:rsidR="002524E3" w:rsidRPr="000666BC" w:rsidTr="002D031A">
        <w:trPr>
          <w:cantSplit/>
        </w:trPr>
        <w:tc>
          <w:tcPr>
            <w:tcW w:w="3403" w:type="dxa"/>
            <w:vAlign w:val="bottom"/>
          </w:tcPr>
          <w:p w:rsidR="002524E3" w:rsidRPr="000666BC" w:rsidRDefault="002524E3" w:rsidP="00A32414">
            <w:pPr>
              <w:pStyle w:val="TableFirstLine"/>
              <w:spacing w:after="0"/>
              <w:rPr>
                <w:rFonts w:ascii="Arial" w:hAnsi="Arial" w:cs="Arial"/>
              </w:rPr>
            </w:pPr>
            <w:r w:rsidRPr="000666BC">
              <w:rPr>
                <w:rFonts w:ascii="Arial" w:hAnsi="Arial" w:cs="Arial"/>
              </w:rPr>
              <w:t>Drobný dlouhodobý hmotný majetek</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13 795</w:t>
            </w:r>
          </w:p>
        </w:tc>
        <w:tc>
          <w:tcPr>
            <w:tcW w:w="992"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498</w:t>
            </w:r>
          </w:p>
        </w:tc>
        <w:tc>
          <w:tcPr>
            <w:tcW w:w="992"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403</w:t>
            </w:r>
          </w:p>
        </w:tc>
        <w:tc>
          <w:tcPr>
            <w:tcW w:w="1134" w:type="dxa"/>
            <w:vAlign w:val="bottom"/>
          </w:tcPr>
          <w:p w:rsidR="002524E3" w:rsidRPr="000666BC" w:rsidRDefault="002524E3" w:rsidP="00A32414">
            <w:pPr>
              <w:pStyle w:val="TableFirstLine"/>
              <w:tabs>
                <w:tab w:val="decimal" w:pos="554"/>
              </w:tabs>
              <w:spacing w:after="0"/>
              <w:rPr>
                <w:rFonts w:ascii="Arial" w:hAnsi="Arial" w:cs="Arial"/>
              </w:rPr>
            </w:pPr>
            <w:r w:rsidRPr="000666BC">
              <w:rPr>
                <w:rFonts w:ascii="Arial" w:hAnsi="Arial" w:cs="Arial"/>
              </w:rPr>
              <w:t>13 890</w:t>
            </w:r>
          </w:p>
        </w:tc>
      </w:tr>
      <w:tr w:rsidR="002524E3" w:rsidRPr="000666BC" w:rsidTr="002D031A">
        <w:trPr>
          <w:cantSplit/>
        </w:trPr>
        <w:tc>
          <w:tcPr>
            <w:tcW w:w="3403" w:type="dxa"/>
            <w:tcBorders>
              <w:bottom w:val="nil"/>
            </w:tcBorders>
            <w:vAlign w:val="bottom"/>
          </w:tcPr>
          <w:p w:rsidR="002524E3" w:rsidRPr="000666BC" w:rsidRDefault="002524E3" w:rsidP="00A32414">
            <w:pPr>
              <w:pStyle w:val="TableFirstLine"/>
              <w:spacing w:after="0"/>
              <w:rPr>
                <w:rFonts w:ascii="Arial" w:hAnsi="Arial" w:cs="Arial"/>
              </w:rPr>
            </w:pPr>
            <w:r w:rsidRPr="000666BC">
              <w:rPr>
                <w:rFonts w:ascii="Arial" w:hAnsi="Arial" w:cs="Arial"/>
              </w:rPr>
              <w:t>Poskytnuté zálohy na dlouhodobý hmotný majetek</w:t>
            </w:r>
          </w:p>
        </w:tc>
        <w:tc>
          <w:tcPr>
            <w:tcW w:w="1134" w:type="dxa"/>
            <w:tcBorders>
              <w:bottom w:val="nil"/>
            </w:tcBorders>
            <w:vAlign w:val="bottom"/>
          </w:tcPr>
          <w:p w:rsidR="002524E3" w:rsidRPr="000666BC" w:rsidRDefault="002524E3" w:rsidP="00A32414">
            <w:pPr>
              <w:pStyle w:val="TableFirstLine"/>
              <w:tabs>
                <w:tab w:val="decimal" w:pos="554"/>
              </w:tabs>
              <w:spacing w:after="0"/>
              <w:rPr>
                <w:rFonts w:ascii="Arial" w:hAnsi="Arial" w:cs="Arial"/>
              </w:rPr>
            </w:pPr>
          </w:p>
        </w:tc>
        <w:tc>
          <w:tcPr>
            <w:tcW w:w="992" w:type="dxa"/>
            <w:tcBorders>
              <w:bottom w:val="nil"/>
            </w:tcBorders>
            <w:vAlign w:val="bottom"/>
          </w:tcPr>
          <w:p w:rsidR="002524E3" w:rsidRPr="000666BC" w:rsidRDefault="002524E3" w:rsidP="00A32414">
            <w:pPr>
              <w:pStyle w:val="TableFirstLine"/>
              <w:tabs>
                <w:tab w:val="decimal" w:pos="554"/>
              </w:tabs>
              <w:spacing w:after="0"/>
              <w:rPr>
                <w:rFonts w:ascii="Arial" w:hAnsi="Arial" w:cs="Arial"/>
              </w:rPr>
            </w:pPr>
          </w:p>
        </w:tc>
        <w:tc>
          <w:tcPr>
            <w:tcW w:w="992" w:type="dxa"/>
            <w:tcBorders>
              <w:bottom w:val="nil"/>
            </w:tcBorders>
            <w:vAlign w:val="bottom"/>
          </w:tcPr>
          <w:p w:rsidR="002524E3" w:rsidRPr="000666BC" w:rsidRDefault="002524E3" w:rsidP="00A32414">
            <w:pPr>
              <w:pStyle w:val="TableFirstLine"/>
              <w:tabs>
                <w:tab w:val="decimal" w:pos="554"/>
              </w:tabs>
              <w:spacing w:after="0"/>
              <w:rPr>
                <w:rFonts w:ascii="Arial" w:hAnsi="Arial" w:cs="Arial"/>
              </w:rPr>
            </w:pPr>
          </w:p>
        </w:tc>
        <w:tc>
          <w:tcPr>
            <w:tcW w:w="1134" w:type="dxa"/>
            <w:tcBorders>
              <w:bottom w:val="nil"/>
            </w:tcBorders>
            <w:vAlign w:val="bottom"/>
          </w:tcPr>
          <w:p w:rsidR="002524E3" w:rsidRPr="000666BC" w:rsidRDefault="002524E3" w:rsidP="00A32414">
            <w:pPr>
              <w:pStyle w:val="TableFirstLine"/>
              <w:tabs>
                <w:tab w:val="decimal" w:pos="554"/>
              </w:tabs>
              <w:spacing w:after="0"/>
              <w:rPr>
                <w:rFonts w:ascii="Arial" w:hAnsi="Arial" w:cs="Arial"/>
              </w:rPr>
            </w:pPr>
          </w:p>
        </w:tc>
      </w:tr>
      <w:tr w:rsidR="002524E3" w:rsidRPr="000666BC" w:rsidTr="002D031A">
        <w:trPr>
          <w:cantSplit/>
        </w:trPr>
        <w:tc>
          <w:tcPr>
            <w:tcW w:w="3403" w:type="dxa"/>
            <w:tcBorders>
              <w:top w:val="nil"/>
              <w:left w:val="nil"/>
              <w:bottom w:val="single" w:sz="8" w:space="0" w:color="808080"/>
              <w:right w:val="nil"/>
            </w:tcBorders>
            <w:vAlign w:val="bottom"/>
          </w:tcPr>
          <w:p w:rsidR="002524E3" w:rsidRPr="000666BC" w:rsidRDefault="002524E3" w:rsidP="00A32414">
            <w:pPr>
              <w:pStyle w:val="Tablemiddleline"/>
              <w:rPr>
                <w:rFonts w:ascii="Arial" w:hAnsi="Arial" w:cs="Arial"/>
              </w:rPr>
            </w:pPr>
            <w:r w:rsidRPr="000666BC">
              <w:rPr>
                <w:rFonts w:ascii="Arial" w:hAnsi="Arial" w:cs="Arial"/>
              </w:rPr>
              <w:t>Nedokončený dlouhodobý hmotný majetek</w:t>
            </w:r>
          </w:p>
        </w:tc>
        <w:tc>
          <w:tcPr>
            <w:tcW w:w="1134" w:type="dxa"/>
            <w:tcBorders>
              <w:top w:val="nil"/>
              <w:left w:val="nil"/>
              <w:bottom w:val="single" w:sz="8" w:space="0" w:color="808080"/>
              <w:right w:val="nil"/>
            </w:tcBorders>
            <w:vAlign w:val="bottom"/>
          </w:tcPr>
          <w:p w:rsidR="002524E3" w:rsidRPr="000666BC" w:rsidRDefault="002524E3" w:rsidP="00A32414">
            <w:pPr>
              <w:pStyle w:val="Tablemiddleline"/>
              <w:tabs>
                <w:tab w:val="decimal" w:pos="554"/>
              </w:tabs>
              <w:rPr>
                <w:rFonts w:ascii="Arial" w:hAnsi="Arial" w:cs="Arial"/>
              </w:rPr>
            </w:pPr>
          </w:p>
        </w:tc>
        <w:tc>
          <w:tcPr>
            <w:tcW w:w="992" w:type="dxa"/>
            <w:tcBorders>
              <w:top w:val="nil"/>
              <w:left w:val="nil"/>
              <w:bottom w:val="single" w:sz="8" w:space="0" w:color="808080"/>
              <w:right w:val="nil"/>
            </w:tcBorders>
            <w:vAlign w:val="bottom"/>
          </w:tcPr>
          <w:p w:rsidR="002524E3" w:rsidRPr="000666BC" w:rsidRDefault="002524E3" w:rsidP="00A32414">
            <w:pPr>
              <w:pStyle w:val="Tablemiddleline"/>
              <w:tabs>
                <w:tab w:val="decimal" w:pos="554"/>
              </w:tabs>
              <w:rPr>
                <w:rFonts w:ascii="Arial" w:hAnsi="Arial" w:cs="Arial"/>
              </w:rPr>
            </w:pPr>
          </w:p>
        </w:tc>
        <w:tc>
          <w:tcPr>
            <w:tcW w:w="992" w:type="dxa"/>
            <w:tcBorders>
              <w:top w:val="nil"/>
              <w:left w:val="nil"/>
              <w:bottom w:val="single" w:sz="8" w:space="0" w:color="808080"/>
              <w:right w:val="nil"/>
            </w:tcBorders>
            <w:vAlign w:val="bottom"/>
          </w:tcPr>
          <w:p w:rsidR="002524E3" w:rsidRPr="000666BC" w:rsidRDefault="002524E3" w:rsidP="00A32414">
            <w:pPr>
              <w:pStyle w:val="Tablemiddleline"/>
              <w:tabs>
                <w:tab w:val="decimal" w:pos="554"/>
              </w:tabs>
              <w:rPr>
                <w:rFonts w:ascii="Arial" w:hAnsi="Arial" w:cs="Arial"/>
              </w:rPr>
            </w:pPr>
          </w:p>
        </w:tc>
        <w:tc>
          <w:tcPr>
            <w:tcW w:w="1134" w:type="dxa"/>
            <w:tcBorders>
              <w:top w:val="nil"/>
              <w:left w:val="nil"/>
              <w:bottom w:val="single" w:sz="8" w:space="0" w:color="808080"/>
              <w:right w:val="nil"/>
            </w:tcBorders>
            <w:vAlign w:val="bottom"/>
          </w:tcPr>
          <w:p w:rsidR="002524E3" w:rsidRPr="000666BC" w:rsidRDefault="002524E3" w:rsidP="00A32414">
            <w:pPr>
              <w:pStyle w:val="Tablemiddleline"/>
              <w:tabs>
                <w:tab w:val="decimal" w:pos="554"/>
              </w:tabs>
              <w:rPr>
                <w:rFonts w:ascii="Arial" w:hAnsi="Arial" w:cs="Arial"/>
              </w:rPr>
            </w:pPr>
          </w:p>
        </w:tc>
      </w:tr>
      <w:tr w:rsidR="002524E3" w:rsidRPr="000666BC" w:rsidTr="002D031A">
        <w:trPr>
          <w:cantSplit/>
        </w:trPr>
        <w:tc>
          <w:tcPr>
            <w:tcW w:w="3403" w:type="dxa"/>
            <w:tcBorders>
              <w:top w:val="single" w:sz="8" w:space="0" w:color="808080"/>
              <w:left w:val="nil"/>
              <w:bottom w:val="single" w:sz="8" w:space="0" w:color="808080"/>
              <w:right w:val="nil"/>
            </w:tcBorders>
            <w:vAlign w:val="bottom"/>
          </w:tcPr>
          <w:p w:rsidR="002524E3" w:rsidRPr="000666BC" w:rsidRDefault="002524E3" w:rsidP="00A32414">
            <w:pPr>
              <w:pStyle w:val="TableLastLine"/>
              <w:spacing w:before="0" w:after="0"/>
              <w:rPr>
                <w:rFonts w:ascii="Arial" w:hAnsi="Arial" w:cs="Arial"/>
              </w:rPr>
            </w:pPr>
            <w:r w:rsidRPr="000666BC">
              <w:rPr>
                <w:rFonts w:ascii="Arial" w:hAnsi="Arial" w:cs="Arial"/>
              </w:rPr>
              <w:t xml:space="preserve">Celkem 2016 </w:t>
            </w:r>
          </w:p>
        </w:tc>
        <w:tc>
          <w:tcPr>
            <w:tcW w:w="1134" w:type="dxa"/>
            <w:tcBorders>
              <w:top w:val="single" w:sz="8" w:space="0" w:color="808080"/>
              <w:left w:val="nil"/>
              <w:bottom w:val="single" w:sz="8" w:space="0" w:color="808080"/>
              <w:right w:val="nil"/>
            </w:tcBorders>
            <w:vAlign w:val="bottom"/>
          </w:tcPr>
          <w:p w:rsidR="002524E3" w:rsidRPr="000666BC" w:rsidRDefault="002524E3" w:rsidP="00A32414">
            <w:pPr>
              <w:pStyle w:val="TableLastLine"/>
              <w:tabs>
                <w:tab w:val="decimal" w:pos="554"/>
              </w:tabs>
              <w:spacing w:before="0" w:after="0"/>
              <w:rPr>
                <w:rFonts w:ascii="Arial" w:hAnsi="Arial" w:cs="Arial"/>
              </w:rPr>
            </w:pPr>
            <w:r w:rsidRPr="000666BC">
              <w:rPr>
                <w:rFonts w:ascii="Arial" w:hAnsi="Arial" w:cs="Arial"/>
              </w:rPr>
              <w:t>21 877</w:t>
            </w:r>
          </w:p>
        </w:tc>
        <w:tc>
          <w:tcPr>
            <w:tcW w:w="992" w:type="dxa"/>
            <w:tcBorders>
              <w:top w:val="single" w:sz="8" w:space="0" w:color="808080"/>
              <w:left w:val="nil"/>
              <w:bottom w:val="single" w:sz="8" w:space="0" w:color="808080"/>
              <w:right w:val="nil"/>
            </w:tcBorders>
            <w:vAlign w:val="bottom"/>
          </w:tcPr>
          <w:p w:rsidR="002524E3" w:rsidRPr="000666BC" w:rsidRDefault="002524E3" w:rsidP="00A32414">
            <w:pPr>
              <w:pStyle w:val="TableLastLine"/>
              <w:tabs>
                <w:tab w:val="decimal" w:pos="554"/>
              </w:tabs>
              <w:spacing w:before="0" w:after="0"/>
              <w:rPr>
                <w:rFonts w:ascii="Arial" w:hAnsi="Arial" w:cs="Arial"/>
              </w:rPr>
            </w:pPr>
            <w:r w:rsidRPr="000666BC">
              <w:rPr>
                <w:rFonts w:ascii="Arial" w:hAnsi="Arial" w:cs="Arial"/>
              </w:rPr>
              <w:t>1 025</w:t>
            </w:r>
          </w:p>
        </w:tc>
        <w:tc>
          <w:tcPr>
            <w:tcW w:w="992" w:type="dxa"/>
            <w:tcBorders>
              <w:top w:val="single" w:sz="8" w:space="0" w:color="808080"/>
              <w:left w:val="nil"/>
              <w:bottom w:val="single" w:sz="8" w:space="0" w:color="808080"/>
              <w:right w:val="nil"/>
            </w:tcBorders>
            <w:vAlign w:val="bottom"/>
          </w:tcPr>
          <w:p w:rsidR="002524E3" w:rsidRPr="000666BC" w:rsidRDefault="002524E3" w:rsidP="00A32414">
            <w:pPr>
              <w:pStyle w:val="TableLastLine"/>
              <w:tabs>
                <w:tab w:val="decimal" w:pos="554"/>
              </w:tabs>
              <w:spacing w:before="0" w:after="0"/>
              <w:rPr>
                <w:rFonts w:ascii="Arial" w:hAnsi="Arial" w:cs="Arial"/>
              </w:rPr>
            </w:pPr>
            <w:r w:rsidRPr="000666BC">
              <w:rPr>
                <w:rFonts w:ascii="Arial" w:hAnsi="Arial" w:cs="Arial"/>
              </w:rPr>
              <w:t>755</w:t>
            </w:r>
          </w:p>
        </w:tc>
        <w:tc>
          <w:tcPr>
            <w:tcW w:w="1134" w:type="dxa"/>
            <w:tcBorders>
              <w:top w:val="single" w:sz="8" w:space="0" w:color="808080"/>
              <w:left w:val="nil"/>
              <w:bottom w:val="single" w:sz="8" w:space="0" w:color="808080"/>
              <w:right w:val="nil"/>
            </w:tcBorders>
            <w:vAlign w:val="bottom"/>
          </w:tcPr>
          <w:p w:rsidR="002524E3" w:rsidRPr="000666BC" w:rsidRDefault="002524E3" w:rsidP="00A32414">
            <w:pPr>
              <w:pStyle w:val="TableLastLine"/>
              <w:tabs>
                <w:tab w:val="decimal" w:pos="554"/>
              </w:tabs>
              <w:spacing w:before="0" w:after="0"/>
              <w:rPr>
                <w:rFonts w:ascii="Arial" w:hAnsi="Arial" w:cs="Arial"/>
              </w:rPr>
            </w:pPr>
            <w:r w:rsidRPr="000666BC">
              <w:rPr>
                <w:rFonts w:ascii="Arial" w:hAnsi="Arial" w:cs="Arial"/>
              </w:rPr>
              <w:t>21 817</w:t>
            </w:r>
          </w:p>
        </w:tc>
      </w:tr>
    </w:tbl>
    <w:p w:rsidR="002524E3" w:rsidRPr="000666BC" w:rsidRDefault="002524E3" w:rsidP="00A32414">
      <w:pPr>
        <w:spacing w:after="0" w:line="240" w:lineRule="auto"/>
      </w:pPr>
    </w:p>
    <w:p w:rsidR="002524E3" w:rsidRPr="000666BC" w:rsidRDefault="002524E3" w:rsidP="00F45CA3">
      <w:pPr>
        <w:spacing w:after="0" w:line="240" w:lineRule="auto"/>
        <w:jc w:val="both"/>
      </w:pPr>
      <w:r w:rsidRPr="000666BC">
        <w:t xml:space="preserve">K 31. 12. 2016 Hmotný majetek neuvedený v rozvaze </w:t>
      </w:r>
      <w:r w:rsidRPr="000666BC">
        <w:rPr>
          <w:b/>
        </w:rPr>
        <w:t>nebyl.</w:t>
      </w:r>
    </w:p>
    <w:p w:rsidR="002524E3" w:rsidRPr="000666BC" w:rsidRDefault="002524E3" w:rsidP="00F45CA3">
      <w:pPr>
        <w:spacing w:after="0" w:line="240" w:lineRule="auto"/>
        <w:jc w:val="both"/>
      </w:pPr>
      <w:r w:rsidRPr="000666BC">
        <w:rPr>
          <w:i/>
          <w:iCs/>
        </w:rPr>
        <w:t>V pořizovacích</w:t>
      </w:r>
      <w:r w:rsidRPr="000666BC">
        <w:t xml:space="preserve"> cenách __________ tis. Kč (k 31. 12. 2015__________ tis. Kč).</w:t>
      </w:r>
    </w:p>
    <w:p w:rsidR="002524E3" w:rsidRPr="000666BC" w:rsidRDefault="002524E3" w:rsidP="00F45CA3">
      <w:pPr>
        <w:spacing w:after="0" w:line="240" w:lineRule="auto"/>
        <w:jc w:val="both"/>
      </w:pPr>
      <w:r w:rsidRPr="000666BC">
        <w:t xml:space="preserve">V roce 2016 účetní jednotka nezískala bezúplatně dlouhodobý hmotný majetek (v roce 2015 59 900 Kč). </w:t>
      </w:r>
    </w:p>
    <w:p w:rsidR="002524E3" w:rsidRPr="000666BC" w:rsidRDefault="002524E3" w:rsidP="00A32414">
      <w:pPr>
        <w:spacing w:after="0" w:line="240" w:lineRule="auto"/>
      </w:pPr>
    </w:p>
    <w:p w:rsidR="002524E3" w:rsidRPr="000666BC" w:rsidRDefault="002524E3" w:rsidP="00A32414">
      <w:pPr>
        <w:pStyle w:val="Nadpis2"/>
        <w:numPr>
          <w:ilvl w:val="0"/>
          <w:numId w:val="0"/>
        </w:numPr>
        <w:spacing w:after="0"/>
        <w:rPr>
          <w:rFonts w:ascii="Arial" w:hAnsi="Arial" w:cs="Arial"/>
          <w:b w:val="0"/>
          <w:sz w:val="22"/>
          <w:szCs w:val="22"/>
        </w:rPr>
      </w:pPr>
      <w:bookmarkStart w:id="14" w:name="_Toc475610639"/>
      <w:r w:rsidRPr="000666BC">
        <w:rPr>
          <w:rFonts w:ascii="Arial" w:hAnsi="Arial" w:cs="Arial"/>
          <w:sz w:val="22"/>
          <w:szCs w:val="22"/>
        </w:rPr>
        <w:t>Dlouhodobý finanční majetek (v tis. Kč)</w:t>
      </w:r>
      <w:bookmarkEnd w:id="14"/>
      <w:r w:rsidRPr="000666BC">
        <w:rPr>
          <w:rFonts w:ascii="Arial" w:hAnsi="Arial" w:cs="Arial"/>
          <w:sz w:val="22"/>
          <w:szCs w:val="22"/>
        </w:rPr>
        <w:t xml:space="preserve">: </w:t>
      </w:r>
      <w:r w:rsidRPr="000666BC">
        <w:rPr>
          <w:rFonts w:ascii="Arial" w:hAnsi="Arial" w:cs="Arial"/>
          <w:b w:val="0"/>
          <w:sz w:val="22"/>
          <w:szCs w:val="22"/>
        </w:rPr>
        <w:t>není.</w:t>
      </w:r>
    </w:p>
    <w:p w:rsidR="002524E3" w:rsidRPr="000666BC" w:rsidRDefault="002524E3" w:rsidP="00A32414">
      <w:pPr>
        <w:pStyle w:val="Nadpis2"/>
        <w:numPr>
          <w:ilvl w:val="0"/>
          <w:numId w:val="0"/>
        </w:numPr>
        <w:tabs>
          <w:tab w:val="left" w:pos="142"/>
        </w:tabs>
        <w:spacing w:after="0"/>
        <w:jc w:val="left"/>
        <w:rPr>
          <w:rFonts w:ascii="Arial" w:eastAsiaTheme="minorHAnsi" w:hAnsi="Arial" w:cs="Arial"/>
          <w:sz w:val="22"/>
          <w:szCs w:val="22"/>
        </w:rPr>
      </w:pPr>
    </w:p>
    <w:p w:rsidR="002524E3" w:rsidRPr="000666BC" w:rsidRDefault="002524E3" w:rsidP="00F45CA3">
      <w:pPr>
        <w:pStyle w:val="Nadpis2"/>
        <w:numPr>
          <w:ilvl w:val="0"/>
          <w:numId w:val="0"/>
        </w:numPr>
        <w:tabs>
          <w:tab w:val="left" w:pos="0"/>
        </w:tabs>
        <w:spacing w:after="0"/>
        <w:rPr>
          <w:rFonts w:ascii="Arial" w:hAnsi="Arial" w:cs="Arial"/>
        </w:rPr>
      </w:pPr>
      <w:r w:rsidRPr="000666BC">
        <w:rPr>
          <w:rFonts w:ascii="Arial" w:eastAsiaTheme="minorHAnsi" w:hAnsi="Arial" w:cs="Arial"/>
          <w:sz w:val="22"/>
          <w:szCs w:val="22"/>
        </w:rPr>
        <w:t>e)</w:t>
      </w:r>
      <w:r w:rsidRPr="000666BC">
        <w:rPr>
          <w:rFonts w:ascii="Arial" w:hAnsi="Arial" w:cs="Arial"/>
          <w:sz w:val="22"/>
          <w:szCs w:val="22"/>
        </w:rPr>
        <w:t xml:space="preserve"> Celková odměna přijatá auditorem za povinný audit roční účetní závěrky: </w:t>
      </w:r>
      <w:r w:rsidRPr="000666BC">
        <w:rPr>
          <w:rFonts w:ascii="Arial" w:hAnsi="Arial" w:cs="Arial"/>
          <w:b w:val="0"/>
          <w:sz w:val="22"/>
          <w:szCs w:val="22"/>
        </w:rPr>
        <w:t>0 Kč</w:t>
      </w:r>
    </w:p>
    <w:p w:rsidR="002524E3" w:rsidRPr="000666BC" w:rsidRDefault="002524E3" w:rsidP="00F45CA3">
      <w:pPr>
        <w:spacing w:after="0" w:line="240" w:lineRule="auto"/>
        <w:jc w:val="both"/>
      </w:pPr>
      <w:r w:rsidRPr="000666BC">
        <w:t xml:space="preserve">Celková odměna přijatá auditorem za jiné ověřovací služby, za daňové poradenství a jiné </w:t>
      </w:r>
      <w:proofErr w:type="spellStart"/>
      <w:r w:rsidRPr="000666BC">
        <w:t>neauditorské</w:t>
      </w:r>
      <w:proofErr w:type="spellEnd"/>
      <w:r w:rsidRPr="000666BC">
        <w:t xml:space="preserve"> služby: nebyly jiné ověřovací služby.</w:t>
      </w:r>
    </w:p>
    <w:p w:rsidR="002524E3" w:rsidRPr="000666BC" w:rsidRDefault="002524E3" w:rsidP="00A32414">
      <w:pPr>
        <w:spacing w:after="0" w:line="240" w:lineRule="auto"/>
      </w:pPr>
    </w:p>
    <w:p w:rsidR="002524E3" w:rsidRPr="000666BC" w:rsidRDefault="002524E3" w:rsidP="00F45CA3">
      <w:pPr>
        <w:spacing w:after="0" w:line="240" w:lineRule="auto"/>
        <w:jc w:val="both"/>
        <w:rPr>
          <w:b/>
        </w:rPr>
      </w:pPr>
      <w:r w:rsidRPr="000666BC">
        <w:rPr>
          <w:b/>
        </w:rPr>
        <w:t xml:space="preserve">f) Název jiných účetních jednotek, v nichž účetní jednotka sama nebo prostřednictvím třetí osoby jednající jejím jménem a na její účet drží podíl: </w:t>
      </w:r>
      <w:r w:rsidRPr="000666BC">
        <w:t>nejsou.</w:t>
      </w:r>
    </w:p>
    <w:p w:rsidR="002524E3" w:rsidRPr="000666BC" w:rsidRDefault="002524E3" w:rsidP="00A32414">
      <w:pPr>
        <w:spacing w:after="0" w:line="240" w:lineRule="auto"/>
      </w:pPr>
    </w:p>
    <w:p w:rsidR="002524E3" w:rsidRPr="000666BC" w:rsidRDefault="002524E3" w:rsidP="00F45CA3">
      <w:pPr>
        <w:spacing w:after="0" w:line="240" w:lineRule="auto"/>
        <w:jc w:val="both"/>
        <w:rPr>
          <w:b/>
        </w:rPr>
      </w:pPr>
      <w:r w:rsidRPr="000666BC">
        <w:rPr>
          <w:b/>
        </w:rPr>
        <w:t xml:space="preserve">g) Přehled splatných dluhů pojistného na sociální zabezpečení a příspěvku na státní politiku zaměstnanosti, přehled splatných dluhů veřejného zdravotního pojištění a evidované daňové nedoplatky u místně příslušných finančních a celních orgánů s uvedením částek, datem vzniku a splatnosti: </w:t>
      </w:r>
      <w:r w:rsidRPr="000666BC">
        <w:t>nejsou.</w:t>
      </w:r>
    </w:p>
    <w:p w:rsidR="002524E3" w:rsidRPr="000666BC" w:rsidRDefault="002524E3" w:rsidP="00F45CA3">
      <w:pPr>
        <w:spacing w:after="0" w:line="240" w:lineRule="auto"/>
        <w:jc w:val="both"/>
      </w:pPr>
    </w:p>
    <w:p w:rsidR="002524E3" w:rsidRPr="000666BC" w:rsidRDefault="002524E3" w:rsidP="00F45CA3">
      <w:pPr>
        <w:spacing w:after="0" w:line="240" w:lineRule="auto"/>
        <w:jc w:val="both"/>
      </w:pPr>
      <w:r w:rsidRPr="000666BC">
        <w:rPr>
          <w:b/>
        </w:rPr>
        <w:t>h) Cenné papíry, podíly, jejich počet a rozsah práv, která zakládají</w:t>
      </w:r>
      <w:r w:rsidRPr="000666BC">
        <w:t>: nejsou.</w:t>
      </w:r>
    </w:p>
    <w:p w:rsidR="002524E3" w:rsidRPr="000666BC" w:rsidRDefault="002524E3" w:rsidP="00F45CA3">
      <w:pPr>
        <w:spacing w:after="0" w:line="240" w:lineRule="auto"/>
        <w:jc w:val="both"/>
      </w:pPr>
    </w:p>
    <w:p w:rsidR="002524E3" w:rsidRPr="000666BC" w:rsidRDefault="002524E3" w:rsidP="00F45CA3">
      <w:pPr>
        <w:spacing w:after="0" w:line="240" w:lineRule="auto"/>
        <w:jc w:val="both"/>
        <w:rPr>
          <w:b/>
        </w:rPr>
      </w:pPr>
      <w:r w:rsidRPr="000666BC">
        <w:rPr>
          <w:b/>
        </w:rPr>
        <w:t xml:space="preserve">i) Částky dluhů, které vznikly v daném účetním období a u kterých zbytková doba splatnosti k rozvahovému dni přesahuje 5 let, jakož i dluhů účetní jednotky, krytých zárukou danou touto účetní jednotkou, s uvedením povahy a formy záruky, a to odděleně podle jednotlivých věřitelů: </w:t>
      </w:r>
      <w:r w:rsidRPr="000666BC">
        <w:t>nejsou.</w:t>
      </w:r>
    </w:p>
    <w:p w:rsidR="002524E3" w:rsidRPr="000666BC" w:rsidRDefault="002524E3" w:rsidP="00F45CA3">
      <w:pPr>
        <w:spacing w:after="0" w:line="240" w:lineRule="auto"/>
        <w:jc w:val="both"/>
      </w:pPr>
    </w:p>
    <w:p w:rsidR="002524E3" w:rsidRPr="000666BC" w:rsidRDefault="002524E3" w:rsidP="00F45CA3">
      <w:pPr>
        <w:spacing w:after="0" w:line="240" w:lineRule="auto"/>
        <w:jc w:val="both"/>
        <w:rPr>
          <w:b/>
        </w:rPr>
      </w:pPr>
      <w:r w:rsidRPr="000666BC">
        <w:rPr>
          <w:b/>
        </w:rPr>
        <w:t xml:space="preserve">j) Finanční dluhy, které nejsou obsaženy v rozvaze: </w:t>
      </w:r>
      <w:r w:rsidRPr="000666BC">
        <w:t>nejsou.</w:t>
      </w:r>
    </w:p>
    <w:p w:rsidR="002524E3" w:rsidRPr="000666BC" w:rsidRDefault="002524E3" w:rsidP="00F45CA3">
      <w:pPr>
        <w:spacing w:after="0" w:line="240" w:lineRule="auto"/>
        <w:jc w:val="both"/>
        <w:rPr>
          <w:b/>
        </w:rPr>
      </w:pPr>
    </w:p>
    <w:p w:rsidR="002524E3" w:rsidRPr="000666BC" w:rsidRDefault="002524E3" w:rsidP="00F45CA3">
      <w:pPr>
        <w:spacing w:after="0" w:line="240" w:lineRule="auto"/>
        <w:jc w:val="both"/>
        <w:rPr>
          <w:b/>
        </w:rPr>
      </w:pPr>
      <w:r w:rsidRPr="000666BC">
        <w:rPr>
          <w:b/>
        </w:rPr>
        <w:t>k) Výsledek hospodaření v členění na hlavní a hospodářskou činnost a pro účely daně z příjmů:</w:t>
      </w:r>
    </w:p>
    <w:p w:rsidR="002524E3" w:rsidRPr="000666BC" w:rsidRDefault="002524E3" w:rsidP="00A32414">
      <w:pPr>
        <w:spacing w:after="0" w:line="240" w:lineRule="auto"/>
      </w:pPr>
      <w:r w:rsidRPr="000666BC">
        <w:t>- výsledek hospodaření za hlavní činnost: 38 169,70 Kč</w:t>
      </w:r>
    </w:p>
    <w:p w:rsidR="002524E3" w:rsidRPr="000666BC" w:rsidRDefault="002524E3" w:rsidP="00A32414">
      <w:pPr>
        <w:spacing w:after="0" w:line="240" w:lineRule="auto"/>
      </w:pPr>
      <w:r w:rsidRPr="000666BC">
        <w:t>- výsledek hospodaření za hospodářskou činnost: 35 091,00 Kč</w:t>
      </w:r>
    </w:p>
    <w:p w:rsidR="002524E3" w:rsidRPr="000666BC" w:rsidRDefault="002524E3" w:rsidP="00B45B48">
      <w:pPr>
        <w:tabs>
          <w:tab w:val="left" w:pos="2835"/>
        </w:tabs>
        <w:spacing w:after="0" w:line="240" w:lineRule="auto"/>
      </w:pPr>
      <w:r w:rsidRPr="000666BC">
        <w:t>- základ daně z příjmů:</w:t>
      </w:r>
      <w:r w:rsidRPr="000666BC">
        <w:tab/>
        <w:t>0 Kč</w:t>
      </w:r>
    </w:p>
    <w:p w:rsidR="002524E3" w:rsidRPr="000666BC" w:rsidRDefault="00B45B48" w:rsidP="00B45B48">
      <w:pPr>
        <w:tabs>
          <w:tab w:val="left" w:pos="2835"/>
        </w:tabs>
        <w:spacing w:after="0" w:line="240" w:lineRule="auto"/>
      </w:pPr>
      <w:r>
        <w:t>- daň:</w:t>
      </w:r>
      <w:r>
        <w:tab/>
      </w:r>
      <w:r>
        <w:tab/>
      </w:r>
      <w:r w:rsidR="00D37DAC">
        <w:t>0 Kč</w:t>
      </w:r>
    </w:p>
    <w:p w:rsidR="002524E3" w:rsidRPr="000666BC" w:rsidRDefault="002524E3" w:rsidP="00A32414">
      <w:pPr>
        <w:spacing w:after="0" w:line="240" w:lineRule="auto"/>
      </w:pPr>
    </w:p>
    <w:p w:rsidR="002524E3" w:rsidRPr="000666BC" w:rsidRDefault="002524E3" w:rsidP="00A32414">
      <w:pPr>
        <w:spacing w:after="0" w:line="240" w:lineRule="auto"/>
        <w:rPr>
          <w:b/>
        </w:rPr>
      </w:pPr>
      <w:r w:rsidRPr="000666BC">
        <w:rPr>
          <w:b/>
        </w:rPr>
        <w:t>l) Průměrný přepočtený počet zaměstnanců</w:t>
      </w:r>
    </w:p>
    <w:p w:rsidR="002524E3" w:rsidRPr="000666BC" w:rsidRDefault="002524E3" w:rsidP="00A32414">
      <w:pPr>
        <w:spacing w:after="0" w:line="240" w:lineRule="auto"/>
      </w:pPr>
      <w:r w:rsidRPr="000666BC">
        <w:t>Průměrný přepočtený počet zaměstnanců celkem: 41</w:t>
      </w:r>
    </w:p>
    <w:p w:rsidR="00D37DAC" w:rsidRDefault="00D37DAC" w:rsidP="00B45B48">
      <w:pPr>
        <w:tabs>
          <w:tab w:val="left" w:pos="851"/>
          <w:tab w:val="left" w:pos="2268"/>
        </w:tabs>
        <w:spacing w:after="0" w:line="240" w:lineRule="auto"/>
      </w:pPr>
      <w:r>
        <w:t xml:space="preserve">Z toho: </w:t>
      </w:r>
      <w:r>
        <w:tab/>
      </w:r>
      <w:r w:rsidRPr="00D37DAC">
        <w:t>ZTP:</w:t>
      </w:r>
      <w:r>
        <w:tab/>
      </w:r>
      <w:r w:rsidR="002524E3" w:rsidRPr="00D37DAC">
        <w:t>0</w:t>
      </w:r>
    </w:p>
    <w:p w:rsidR="00D37DAC" w:rsidRDefault="00D37DAC" w:rsidP="00B45B48">
      <w:pPr>
        <w:tabs>
          <w:tab w:val="left" w:pos="851"/>
          <w:tab w:val="left" w:pos="2268"/>
        </w:tabs>
        <w:spacing w:after="0" w:line="240" w:lineRule="auto"/>
      </w:pPr>
      <w:r>
        <w:tab/>
        <w:t>ZTP/P:</w:t>
      </w:r>
      <w:r>
        <w:tab/>
        <w:t>2</w:t>
      </w:r>
    </w:p>
    <w:p w:rsidR="002524E3" w:rsidRPr="000666BC" w:rsidRDefault="00D37DAC" w:rsidP="00B45B48">
      <w:pPr>
        <w:tabs>
          <w:tab w:val="left" w:pos="851"/>
          <w:tab w:val="left" w:pos="2268"/>
        </w:tabs>
        <w:spacing w:after="0" w:line="240" w:lineRule="auto"/>
      </w:pPr>
      <w:r>
        <w:tab/>
        <w:t>ZPS (OZZ)</w:t>
      </w:r>
      <w:r w:rsidR="002524E3" w:rsidRPr="000666BC">
        <w:tab/>
        <w:t>1</w:t>
      </w:r>
    </w:p>
    <w:p w:rsidR="002524E3" w:rsidRPr="000666BC" w:rsidRDefault="002524E3" w:rsidP="00A32414">
      <w:pPr>
        <w:spacing w:after="0" w:line="240" w:lineRule="auto"/>
      </w:pPr>
    </w:p>
    <w:p w:rsidR="002524E3" w:rsidRPr="000666BC" w:rsidRDefault="002524E3" w:rsidP="00A32414">
      <w:pPr>
        <w:spacing w:after="0" w:line="240" w:lineRule="auto"/>
      </w:pPr>
      <w:r w:rsidRPr="000666BC">
        <w:t>Mzdové náklady: 10 287 845 Kč</w:t>
      </w:r>
    </w:p>
    <w:p w:rsidR="002524E3" w:rsidRPr="000666BC" w:rsidRDefault="002524E3" w:rsidP="00A32414">
      <w:pPr>
        <w:spacing w:after="0" w:line="240" w:lineRule="auto"/>
      </w:pPr>
      <w:r w:rsidRPr="000666BC">
        <w:t>Ostatní osobní náklady: 25 996 Kč</w:t>
      </w:r>
    </w:p>
    <w:p w:rsidR="002524E3" w:rsidRPr="000666BC" w:rsidRDefault="002524E3" w:rsidP="00A32414">
      <w:pPr>
        <w:spacing w:after="0" w:line="240" w:lineRule="auto"/>
      </w:pPr>
    </w:p>
    <w:p w:rsidR="002524E3" w:rsidRDefault="002524E3" w:rsidP="00F45CA3">
      <w:pPr>
        <w:spacing w:after="0" w:line="240" w:lineRule="auto"/>
        <w:jc w:val="both"/>
      </w:pPr>
      <w:r w:rsidRPr="000666BC">
        <w:t>Počet a postavení zaměstnanců, kteří jsou zároveň členy řídících, kontrolních nebo jiných orgánů určených statutem, stanovami nebo jinou zřizovací listinou: PhDr. Josef Cerha, ředitel Tyfloservisu, o.p.s.</w:t>
      </w:r>
    </w:p>
    <w:p w:rsidR="002D7210" w:rsidRPr="000666BC" w:rsidRDefault="002D7210" w:rsidP="00F45CA3">
      <w:pPr>
        <w:spacing w:after="0" w:line="240" w:lineRule="auto"/>
        <w:jc w:val="both"/>
      </w:pPr>
    </w:p>
    <w:p w:rsidR="002524E3" w:rsidRPr="000666BC" w:rsidRDefault="002524E3" w:rsidP="00F45CA3">
      <w:pPr>
        <w:spacing w:after="0" w:line="240" w:lineRule="auto"/>
        <w:jc w:val="both"/>
        <w:rPr>
          <w:b/>
        </w:rPr>
      </w:pPr>
      <w:r w:rsidRPr="00893FD8">
        <w:rPr>
          <w:b/>
        </w:rPr>
        <w:lastRenderedPageBreak/>
        <w:t>m) Výše odměn a funkčních požitků za účetní období členům řídících, kontrolních</w:t>
      </w:r>
      <w:r w:rsidRPr="000666BC">
        <w:rPr>
          <w:b/>
        </w:rPr>
        <w:t xml:space="preserve"> nebo jiných orgánů určených statutem, stanovami nebo jinou zřizovací listinou z titulu jejich funkce, výše vzniklých nebo smluvně sjednaných dluhů ohledně požitků bývalých členů těchto orgánů</w:t>
      </w:r>
      <w:r w:rsidR="00F96C0C">
        <w:rPr>
          <w:b/>
        </w:rPr>
        <w:t>:</w:t>
      </w:r>
    </w:p>
    <w:p w:rsidR="002524E3" w:rsidRPr="000666BC" w:rsidRDefault="002524E3" w:rsidP="00F45CA3">
      <w:pPr>
        <w:spacing w:after="0" w:line="240" w:lineRule="auto"/>
        <w:jc w:val="both"/>
        <w:rPr>
          <w:b/>
        </w:rPr>
      </w:pPr>
    </w:p>
    <w:p w:rsidR="002524E3" w:rsidRPr="000666BC" w:rsidRDefault="002524E3" w:rsidP="00F45CA3">
      <w:pPr>
        <w:spacing w:after="0" w:line="240" w:lineRule="auto"/>
        <w:jc w:val="both"/>
      </w:pPr>
      <w:r w:rsidRPr="000666BC">
        <w:t>Odměna statutárního zástupce:</w:t>
      </w:r>
      <w:r w:rsidRPr="000666BC">
        <w:rPr>
          <w:b/>
        </w:rPr>
        <w:t xml:space="preserve"> </w:t>
      </w:r>
      <w:r w:rsidRPr="000666BC">
        <w:t>24 000 Kč (hrubá mzda/rok)</w:t>
      </w:r>
    </w:p>
    <w:p w:rsidR="002524E3" w:rsidRPr="000666BC" w:rsidRDefault="002524E3" w:rsidP="00F45CA3">
      <w:pPr>
        <w:spacing w:after="0" w:line="240" w:lineRule="auto"/>
        <w:jc w:val="both"/>
      </w:pPr>
      <w:r w:rsidRPr="000666BC">
        <w:t>Výše dluhů: 0 Kč</w:t>
      </w:r>
    </w:p>
    <w:p w:rsidR="002524E3" w:rsidRPr="000666BC" w:rsidRDefault="002524E3" w:rsidP="00F45CA3">
      <w:pPr>
        <w:spacing w:after="0" w:line="240" w:lineRule="auto"/>
        <w:jc w:val="both"/>
        <w:rPr>
          <w:b/>
        </w:rPr>
      </w:pPr>
    </w:p>
    <w:p w:rsidR="002524E3" w:rsidRPr="000666BC" w:rsidRDefault="002524E3" w:rsidP="00F45CA3">
      <w:pPr>
        <w:spacing w:after="0" w:line="240" w:lineRule="auto"/>
        <w:jc w:val="both"/>
        <w:rPr>
          <w:b/>
        </w:rPr>
      </w:pPr>
      <w:r w:rsidRPr="000666BC">
        <w:rPr>
          <w:b/>
        </w:rPr>
        <w:t xml:space="preserve">n) Účasti členů řídících, kontrolních nebo jiných orgánů účetní jednotky určených statutem, stanovami nebo jinou zřizovací listinou a jejich rodinných příslušníků v osobách, s nimiž účetní jednotka uzavřela za vykazované účetní období obchodní smlouvy nebo jiné smluvní vztahy: </w:t>
      </w:r>
      <w:r w:rsidRPr="000666BC">
        <w:t>nejsou.</w:t>
      </w:r>
    </w:p>
    <w:p w:rsidR="002524E3" w:rsidRPr="000666BC" w:rsidRDefault="002524E3" w:rsidP="00F45CA3">
      <w:pPr>
        <w:spacing w:after="0" w:line="240" w:lineRule="auto"/>
        <w:jc w:val="both"/>
      </w:pPr>
    </w:p>
    <w:p w:rsidR="002524E3" w:rsidRPr="000666BC" w:rsidRDefault="002524E3" w:rsidP="00F45CA3">
      <w:pPr>
        <w:spacing w:after="0" w:line="240" w:lineRule="auto"/>
        <w:jc w:val="both"/>
        <w:rPr>
          <w:b/>
        </w:rPr>
      </w:pPr>
      <w:r w:rsidRPr="000666BC">
        <w:rPr>
          <w:b/>
        </w:rPr>
        <w:t xml:space="preserve">o) Výše záloh, závdavků a úvěrů poskytnutých členům orgánů uvedených v písmenu q): </w:t>
      </w:r>
      <w:r w:rsidRPr="000666BC">
        <w:t>nejsou.</w:t>
      </w:r>
    </w:p>
    <w:p w:rsidR="002524E3" w:rsidRPr="000666BC" w:rsidRDefault="002524E3" w:rsidP="00F45CA3">
      <w:pPr>
        <w:spacing w:after="0" w:line="240" w:lineRule="auto"/>
        <w:jc w:val="both"/>
      </w:pPr>
    </w:p>
    <w:p w:rsidR="002524E3" w:rsidRPr="000666BC" w:rsidRDefault="002524E3" w:rsidP="00F45CA3">
      <w:pPr>
        <w:spacing w:after="120" w:line="240" w:lineRule="auto"/>
        <w:jc w:val="both"/>
      </w:pPr>
      <w:r w:rsidRPr="000666BC">
        <w:rPr>
          <w:b/>
        </w:rPr>
        <w:t>p) Základ daně, způsob jeho zjištění, daňové úlevy, způsob použití prostředků v běžném účetním období získaných z daňových úlev v předcházejících zdaňovacích obdobích, v členění na jednotlivá zdaňovací období</w:t>
      </w:r>
      <w:r w:rsidRPr="000666BC">
        <w:t>:</w:t>
      </w:r>
    </w:p>
    <w:p w:rsidR="002524E3" w:rsidRPr="000666BC" w:rsidRDefault="002524E3" w:rsidP="00A32414">
      <w:pPr>
        <w:tabs>
          <w:tab w:val="right" w:pos="4536"/>
        </w:tabs>
        <w:spacing w:after="0" w:line="240" w:lineRule="auto"/>
      </w:pPr>
      <w:r w:rsidRPr="000666BC">
        <w:t>Základ daně před úpravou</w:t>
      </w:r>
      <w:r w:rsidRPr="000666BC">
        <w:tab/>
        <w:t>140 713 Kč</w:t>
      </w:r>
    </w:p>
    <w:p w:rsidR="002524E3" w:rsidRPr="000666BC" w:rsidRDefault="002524E3" w:rsidP="00A32414">
      <w:pPr>
        <w:tabs>
          <w:tab w:val="right" w:pos="4536"/>
        </w:tabs>
        <w:spacing w:after="0" w:line="240" w:lineRule="auto"/>
        <w:rPr>
          <w:u w:val="single"/>
        </w:rPr>
      </w:pPr>
      <w:r w:rsidRPr="000666BC">
        <w:rPr>
          <w:u w:val="single"/>
        </w:rPr>
        <w:t>Odečet podle § 20, odst. 7 ZDP</w:t>
      </w:r>
      <w:r w:rsidRPr="000666BC">
        <w:rPr>
          <w:u w:val="single"/>
        </w:rPr>
        <w:tab/>
        <w:t>140 713 Kč</w:t>
      </w:r>
    </w:p>
    <w:p w:rsidR="002524E3" w:rsidRPr="000666BC" w:rsidRDefault="002524E3" w:rsidP="00A32414">
      <w:pPr>
        <w:tabs>
          <w:tab w:val="right" w:pos="4536"/>
        </w:tabs>
        <w:spacing w:after="0" w:line="240" w:lineRule="auto"/>
      </w:pPr>
      <w:r w:rsidRPr="000666BC">
        <w:t>Základ daně</w:t>
      </w:r>
      <w:r w:rsidRPr="000666BC">
        <w:tab/>
        <w:t>0 Kč</w:t>
      </w:r>
    </w:p>
    <w:p w:rsidR="002524E3" w:rsidRPr="000666BC" w:rsidRDefault="002524E3" w:rsidP="000302CB">
      <w:pPr>
        <w:spacing w:after="0" w:line="240" w:lineRule="auto"/>
      </w:pPr>
    </w:p>
    <w:p w:rsidR="002524E3" w:rsidRPr="000666BC" w:rsidRDefault="002524E3" w:rsidP="00F45CA3">
      <w:pPr>
        <w:spacing w:after="120" w:line="240" w:lineRule="auto"/>
        <w:jc w:val="both"/>
        <w:rPr>
          <w:b/>
        </w:rPr>
      </w:pPr>
      <w:r w:rsidRPr="000666BC">
        <w:rPr>
          <w:b/>
        </w:rPr>
        <w:t>q) Významné položky rozvahy nebo výkazu zisku a ztráty podstatné pro hodnocení finanční a majetkové situace a výsledku hospodaření účetní jednotky, pokud tyto informace nevyplývají přímo ani nepřímo z rozvahy nebo výkazu zisku a ztráty:</w:t>
      </w:r>
    </w:p>
    <w:p w:rsidR="002524E3" w:rsidRPr="00FF1738" w:rsidRDefault="002524E3" w:rsidP="00A32414">
      <w:pPr>
        <w:pStyle w:val="Odstavecseseznamem"/>
        <w:spacing w:after="0" w:line="240" w:lineRule="auto"/>
        <w:ind w:left="0"/>
        <w:rPr>
          <w:b/>
        </w:rPr>
      </w:pPr>
      <w:r w:rsidRPr="00FF1738">
        <w:rPr>
          <w:b/>
        </w:rPr>
        <w:t>Přijaté dotace na provoz:</w:t>
      </w:r>
    </w:p>
    <w:p w:rsidR="002524E3" w:rsidRPr="000666BC" w:rsidRDefault="002524E3" w:rsidP="00B4237E">
      <w:pPr>
        <w:pStyle w:val="Odstavecseseznamem"/>
        <w:tabs>
          <w:tab w:val="right" w:pos="5670"/>
        </w:tabs>
        <w:spacing w:after="0" w:line="240" w:lineRule="auto"/>
        <w:ind w:left="0"/>
      </w:pPr>
      <w:r w:rsidRPr="000666BC">
        <w:t>Ministerstvo prá</w:t>
      </w:r>
      <w:r w:rsidR="00B4237E">
        <w:t>ce a soc. věcí:</w:t>
      </w:r>
      <w:r w:rsidR="00B4237E">
        <w:tab/>
        <w:t>9 409 967,00 Kč</w:t>
      </w:r>
    </w:p>
    <w:p w:rsidR="002524E3" w:rsidRPr="000666BC" w:rsidRDefault="00B4237E" w:rsidP="00B4237E">
      <w:pPr>
        <w:pStyle w:val="Odstavecseseznamem"/>
        <w:tabs>
          <w:tab w:val="right" w:pos="5670"/>
        </w:tabs>
        <w:spacing w:after="0" w:line="240" w:lineRule="auto"/>
        <w:ind w:left="0"/>
      </w:pPr>
      <w:r>
        <w:t>Ministerstvo zdravotnictví:</w:t>
      </w:r>
      <w:r>
        <w:tab/>
      </w:r>
      <w:r w:rsidR="002524E3" w:rsidRPr="000666BC">
        <w:t>4 097 000,00 Kč</w:t>
      </w:r>
    </w:p>
    <w:p w:rsidR="002524E3" w:rsidRPr="000666BC" w:rsidRDefault="002524E3" w:rsidP="00B4237E">
      <w:pPr>
        <w:pStyle w:val="Odstavecseseznamem"/>
        <w:tabs>
          <w:tab w:val="right" w:pos="5670"/>
        </w:tabs>
        <w:spacing w:after="0" w:line="240" w:lineRule="auto"/>
        <w:ind w:left="0"/>
      </w:pPr>
      <w:r w:rsidRPr="000666BC">
        <w:t>M</w:t>
      </w:r>
      <w:r w:rsidR="00B4237E">
        <w:t>ěsta a obce</w:t>
      </w:r>
      <w:r w:rsidR="00B4237E">
        <w:tab/>
        <w:t>2 011 745,17 Kč</w:t>
      </w:r>
    </w:p>
    <w:p w:rsidR="00B4237E" w:rsidRDefault="00B4237E" w:rsidP="00B4237E">
      <w:pPr>
        <w:pStyle w:val="Odstavecseseznamem"/>
        <w:tabs>
          <w:tab w:val="right" w:pos="5670"/>
        </w:tabs>
        <w:spacing w:after="0" w:line="240" w:lineRule="auto"/>
        <w:ind w:left="0"/>
      </w:pPr>
      <w:r>
        <w:t>Kraje</w:t>
      </w:r>
      <w:r>
        <w:tab/>
        <w:t xml:space="preserve">908 849,00 Kč </w:t>
      </w:r>
    </w:p>
    <w:p w:rsidR="002524E3" w:rsidRPr="00B4237E" w:rsidRDefault="00B4237E" w:rsidP="00B4237E">
      <w:pPr>
        <w:pStyle w:val="Odstavecseseznamem"/>
        <w:tabs>
          <w:tab w:val="right" w:pos="5670"/>
        </w:tabs>
        <w:spacing w:after="0" w:line="240" w:lineRule="auto"/>
        <w:ind w:left="0"/>
      </w:pPr>
      <w:r>
        <w:rPr>
          <w:b/>
        </w:rPr>
        <w:t>Celkem</w:t>
      </w:r>
      <w:r>
        <w:rPr>
          <w:b/>
        </w:rPr>
        <w:tab/>
      </w:r>
      <w:r w:rsidR="002524E3" w:rsidRPr="000666BC">
        <w:rPr>
          <w:b/>
        </w:rPr>
        <w:t>16 427 561,17 Kč</w:t>
      </w:r>
    </w:p>
    <w:p w:rsidR="002524E3" w:rsidRPr="000666BC" w:rsidRDefault="002524E3" w:rsidP="00A32414">
      <w:pPr>
        <w:pStyle w:val="Odstavecseseznamem"/>
        <w:spacing w:after="0" w:line="240" w:lineRule="auto"/>
        <w:ind w:left="0"/>
      </w:pPr>
    </w:p>
    <w:p w:rsidR="002524E3" w:rsidRPr="000666BC" w:rsidRDefault="002524E3" w:rsidP="00F45CA3">
      <w:pPr>
        <w:pStyle w:val="Odstavecseseznamem"/>
        <w:spacing w:after="0" w:line="240" w:lineRule="auto"/>
        <w:ind w:left="0"/>
        <w:jc w:val="both"/>
      </w:pPr>
      <w:r w:rsidRPr="00FF1738">
        <w:rPr>
          <w:b/>
        </w:rPr>
        <w:t>Přijaté dotace na pořízení dlouhodobého nehmotného nebo hmotného majetku:</w:t>
      </w:r>
      <w:r w:rsidRPr="000666BC">
        <w:t xml:space="preserve"> nejsou.</w:t>
      </w:r>
    </w:p>
    <w:p w:rsidR="002524E3" w:rsidRPr="000666BC" w:rsidRDefault="002524E3" w:rsidP="00F45CA3">
      <w:pPr>
        <w:pStyle w:val="Odstavecseseznamem"/>
        <w:spacing w:after="0" w:line="240" w:lineRule="auto"/>
        <w:ind w:left="0"/>
        <w:jc w:val="both"/>
      </w:pPr>
      <w:r w:rsidRPr="00FF1738">
        <w:rPr>
          <w:b/>
        </w:rPr>
        <w:t>Úvěry a jejich zajištění:</w:t>
      </w:r>
      <w:r w:rsidRPr="000666BC">
        <w:t xml:space="preserve"> nejsou.</w:t>
      </w:r>
    </w:p>
    <w:p w:rsidR="002524E3" w:rsidRPr="000666BC" w:rsidRDefault="002524E3" w:rsidP="00B45B48">
      <w:pPr>
        <w:spacing w:after="0" w:line="240" w:lineRule="auto"/>
      </w:pPr>
    </w:p>
    <w:p w:rsidR="002524E3" w:rsidRPr="000666BC" w:rsidRDefault="002524E3" w:rsidP="00A32414">
      <w:pPr>
        <w:spacing w:after="0" w:line="240" w:lineRule="auto"/>
        <w:rPr>
          <w:b/>
        </w:rPr>
      </w:pPr>
      <w:r w:rsidRPr="000666BC">
        <w:rPr>
          <w:b/>
        </w:rPr>
        <w:t>r) Přehled o významných přijatých a poskytnutých darech:</w:t>
      </w:r>
    </w:p>
    <w:p w:rsidR="002524E3" w:rsidRPr="000666BC" w:rsidRDefault="002524E3" w:rsidP="00A32414">
      <w:pPr>
        <w:spacing w:after="0" w:line="240" w:lineRule="auto"/>
        <w:rPr>
          <w:b/>
        </w:rPr>
      </w:pPr>
    </w:p>
    <w:p w:rsidR="002524E3" w:rsidRPr="000666BC" w:rsidRDefault="002524E3" w:rsidP="00A32414">
      <w:pPr>
        <w:spacing w:after="0" w:line="240" w:lineRule="auto"/>
        <w:rPr>
          <w:b/>
        </w:rPr>
      </w:pPr>
      <w:r w:rsidRPr="000666BC">
        <w:rPr>
          <w:b/>
        </w:rPr>
        <w:t>Přijaté dary</w:t>
      </w:r>
    </w:p>
    <w:p w:rsidR="002524E3" w:rsidRPr="000666BC" w:rsidRDefault="002524E3" w:rsidP="00A32414">
      <w:pPr>
        <w:tabs>
          <w:tab w:val="right" w:pos="7938"/>
        </w:tabs>
        <w:spacing w:after="0" w:line="240" w:lineRule="auto"/>
        <w:ind w:right="284"/>
      </w:pPr>
      <w:r w:rsidRPr="000666BC">
        <w:t>Československá obchodní banka, a.s.</w:t>
      </w:r>
      <w:r w:rsidRPr="000666BC">
        <w:tab/>
        <w:t>70 000,00 Kč</w:t>
      </w:r>
    </w:p>
    <w:p w:rsidR="002524E3" w:rsidRPr="000666BC" w:rsidRDefault="00363485" w:rsidP="00A32414">
      <w:pPr>
        <w:tabs>
          <w:tab w:val="right" w:pos="7938"/>
        </w:tabs>
        <w:spacing w:after="0" w:line="240" w:lineRule="auto"/>
        <w:ind w:right="284"/>
      </w:pPr>
      <w:hyperlink r:id="rId8" w:history="1">
        <w:proofErr w:type="spellStart"/>
        <w:r w:rsidR="002524E3" w:rsidRPr="000666BC">
          <w:t>Diplomatic</w:t>
        </w:r>
        <w:proofErr w:type="spellEnd"/>
        <w:r w:rsidR="002524E3" w:rsidRPr="000666BC">
          <w:t xml:space="preserve"> </w:t>
        </w:r>
        <w:proofErr w:type="spellStart"/>
        <w:r w:rsidR="002524E3" w:rsidRPr="000666BC">
          <w:t>Spou</w:t>
        </w:r>
        <w:r w:rsidR="002524E3">
          <w:t>s</w:t>
        </w:r>
        <w:r w:rsidR="002524E3" w:rsidRPr="000666BC">
          <w:t>es</w:t>
        </w:r>
        <w:proofErr w:type="spellEnd"/>
        <w:r w:rsidR="002524E3" w:rsidRPr="000666BC">
          <w:t xml:space="preserve">’ </w:t>
        </w:r>
        <w:proofErr w:type="spellStart"/>
        <w:proofErr w:type="gramStart"/>
        <w:r w:rsidR="002524E3" w:rsidRPr="000666BC">
          <w:t>Association</w:t>
        </w:r>
        <w:proofErr w:type="spellEnd"/>
        <w:r w:rsidR="002524E3" w:rsidRPr="000666BC">
          <w:t xml:space="preserve">, </w:t>
        </w:r>
        <w:proofErr w:type="spellStart"/>
        <w:r w:rsidR="002524E3" w:rsidRPr="000666BC">
          <w:t>z.s</w:t>
        </w:r>
        <w:proofErr w:type="spellEnd"/>
        <w:r w:rsidR="002524E3" w:rsidRPr="000666BC">
          <w:t>.</w:t>
        </w:r>
        <w:proofErr w:type="gramEnd"/>
        <w:r w:rsidR="002524E3" w:rsidRPr="000666BC">
          <w:t xml:space="preserve"> (DSA Prague)</w:t>
        </w:r>
      </w:hyperlink>
      <w:r w:rsidR="002524E3" w:rsidRPr="000666BC">
        <w:tab/>
        <w:t>100 000,00 Kč</w:t>
      </w:r>
    </w:p>
    <w:p w:rsidR="002524E3" w:rsidRPr="000666BC" w:rsidRDefault="002524E3" w:rsidP="00A32414">
      <w:pPr>
        <w:tabs>
          <w:tab w:val="right" w:pos="7938"/>
        </w:tabs>
        <w:spacing w:after="0" w:line="240" w:lineRule="auto"/>
        <w:ind w:right="284"/>
      </w:pPr>
      <w:proofErr w:type="spellStart"/>
      <w:r w:rsidRPr="000666BC">
        <w:t>Lions</w:t>
      </w:r>
      <w:proofErr w:type="spellEnd"/>
      <w:r w:rsidRPr="000666BC">
        <w:t xml:space="preserve"> Club Karlovy </w:t>
      </w:r>
      <w:proofErr w:type="gramStart"/>
      <w:r w:rsidRPr="000666BC">
        <w:t xml:space="preserve">Vary, </w:t>
      </w:r>
      <w:proofErr w:type="spellStart"/>
      <w:r w:rsidRPr="000666BC">
        <w:t>z.s</w:t>
      </w:r>
      <w:proofErr w:type="spellEnd"/>
      <w:r w:rsidRPr="000666BC">
        <w:t>.</w:t>
      </w:r>
      <w:proofErr w:type="gramEnd"/>
      <w:r w:rsidRPr="000666BC">
        <w:tab/>
        <w:t>100 000,00 Kč</w:t>
      </w:r>
    </w:p>
    <w:p w:rsidR="002524E3" w:rsidRPr="000666BC" w:rsidRDefault="002524E3" w:rsidP="00A32414">
      <w:pPr>
        <w:tabs>
          <w:tab w:val="right" w:pos="7938"/>
        </w:tabs>
        <w:spacing w:after="0" w:line="240" w:lineRule="auto"/>
        <w:ind w:right="284"/>
      </w:pPr>
      <w:proofErr w:type="spellStart"/>
      <w:r w:rsidRPr="000666BC">
        <w:t>Lions</w:t>
      </w:r>
      <w:proofErr w:type="spellEnd"/>
      <w:r w:rsidRPr="000666BC">
        <w:t xml:space="preserve"> Club Plzeň – City</w:t>
      </w:r>
      <w:r w:rsidRPr="000666BC">
        <w:tab/>
        <w:t>70 000,00 Kč</w:t>
      </w:r>
    </w:p>
    <w:p w:rsidR="002524E3" w:rsidRPr="000666BC" w:rsidRDefault="002524E3" w:rsidP="00A32414">
      <w:pPr>
        <w:tabs>
          <w:tab w:val="right" w:pos="7938"/>
        </w:tabs>
        <w:spacing w:after="0" w:line="240" w:lineRule="auto"/>
        <w:ind w:right="284"/>
      </w:pPr>
      <w:r w:rsidRPr="000666BC">
        <w:t xml:space="preserve">LIONS CLUB ÚSTÍ NAD LABEM </w:t>
      </w:r>
      <w:proofErr w:type="spellStart"/>
      <w:proofErr w:type="gramStart"/>
      <w:r w:rsidRPr="000666BC">
        <w:t>o.s</w:t>
      </w:r>
      <w:proofErr w:type="spellEnd"/>
      <w:r w:rsidRPr="000666BC">
        <w:t>.</w:t>
      </w:r>
      <w:proofErr w:type="gramEnd"/>
      <w:r w:rsidRPr="000666BC">
        <w:tab/>
        <w:t>61 000,00 Kč</w:t>
      </w:r>
    </w:p>
    <w:p w:rsidR="002524E3" w:rsidRPr="000666BC" w:rsidRDefault="002524E3" w:rsidP="00A32414">
      <w:pPr>
        <w:tabs>
          <w:tab w:val="right" w:pos="7938"/>
        </w:tabs>
        <w:spacing w:after="0" w:line="240" w:lineRule="auto"/>
        <w:ind w:right="284"/>
      </w:pPr>
      <w:r w:rsidRPr="000666BC">
        <w:t>Nada</w:t>
      </w:r>
      <w:r w:rsidR="00B4237E">
        <w:t>ce člověk člověku</w:t>
      </w:r>
      <w:r w:rsidR="00B4237E">
        <w:tab/>
        <w:t>104 000,00 Kč</w:t>
      </w:r>
    </w:p>
    <w:p w:rsidR="002524E3" w:rsidRPr="000666BC" w:rsidRDefault="002524E3" w:rsidP="00A32414">
      <w:pPr>
        <w:tabs>
          <w:tab w:val="right" w:pos="7938"/>
        </w:tabs>
        <w:spacing w:after="0" w:line="240" w:lineRule="auto"/>
        <w:ind w:right="284"/>
      </w:pPr>
      <w:r w:rsidRPr="000666BC">
        <w:t>Nadace Charty 77</w:t>
      </w:r>
      <w:r w:rsidRPr="000666BC">
        <w:tab/>
        <w:t>50 000,00 Kč</w:t>
      </w:r>
    </w:p>
    <w:p w:rsidR="002524E3" w:rsidRPr="000666BC" w:rsidRDefault="002524E3" w:rsidP="00A32414">
      <w:pPr>
        <w:tabs>
          <w:tab w:val="right" w:pos="7938"/>
        </w:tabs>
        <w:spacing w:after="0" w:line="240" w:lineRule="auto"/>
        <w:ind w:right="284"/>
      </w:pPr>
      <w:r w:rsidRPr="000666BC">
        <w:t>Nadační fond Českého rozhlasu ze</w:t>
      </w:r>
      <w:r w:rsidR="00B4237E">
        <w:t xml:space="preserve"> sbírky Světluška</w:t>
      </w:r>
      <w:r w:rsidR="00B4237E">
        <w:tab/>
        <w:t>200 000,00 Kč</w:t>
      </w:r>
    </w:p>
    <w:p w:rsidR="002524E3" w:rsidRPr="000666BC" w:rsidRDefault="002524E3" w:rsidP="00A32414">
      <w:pPr>
        <w:tabs>
          <w:tab w:val="right" w:pos="7938"/>
        </w:tabs>
        <w:spacing w:after="0" w:line="240" w:lineRule="auto"/>
        <w:ind w:right="284"/>
      </w:pPr>
      <w:r w:rsidRPr="000666BC">
        <w:t xml:space="preserve">Nadační fond </w:t>
      </w:r>
      <w:proofErr w:type="spellStart"/>
      <w:r w:rsidRPr="000666BC">
        <w:t>Mathilda</w:t>
      </w:r>
      <w:proofErr w:type="spellEnd"/>
      <w:r w:rsidRPr="000666BC">
        <w:tab/>
        <w:t>542 500,00 Kč</w:t>
      </w:r>
    </w:p>
    <w:p w:rsidR="002524E3" w:rsidRPr="000666BC" w:rsidRDefault="002524E3" w:rsidP="00A32414">
      <w:pPr>
        <w:tabs>
          <w:tab w:val="right" w:pos="7938"/>
        </w:tabs>
        <w:spacing w:after="0" w:line="240" w:lineRule="auto"/>
        <w:ind w:right="284"/>
      </w:pPr>
      <w:r w:rsidRPr="000666BC">
        <w:t xml:space="preserve">paní Božena </w:t>
      </w:r>
      <w:proofErr w:type="spellStart"/>
      <w:r w:rsidRPr="000666BC">
        <w:t>Benoniová</w:t>
      </w:r>
      <w:proofErr w:type="spellEnd"/>
      <w:r w:rsidRPr="000666BC">
        <w:t xml:space="preserve"> formou závěti</w:t>
      </w:r>
      <w:r w:rsidRPr="000666BC">
        <w:tab/>
        <w:t>61 600,00 Kč</w:t>
      </w:r>
    </w:p>
    <w:p w:rsidR="002524E3" w:rsidRPr="000666BC" w:rsidRDefault="002524E3" w:rsidP="00A32414">
      <w:pPr>
        <w:tabs>
          <w:tab w:val="right" w:pos="7938"/>
        </w:tabs>
        <w:spacing w:after="0" w:line="240" w:lineRule="auto"/>
        <w:ind w:right="284"/>
      </w:pPr>
      <w:r w:rsidRPr="000666BC">
        <w:t>PAKRA ZF - SERVIS s.r.o.</w:t>
      </w:r>
      <w:r w:rsidRPr="000666BC">
        <w:tab/>
        <w:t>60 000,00 Kč</w:t>
      </w:r>
    </w:p>
    <w:p w:rsidR="00A45FDD" w:rsidRDefault="002524E3" w:rsidP="00A32414">
      <w:pPr>
        <w:tabs>
          <w:tab w:val="right" w:pos="7938"/>
        </w:tabs>
        <w:spacing w:after="0" w:line="240" w:lineRule="auto"/>
        <w:ind w:right="284"/>
      </w:pPr>
      <w:r w:rsidRPr="000666BC">
        <w:t>Sjednocená organiz</w:t>
      </w:r>
      <w:r w:rsidR="00A45FDD">
        <w:t xml:space="preserve">ace nevidomých a slabozrakých </w:t>
      </w:r>
    </w:p>
    <w:p w:rsidR="002524E3" w:rsidRPr="000666BC" w:rsidRDefault="00A45FDD" w:rsidP="00A32414">
      <w:pPr>
        <w:tabs>
          <w:tab w:val="right" w:pos="7938"/>
        </w:tabs>
        <w:spacing w:after="0" w:line="240" w:lineRule="auto"/>
        <w:ind w:right="284"/>
      </w:pPr>
      <w:r>
        <w:t>České republiky, zapsaný spolek</w:t>
      </w:r>
      <w:r w:rsidR="002524E3" w:rsidRPr="000666BC">
        <w:tab/>
        <w:t>1 380 248,50 Kč</w:t>
      </w:r>
    </w:p>
    <w:p w:rsidR="002524E3" w:rsidRPr="000666BC" w:rsidRDefault="002524E3" w:rsidP="00A32414">
      <w:pPr>
        <w:tabs>
          <w:tab w:val="right" w:pos="7938"/>
        </w:tabs>
        <w:spacing w:after="0" w:line="240" w:lineRule="auto"/>
        <w:ind w:right="284"/>
      </w:pPr>
      <w:r w:rsidRPr="000666BC">
        <w:t>Ostatní dárci</w:t>
      </w:r>
      <w:r w:rsidRPr="000666BC">
        <w:tab/>
        <w:t>324 145,61 Kč</w:t>
      </w:r>
    </w:p>
    <w:p w:rsidR="002524E3" w:rsidRPr="000666BC" w:rsidRDefault="002524E3" w:rsidP="00A32414">
      <w:pPr>
        <w:spacing w:after="0" w:line="240" w:lineRule="auto"/>
      </w:pPr>
    </w:p>
    <w:p w:rsidR="002524E3" w:rsidRPr="000666BC" w:rsidRDefault="002524E3" w:rsidP="00A32414">
      <w:pPr>
        <w:spacing w:after="0" w:line="240" w:lineRule="auto"/>
        <w:rPr>
          <w:b/>
        </w:rPr>
      </w:pPr>
      <w:r w:rsidRPr="000666BC">
        <w:rPr>
          <w:b/>
        </w:rPr>
        <w:t xml:space="preserve">Poskytnuté dary: </w:t>
      </w:r>
      <w:r w:rsidRPr="000666BC">
        <w:t>0 Kč</w:t>
      </w:r>
    </w:p>
    <w:p w:rsidR="002524E3" w:rsidRPr="000666BC" w:rsidRDefault="002524E3" w:rsidP="00A32414">
      <w:pPr>
        <w:spacing w:after="0" w:line="240" w:lineRule="auto"/>
        <w:rPr>
          <w:sz w:val="20"/>
          <w:szCs w:val="20"/>
        </w:rPr>
      </w:pPr>
    </w:p>
    <w:p w:rsidR="002524E3" w:rsidRPr="000666BC" w:rsidRDefault="002524E3" w:rsidP="00A32414">
      <w:pPr>
        <w:spacing w:after="0" w:line="240" w:lineRule="auto"/>
      </w:pPr>
      <w:r w:rsidRPr="000666BC">
        <w:rPr>
          <w:b/>
        </w:rPr>
        <w:t>s) Přehled o veřejných sbírkách:</w:t>
      </w:r>
      <w:r w:rsidRPr="000666BC">
        <w:t xml:space="preserve"> nejsou.</w:t>
      </w:r>
    </w:p>
    <w:p w:rsidR="002524E3" w:rsidRPr="000666BC" w:rsidRDefault="002524E3" w:rsidP="00A32414">
      <w:pPr>
        <w:spacing w:after="0" w:line="240" w:lineRule="auto"/>
      </w:pPr>
    </w:p>
    <w:p w:rsidR="002524E3" w:rsidRPr="000666BC" w:rsidRDefault="002524E3" w:rsidP="00A32414">
      <w:pPr>
        <w:spacing w:after="0" w:line="240" w:lineRule="auto"/>
        <w:rPr>
          <w:b/>
        </w:rPr>
      </w:pPr>
      <w:r w:rsidRPr="000666BC">
        <w:rPr>
          <w:b/>
        </w:rPr>
        <w:t>t) Způsob vypořádání výsledku hospodaření z předcházejících účetních období:</w:t>
      </w:r>
    </w:p>
    <w:p w:rsidR="002524E3" w:rsidRPr="000666BC" w:rsidRDefault="002524E3" w:rsidP="00A32414">
      <w:pPr>
        <w:spacing w:after="0" w:line="240" w:lineRule="auto"/>
      </w:pPr>
      <w:r w:rsidRPr="000666BC">
        <w:t>Hospodářský výsledek byl převeden na účet nerozdělený zisk, ztráta minulých let.</w:t>
      </w:r>
    </w:p>
    <w:p w:rsidR="002524E3" w:rsidRPr="000666BC" w:rsidRDefault="002524E3" w:rsidP="00A32414">
      <w:pPr>
        <w:spacing w:after="0" w:line="240" w:lineRule="auto"/>
        <w:rPr>
          <w:b/>
        </w:rPr>
      </w:pPr>
    </w:p>
    <w:p w:rsidR="002524E3" w:rsidRPr="000666BC" w:rsidRDefault="002524E3" w:rsidP="00A32414">
      <w:pPr>
        <w:spacing w:after="0" w:line="240" w:lineRule="auto"/>
        <w:rPr>
          <w:b/>
        </w:rPr>
      </w:pPr>
      <w:r w:rsidRPr="000666BC">
        <w:rPr>
          <w:b/>
        </w:rPr>
        <w:t xml:space="preserve">u) Významné události po rozvahovém dni: </w:t>
      </w:r>
      <w:r w:rsidRPr="000666BC">
        <w:t>nejsou.</w:t>
      </w:r>
    </w:p>
    <w:p w:rsidR="002524E3" w:rsidRPr="00191F93" w:rsidRDefault="002524E3" w:rsidP="00A32414">
      <w:pPr>
        <w:tabs>
          <w:tab w:val="left" w:pos="284"/>
          <w:tab w:val="left" w:pos="851"/>
          <w:tab w:val="left" w:pos="1418"/>
          <w:tab w:val="right" w:pos="7371"/>
          <w:tab w:val="right" w:pos="7797"/>
          <w:tab w:val="right" w:pos="8222"/>
          <w:tab w:val="right" w:pos="9072"/>
        </w:tabs>
        <w:spacing w:after="0" w:line="240" w:lineRule="auto"/>
        <w:rPr>
          <w:b/>
        </w:rPr>
      </w:pPr>
    </w:p>
    <w:p w:rsidR="002524E3" w:rsidRPr="00122041" w:rsidRDefault="002524E3" w:rsidP="00A32414">
      <w:pPr>
        <w:tabs>
          <w:tab w:val="left" w:pos="284"/>
          <w:tab w:val="left" w:pos="851"/>
          <w:tab w:val="left" w:pos="1418"/>
          <w:tab w:val="right" w:pos="7371"/>
          <w:tab w:val="right" w:pos="7797"/>
          <w:tab w:val="right" w:pos="8222"/>
          <w:tab w:val="right" w:pos="9072"/>
        </w:tabs>
        <w:spacing w:after="0" w:line="240" w:lineRule="auto"/>
        <w:rPr>
          <w:b/>
        </w:rPr>
      </w:pPr>
      <w:r w:rsidRPr="00122041">
        <w:rPr>
          <w:b/>
        </w:rPr>
        <w:t>Osoba odpovědná za účetnictví: PhDr. Josef Cerha</w:t>
      </w:r>
    </w:p>
    <w:p w:rsidR="002524E3" w:rsidRPr="00122041" w:rsidRDefault="002524E3" w:rsidP="00A32414">
      <w:pPr>
        <w:tabs>
          <w:tab w:val="left" w:pos="284"/>
          <w:tab w:val="left" w:pos="851"/>
          <w:tab w:val="left" w:pos="1418"/>
          <w:tab w:val="right" w:pos="7371"/>
          <w:tab w:val="right" w:pos="7797"/>
          <w:tab w:val="right" w:pos="8222"/>
          <w:tab w:val="right" w:pos="9072"/>
        </w:tabs>
        <w:spacing w:after="0" w:line="240" w:lineRule="auto"/>
        <w:rPr>
          <w:b/>
        </w:rPr>
      </w:pPr>
      <w:r w:rsidRPr="00122041">
        <w:rPr>
          <w:b/>
        </w:rPr>
        <w:t>Osoba odpovědná za účetní závěrku: Kočka</w:t>
      </w:r>
      <w:r>
        <w:rPr>
          <w:b/>
        </w:rPr>
        <w:t xml:space="preserve">, spol. s </w:t>
      </w:r>
      <w:r w:rsidRPr="00122041">
        <w:rPr>
          <w:b/>
        </w:rPr>
        <w:t>r.o.</w:t>
      </w:r>
    </w:p>
    <w:p w:rsidR="00E86E05" w:rsidRDefault="00E86E05">
      <w:pPr>
        <w:spacing w:after="0" w:line="240" w:lineRule="auto"/>
        <w:rPr>
          <w:b/>
          <w:sz w:val="28"/>
          <w:szCs w:val="28"/>
        </w:rPr>
      </w:pPr>
      <w:r>
        <w:rPr>
          <w:b/>
          <w:sz w:val="28"/>
          <w:szCs w:val="28"/>
        </w:rPr>
        <w:br w:type="page"/>
      </w:r>
    </w:p>
    <w:p w:rsidR="002524E3" w:rsidRDefault="002524E3" w:rsidP="00A32414">
      <w:pPr>
        <w:tabs>
          <w:tab w:val="left" w:pos="284"/>
          <w:tab w:val="left" w:pos="851"/>
          <w:tab w:val="left" w:pos="1418"/>
          <w:tab w:val="right" w:pos="7371"/>
          <w:tab w:val="right" w:pos="7797"/>
          <w:tab w:val="right" w:pos="8222"/>
          <w:tab w:val="right" w:pos="9072"/>
        </w:tabs>
        <w:spacing w:after="0" w:line="240" w:lineRule="auto"/>
        <w:rPr>
          <w:b/>
          <w:sz w:val="28"/>
          <w:szCs w:val="28"/>
        </w:rPr>
      </w:pPr>
      <w:r w:rsidRPr="00E06DFE">
        <w:rPr>
          <w:b/>
          <w:sz w:val="28"/>
          <w:szCs w:val="28"/>
        </w:rPr>
        <w:lastRenderedPageBreak/>
        <w:t>Doplňující informace</w:t>
      </w:r>
    </w:p>
    <w:p w:rsidR="002524E3" w:rsidRDefault="002524E3" w:rsidP="00A32414">
      <w:pPr>
        <w:spacing w:after="0" w:line="240" w:lineRule="auto"/>
        <w:rPr>
          <w:b/>
        </w:rPr>
      </w:pPr>
    </w:p>
    <w:p w:rsidR="002524E3" w:rsidRDefault="002524E3" w:rsidP="000302CB">
      <w:pPr>
        <w:spacing w:after="0" w:line="240" w:lineRule="auto"/>
        <w:rPr>
          <w:b/>
        </w:rPr>
      </w:pPr>
      <w:r w:rsidRPr="00E06DFE">
        <w:rPr>
          <w:b/>
        </w:rPr>
        <w:t>Přehled rozsahu výnosů v členění podle zdrojů (v celých Kč)</w:t>
      </w:r>
    </w:p>
    <w:p w:rsidR="002524E3" w:rsidRPr="00E06DFE" w:rsidRDefault="002524E3" w:rsidP="00A32414">
      <w:pPr>
        <w:tabs>
          <w:tab w:val="right" w:pos="6521"/>
        </w:tabs>
        <w:spacing w:after="0" w:line="240" w:lineRule="auto"/>
      </w:pPr>
      <w:r w:rsidRPr="00E06DFE">
        <w:t>Tržby z prodeje služeb</w:t>
      </w:r>
      <w:r>
        <w:tab/>
        <w:t>2 007 782</w:t>
      </w:r>
    </w:p>
    <w:p w:rsidR="002524E3" w:rsidRPr="00E06DFE" w:rsidRDefault="002524E3" w:rsidP="00A32414">
      <w:pPr>
        <w:tabs>
          <w:tab w:val="right" w:pos="6521"/>
        </w:tabs>
        <w:spacing w:after="0" w:line="240" w:lineRule="auto"/>
        <w:ind w:left="142"/>
      </w:pPr>
      <w:r>
        <w:t>z toho individuální projekty</w:t>
      </w:r>
      <w:r>
        <w:tab/>
        <w:t>1 771 531</w:t>
      </w:r>
    </w:p>
    <w:p w:rsidR="002524E3" w:rsidRPr="00E06DFE" w:rsidRDefault="002524E3" w:rsidP="00A32414">
      <w:pPr>
        <w:tabs>
          <w:tab w:val="right" w:pos="6521"/>
        </w:tabs>
        <w:spacing w:after="0" w:line="240" w:lineRule="auto"/>
      </w:pPr>
      <w:r w:rsidRPr="00E06DFE">
        <w:t>Úroky</w:t>
      </w:r>
      <w:r>
        <w:tab/>
        <w:t>2 042</w:t>
      </w:r>
    </w:p>
    <w:p w:rsidR="002524E3" w:rsidRPr="00E06DFE" w:rsidRDefault="002524E3" w:rsidP="00A32414">
      <w:pPr>
        <w:tabs>
          <w:tab w:val="right" w:pos="6521"/>
        </w:tabs>
        <w:spacing w:after="0" w:line="240" w:lineRule="auto"/>
      </w:pPr>
      <w:r w:rsidRPr="00E06DFE">
        <w:t>Zúčtování fondů</w:t>
      </w:r>
      <w:r>
        <w:tab/>
        <w:t>1 126 400</w:t>
      </w:r>
    </w:p>
    <w:p w:rsidR="002524E3" w:rsidRPr="00E06DFE" w:rsidRDefault="002524E3" w:rsidP="00A32414">
      <w:pPr>
        <w:tabs>
          <w:tab w:val="right" w:pos="6521"/>
        </w:tabs>
        <w:spacing w:after="0" w:line="240" w:lineRule="auto"/>
      </w:pPr>
      <w:r w:rsidRPr="00E06DFE">
        <w:t>Jiné ostatní výnosy</w:t>
      </w:r>
      <w:r>
        <w:tab/>
        <w:t>96 125</w:t>
      </w:r>
    </w:p>
    <w:p w:rsidR="002524E3" w:rsidRPr="00E06DFE" w:rsidRDefault="002524E3" w:rsidP="00A32414">
      <w:pPr>
        <w:tabs>
          <w:tab w:val="right" w:pos="6521"/>
        </w:tabs>
        <w:spacing w:after="0" w:line="240" w:lineRule="auto"/>
      </w:pPr>
      <w:r w:rsidRPr="00E06DFE">
        <w:t>Tržby z prodeje majetku</w:t>
      </w:r>
      <w:r>
        <w:tab/>
        <w:t>7 000</w:t>
      </w:r>
    </w:p>
    <w:p w:rsidR="002524E3" w:rsidRPr="00E06DFE" w:rsidRDefault="002524E3" w:rsidP="00A32414">
      <w:pPr>
        <w:tabs>
          <w:tab w:val="right" w:pos="6521"/>
        </w:tabs>
        <w:spacing w:after="0" w:line="240" w:lineRule="auto"/>
      </w:pPr>
      <w:r w:rsidRPr="00E06DFE">
        <w:t>Přijaté příspěvky (dary)</w:t>
      </w:r>
      <w:r>
        <w:tab/>
        <w:t>1 064 490</w:t>
      </w:r>
    </w:p>
    <w:p w:rsidR="002524E3" w:rsidRPr="00E06DFE" w:rsidRDefault="002524E3" w:rsidP="00A32414">
      <w:pPr>
        <w:tabs>
          <w:tab w:val="right" w:pos="6521"/>
        </w:tabs>
        <w:spacing w:after="0" w:line="240" w:lineRule="auto"/>
      </w:pPr>
      <w:r w:rsidRPr="00E06DFE">
        <w:t>Provozní dotace</w:t>
      </w:r>
      <w:r>
        <w:tab/>
        <w:t>16 427 561</w:t>
      </w:r>
    </w:p>
    <w:p w:rsidR="002524E3" w:rsidRPr="00E06DFE" w:rsidRDefault="002524E3" w:rsidP="00A450E4">
      <w:pPr>
        <w:tabs>
          <w:tab w:val="right" w:pos="-4253"/>
          <w:tab w:val="left" w:pos="993"/>
          <w:tab w:val="right" w:pos="6521"/>
        </w:tabs>
        <w:spacing w:after="0" w:line="240" w:lineRule="auto"/>
        <w:ind w:firstLine="142"/>
      </w:pPr>
      <w:r>
        <w:t>z toho</w:t>
      </w:r>
      <w:r>
        <w:tab/>
      </w:r>
      <w:r w:rsidRPr="00E06DFE">
        <w:t>MPSV</w:t>
      </w:r>
      <w:r>
        <w:tab/>
        <w:t>9 409</w:t>
      </w:r>
      <w:r w:rsidR="00A450E4">
        <w:t> </w:t>
      </w:r>
      <w:r>
        <w:t>967</w:t>
      </w:r>
    </w:p>
    <w:p w:rsidR="002524E3" w:rsidRDefault="00A450E4" w:rsidP="00A450E4">
      <w:pPr>
        <w:tabs>
          <w:tab w:val="left" w:pos="993"/>
          <w:tab w:val="right" w:pos="6521"/>
        </w:tabs>
        <w:spacing w:after="0" w:line="240" w:lineRule="auto"/>
        <w:ind w:firstLine="142"/>
      </w:pPr>
      <w:r>
        <w:tab/>
      </w:r>
      <w:r w:rsidR="002524E3" w:rsidRPr="00E06DFE">
        <w:t>M</w:t>
      </w:r>
      <w:r>
        <w:t>Z</w:t>
      </w:r>
      <w:r w:rsidR="002524E3">
        <w:tab/>
        <w:t>4 097 000</w:t>
      </w:r>
    </w:p>
    <w:p w:rsidR="002524E3" w:rsidRPr="00AB5CF7" w:rsidRDefault="002524E3" w:rsidP="00A32414">
      <w:pPr>
        <w:tabs>
          <w:tab w:val="left" w:pos="993"/>
          <w:tab w:val="right" w:pos="6521"/>
        </w:tabs>
        <w:spacing w:after="0" w:line="240" w:lineRule="auto"/>
        <w:ind w:firstLine="142"/>
      </w:pPr>
      <w:r>
        <w:tab/>
      </w:r>
      <w:r w:rsidRPr="00AB5CF7">
        <w:t>Města a obce</w:t>
      </w:r>
      <w:r w:rsidRPr="00AB5CF7">
        <w:tab/>
        <w:t>2 011 745</w:t>
      </w:r>
    </w:p>
    <w:p w:rsidR="002524E3" w:rsidRPr="00AB5CF7" w:rsidRDefault="001F6585" w:rsidP="00A32414">
      <w:pPr>
        <w:tabs>
          <w:tab w:val="left" w:pos="993"/>
          <w:tab w:val="right" w:pos="6521"/>
        </w:tabs>
        <w:spacing w:after="0" w:line="240" w:lineRule="auto"/>
        <w:ind w:firstLine="142"/>
      </w:pPr>
      <w:r>
        <w:tab/>
        <w:t>Kraje</w:t>
      </w:r>
      <w:r>
        <w:tab/>
      </w:r>
      <w:r w:rsidR="002524E3" w:rsidRPr="00AB5CF7">
        <w:t>908 849</w:t>
      </w:r>
    </w:p>
    <w:p w:rsidR="002524E3" w:rsidRPr="00D43EBF" w:rsidRDefault="002524E3" w:rsidP="00A32414">
      <w:pPr>
        <w:tabs>
          <w:tab w:val="left" w:pos="993"/>
          <w:tab w:val="right" w:pos="6521"/>
        </w:tabs>
        <w:spacing w:after="0" w:line="240" w:lineRule="auto"/>
        <w:rPr>
          <w:b/>
        </w:rPr>
      </w:pPr>
      <w:r w:rsidRPr="00AB5CF7">
        <w:rPr>
          <w:b/>
        </w:rPr>
        <w:t>Výnosy celkem</w:t>
      </w:r>
      <w:r w:rsidRPr="00AB5CF7">
        <w:rPr>
          <w:b/>
        </w:rPr>
        <w:tab/>
        <w:t>20 731 400</w:t>
      </w:r>
    </w:p>
    <w:p w:rsidR="002524E3" w:rsidRDefault="002524E3" w:rsidP="000302CB">
      <w:pPr>
        <w:tabs>
          <w:tab w:val="left" w:pos="993"/>
          <w:tab w:val="right" w:pos="6521"/>
        </w:tabs>
        <w:spacing w:after="0" w:line="240" w:lineRule="auto"/>
      </w:pPr>
    </w:p>
    <w:p w:rsidR="002524E3" w:rsidRDefault="002524E3" w:rsidP="000302CB">
      <w:pPr>
        <w:spacing w:after="0" w:line="240" w:lineRule="auto"/>
        <w:rPr>
          <w:b/>
        </w:rPr>
      </w:pPr>
      <w:r w:rsidRPr="00260EE3">
        <w:rPr>
          <w:b/>
        </w:rPr>
        <w:t>Vývoj a konečný stav fondů (v celých Kč)</w:t>
      </w:r>
    </w:p>
    <w:p w:rsidR="002524E3" w:rsidRPr="00CF7B5E" w:rsidRDefault="002524E3" w:rsidP="00A32414">
      <w:pPr>
        <w:tabs>
          <w:tab w:val="right" w:pos="5670"/>
          <w:tab w:val="right" w:pos="7371"/>
          <w:tab w:val="right" w:pos="9072"/>
          <w:tab w:val="right" w:pos="9356"/>
        </w:tabs>
        <w:spacing w:after="0" w:line="240" w:lineRule="auto"/>
        <w:rPr>
          <w:b/>
        </w:rPr>
      </w:pPr>
      <w:r w:rsidRPr="00CF7B5E">
        <w:rPr>
          <w:b/>
        </w:rPr>
        <w:tab/>
        <w:t>stav k 1. 1.</w:t>
      </w:r>
      <w:r w:rsidRPr="00CF7B5E">
        <w:rPr>
          <w:b/>
        </w:rPr>
        <w:tab/>
        <w:t>stav k 31. 12.</w:t>
      </w:r>
      <w:r w:rsidRPr="00CF7B5E">
        <w:rPr>
          <w:b/>
        </w:rPr>
        <w:tab/>
        <w:t>rozdíl</w:t>
      </w:r>
    </w:p>
    <w:p w:rsidR="002524E3" w:rsidRPr="00AB5CF7" w:rsidRDefault="001F6585" w:rsidP="00A32414">
      <w:pPr>
        <w:tabs>
          <w:tab w:val="right" w:pos="5670"/>
          <w:tab w:val="right" w:pos="7371"/>
          <w:tab w:val="right" w:pos="9072"/>
          <w:tab w:val="right" w:pos="9356"/>
        </w:tabs>
        <w:spacing w:after="0" w:line="240" w:lineRule="auto"/>
      </w:pPr>
      <w:r>
        <w:t>Rezervní fond</w:t>
      </w:r>
      <w:r>
        <w:tab/>
        <w:t>0</w:t>
      </w:r>
      <w:r>
        <w:tab/>
        <w:t>0</w:t>
      </w:r>
      <w:r>
        <w:tab/>
        <w:t>+-265 249</w:t>
      </w:r>
    </w:p>
    <w:p w:rsidR="002524E3" w:rsidRPr="00AB5CF7" w:rsidRDefault="002524E3" w:rsidP="00A32414">
      <w:pPr>
        <w:tabs>
          <w:tab w:val="right" w:pos="5670"/>
          <w:tab w:val="right" w:pos="7371"/>
          <w:tab w:val="right" w:pos="9072"/>
          <w:tab w:val="right" w:pos="9356"/>
        </w:tabs>
        <w:spacing w:after="0" w:line="240" w:lineRule="auto"/>
      </w:pPr>
      <w:r w:rsidRPr="00AB5CF7">
        <w:t>Sbírka Kasy retriev</w:t>
      </w:r>
      <w:r w:rsidR="001F6585">
        <w:t>er</w:t>
      </w:r>
      <w:r w:rsidR="001F6585">
        <w:tab/>
        <w:t>2 724 372</w:t>
      </w:r>
      <w:r w:rsidR="001F6585">
        <w:tab/>
        <w:t>3 223 616</w:t>
      </w:r>
      <w:r w:rsidR="001F6585">
        <w:tab/>
        <w:t>+499 244</w:t>
      </w:r>
    </w:p>
    <w:p w:rsidR="002524E3" w:rsidRPr="00AB5CF7" w:rsidRDefault="002524E3" w:rsidP="00A32414">
      <w:pPr>
        <w:tabs>
          <w:tab w:val="right" w:pos="5670"/>
          <w:tab w:val="right" w:pos="7371"/>
          <w:tab w:val="right" w:pos="9072"/>
          <w:tab w:val="right" w:pos="9356"/>
        </w:tabs>
        <w:spacing w:after="0" w:line="240" w:lineRule="auto"/>
      </w:pPr>
      <w:r w:rsidRPr="00AB5CF7">
        <w:t>Sbírka Bílá pastelka</w:t>
      </w:r>
      <w:r w:rsidRPr="00AB5CF7">
        <w:tab/>
        <w:t>3 167 200</w:t>
      </w:r>
      <w:r w:rsidRPr="00AB5CF7">
        <w:tab/>
        <w:t>3 </w:t>
      </w:r>
      <w:r w:rsidR="001F6585">
        <w:t>333 476</w:t>
      </w:r>
      <w:r w:rsidR="001F6585">
        <w:tab/>
        <w:t>+</w:t>
      </w:r>
      <w:r w:rsidRPr="00AB5CF7">
        <w:t>166 276</w:t>
      </w:r>
    </w:p>
    <w:p w:rsidR="002524E3" w:rsidRPr="00AB5CF7" w:rsidRDefault="002524E3" w:rsidP="00A32414">
      <w:pPr>
        <w:tabs>
          <w:tab w:val="right" w:pos="5670"/>
          <w:tab w:val="right" w:pos="7371"/>
          <w:tab w:val="right" w:pos="9072"/>
          <w:tab w:val="right" w:pos="9356"/>
        </w:tabs>
        <w:spacing w:after="0" w:line="240" w:lineRule="auto"/>
      </w:pPr>
      <w:r w:rsidRPr="00AB5CF7">
        <w:t xml:space="preserve">Firemní a individuální dárci, nadační </w:t>
      </w:r>
      <w:r w:rsidRPr="00AB5CF7">
        <w:tab/>
        <w:t>1 878 712</w:t>
      </w:r>
      <w:r w:rsidRPr="00AB5CF7">
        <w:tab/>
        <w:t>2 466 358</w:t>
      </w:r>
      <w:r w:rsidRPr="00AB5CF7">
        <w:tab/>
        <w:t>+587 646</w:t>
      </w:r>
    </w:p>
    <w:p w:rsidR="002524E3" w:rsidRPr="00AB5CF7" w:rsidRDefault="002524E3" w:rsidP="00A32414">
      <w:pPr>
        <w:tabs>
          <w:tab w:val="right" w:pos="5670"/>
          <w:tab w:val="right" w:pos="7371"/>
          <w:tab w:val="right" w:pos="9072"/>
          <w:tab w:val="right" w:pos="9356"/>
        </w:tabs>
        <w:spacing w:after="0" w:line="240" w:lineRule="auto"/>
      </w:pPr>
      <w:r w:rsidRPr="00AB5CF7">
        <w:t>příspěvky</w:t>
      </w:r>
    </w:p>
    <w:p w:rsidR="002524E3" w:rsidRPr="00AB5CF7" w:rsidRDefault="002524E3" w:rsidP="00A32414">
      <w:pPr>
        <w:tabs>
          <w:tab w:val="right" w:pos="5670"/>
          <w:tab w:val="right" w:pos="7371"/>
          <w:tab w:val="right" w:pos="9072"/>
          <w:tab w:val="right" w:pos="9356"/>
        </w:tabs>
        <w:spacing w:after="0" w:line="240" w:lineRule="auto"/>
      </w:pPr>
    </w:p>
    <w:p w:rsidR="002524E3" w:rsidRPr="00AB5CF7" w:rsidRDefault="002524E3" w:rsidP="00A32414">
      <w:pPr>
        <w:tabs>
          <w:tab w:val="right" w:pos="5670"/>
          <w:tab w:val="right" w:pos="7371"/>
          <w:tab w:val="right" w:pos="9072"/>
          <w:tab w:val="right" w:pos="9356"/>
        </w:tabs>
        <w:spacing w:after="0" w:line="240" w:lineRule="auto"/>
        <w:rPr>
          <w:b/>
        </w:rPr>
      </w:pPr>
      <w:r w:rsidRPr="00AB5CF7">
        <w:rPr>
          <w:b/>
        </w:rPr>
        <w:t>Celkový sta</w:t>
      </w:r>
      <w:r w:rsidR="00F26BBC">
        <w:rPr>
          <w:b/>
        </w:rPr>
        <w:t>v fondů k 1. 1. 2016</w:t>
      </w:r>
      <w:r w:rsidR="00F26BBC">
        <w:rPr>
          <w:b/>
        </w:rPr>
        <w:tab/>
        <w:t>7 770 284</w:t>
      </w:r>
    </w:p>
    <w:p w:rsidR="002524E3" w:rsidRPr="00AB5CF7" w:rsidRDefault="002524E3" w:rsidP="00A32414">
      <w:pPr>
        <w:tabs>
          <w:tab w:val="right" w:pos="5670"/>
          <w:tab w:val="right" w:pos="7371"/>
          <w:tab w:val="right" w:pos="9072"/>
          <w:tab w:val="right" w:pos="9356"/>
        </w:tabs>
        <w:spacing w:after="0" w:line="240" w:lineRule="auto"/>
        <w:rPr>
          <w:b/>
        </w:rPr>
      </w:pPr>
      <w:r w:rsidRPr="00AB5CF7">
        <w:rPr>
          <w:b/>
        </w:rPr>
        <w:t>Celkový stav fondů k 31. 12. 2016</w:t>
      </w:r>
      <w:r w:rsidRPr="00AB5CF7">
        <w:rPr>
          <w:b/>
        </w:rPr>
        <w:tab/>
      </w:r>
      <w:r w:rsidRPr="00AB5CF7">
        <w:rPr>
          <w:b/>
        </w:rPr>
        <w:tab/>
        <w:t>9 023 450</w:t>
      </w:r>
    </w:p>
    <w:p w:rsidR="002524E3" w:rsidRDefault="001F6585" w:rsidP="00A32414">
      <w:pPr>
        <w:tabs>
          <w:tab w:val="right" w:pos="5670"/>
          <w:tab w:val="right" w:pos="7371"/>
          <w:tab w:val="right" w:pos="9072"/>
          <w:tab w:val="right" w:pos="9356"/>
        </w:tabs>
        <w:spacing w:after="0" w:line="240" w:lineRule="auto"/>
        <w:rPr>
          <w:b/>
        </w:rPr>
      </w:pPr>
      <w:r>
        <w:rPr>
          <w:b/>
        </w:rPr>
        <w:t>Celkový pohyb</w:t>
      </w:r>
      <w:r>
        <w:rPr>
          <w:b/>
        </w:rPr>
        <w:tab/>
      </w:r>
      <w:r>
        <w:rPr>
          <w:b/>
        </w:rPr>
        <w:tab/>
      </w:r>
      <w:r>
        <w:rPr>
          <w:b/>
        </w:rPr>
        <w:tab/>
        <w:t>+</w:t>
      </w:r>
      <w:r w:rsidR="002524E3" w:rsidRPr="00AB5CF7">
        <w:rPr>
          <w:b/>
        </w:rPr>
        <w:t>1 253 166</w:t>
      </w:r>
    </w:p>
    <w:p w:rsidR="002524E3" w:rsidRDefault="002524E3" w:rsidP="00A32414">
      <w:pPr>
        <w:tabs>
          <w:tab w:val="right" w:pos="5670"/>
          <w:tab w:val="right" w:pos="7371"/>
          <w:tab w:val="right" w:pos="9072"/>
        </w:tabs>
        <w:spacing w:after="0" w:line="240" w:lineRule="auto"/>
        <w:rPr>
          <w:b/>
        </w:rPr>
      </w:pPr>
    </w:p>
    <w:p w:rsidR="002524E3" w:rsidRPr="004E6CDF" w:rsidRDefault="002524E3" w:rsidP="000302CB">
      <w:pPr>
        <w:tabs>
          <w:tab w:val="right" w:pos="5670"/>
          <w:tab w:val="right" w:pos="7371"/>
          <w:tab w:val="right" w:pos="9072"/>
        </w:tabs>
        <w:spacing w:after="0" w:line="240" w:lineRule="auto"/>
        <w:rPr>
          <w:b/>
        </w:rPr>
      </w:pPr>
      <w:r>
        <w:rPr>
          <w:b/>
        </w:rPr>
        <w:t>Stav a pohyb majetku a závazků (v celých Kč)</w:t>
      </w:r>
    </w:p>
    <w:p w:rsidR="002524E3" w:rsidRDefault="002524E3" w:rsidP="00A32414">
      <w:pPr>
        <w:tabs>
          <w:tab w:val="right" w:pos="4820"/>
          <w:tab w:val="right" w:pos="6379"/>
          <w:tab w:val="right" w:pos="9072"/>
          <w:tab w:val="right" w:pos="9356"/>
        </w:tabs>
        <w:spacing w:after="0" w:line="240" w:lineRule="auto"/>
        <w:rPr>
          <w:b/>
        </w:rPr>
      </w:pPr>
      <w:r>
        <w:rPr>
          <w:b/>
        </w:rPr>
        <w:tab/>
      </w:r>
      <w:r w:rsidRPr="008A0D6B">
        <w:rPr>
          <w:b/>
        </w:rPr>
        <w:t>Stav k 1.</w:t>
      </w:r>
      <w:r>
        <w:rPr>
          <w:b/>
        </w:rPr>
        <w:t xml:space="preserve"> </w:t>
      </w:r>
      <w:r w:rsidRPr="008A0D6B">
        <w:rPr>
          <w:b/>
        </w:rPr>
        <w:t xml:space="preserve">1. </w:t>
      </w:r>
      <w:r>
        <w:rPr>
          <w:b/>
        </w:rPr>
        <w:tab/>
      </w:r>
      <w:r w:rsidRPr="008A0D6B">
        <w:rPr>
          <w:b/>
        </w:rPr>
        <w:t>stav k 31.</w:t>
      </w:r>
      <w:r>
        <w:rPr>
          <w:b/>
        </w:rPr>
        <w:t xml:space="preserve"> </w:t>
      </w:r>
      <w:r w:rsidRPr="008A0D6B">
        <w:rPr>
          <w:b/>
        </w:rPr>
        <w:t>12.</w:t>
      </w:r>
      <w:r>
        <w:rPr>
          <w:b/>
        </w:rPr>
        <w:tab/>
        <w:t>rozdíl</w:t>
      </w:r>
    </w:p>
    <w:p w:rsidR="002524E3" w:rsidRDefault="002524E3" w:rsidP="00A32414">
      <w:pPr>
        <w:tabs>
          <w:tab w:val="right" w:pos="4820"/>
          <w:tab w:val="right" w:pos="6379"/>
          <w:tab w:val="right" w:pos="9072"/>
          <w:tab w:val="right" w:pos="9356"/>
        </w:tabs>
        <w:spacing w:after="0" w:line="240" w:lineRule="auto"/>
      </w:pPr>
      <w:r w:rsidRPr="00692DF3">
        <w:t>DDNM do 60 tis.</w:t>
      </w:r>
      <w:r w:rsidRPr="00692DF3">
        <w:tab/>
        <w:t>870 067</w:t>
      </w:r>
      <w:r w:rsidRPr="00692DF3">
        <w:tab/>
        <w:t>811 067</w:t>
      </w:r>
      <w:r w:rsidRPr="00692DF3">
        <w:tab/>
        <w:t>-</w:t>
      </w:r>
      <w:r>
        <w:t>59 000</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t>Stavby</w:t>
      </w:r>
      <w:r>
        <w:tab/>
      </w:r>
      <w:r w:rsidRPr="00692DF3">
        <w:rPr>
          <w:rFonts w:eastAsia="Times New Roman"/>
          <w:color w:val="000000"/>
          <w:lang w:eastAsia="cs-CZ"/>
        </w:rPr>
        <w:t>288</w:t>
      </w:r>
      <w:r>
        <w:rPr>
          <w:rFonts w:eastAsia="Times New Roman"/>
          <w:color w:val="000000"/>
          <w:lang w:eastAsia="cs-CZ"/>
        </w:rPr>
        <w:t> </w:t>
      </w:r>
      <w:r w:rsidRPr="00692DF3">
        <w:rPr>
          <w:rFonts w:eastAsia="Times New Roman"/>
          <w:color w:val="000000"/>
          <w:lang w:eastAsia="cs-CZ"/>
        </w:rPr>
        <w:t xml:space="preserve">806 </w:t>
      </w:r>
      <w:r>
        <w:rPr>
          <w:rFonts w:eastAsia="Times New Roman"/>
          <w:color w:val="000000"/>
          <w:lang w:eastAsia="cs-CZ"/>
        </w:rPr>
        <w:tab/>
      </w:r>
      <w:r w:rsidRPr="00692DF3">
        <w:rPr>
          <w:rFonts w:eastAsia="Times New Roman"/>
          <w:color w:val="000000"/>
          <w:lang w:eastAsia="cs-CZ"/>
        </w:rPr>
        <w:t>288 806</w:t>
      </w:r>
      <w:r>
        <w:rPr>
          <w:rFonts w:eastAsia="Times New Roman"/>
          <w:color w:val="000000"/>
          <w:lang w:eastAsia="cs-CZ"/>
        </w:rPr>
        <w:tab/>
        <w:t>0</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color w:val="000000"/>
          <w:lang w:eastAsia="cs-CZ"/>
        </w:rPr>
        <w:t>Hmotné movité věci a jejich soubory</w:t>
      </w:r>
      <w:r>
        <w:rPr>
          <w:rFonts w:eastAsia="Times New Roman"/>
          <w:color w:val="000000"/>
          <w:lang w:eastAsia="cs-CZ"/>
        </w:rPr>
        <w:tab/>
      </w:r>
      <w:r w:rsidRPr="00692DF3">
        <w:rPr>
          <w:rFonts w:eastAsia="Times New Roman"/>
          <w:color w:val="000000"/>
          <w:lang w:eastAsia="cs-CZ"/>
        </w:rPr>
        <w:t>8 998 727</w:t>
      </w:r>
      <w:r>
        <w:rPr>
          <w:rFonts w:eastAsia="Times New Roman"/>
          <w:color w:val="000000"/>
          <w:lang w:eastAsia="cs-CZ"/>
        </w:rPr>
        <w:tab/>
      </w:r>
      <w:r w:rsidRPr="00692DF3">
        <w:rPr>
          <w:rFonts w:eastAsia="Times New Roman"/>
          <w:color w:val="000000"/>
          <w:lang w:eastAsia="cs-CZ"/>
        </w:rPr>
        <w:t>8 531 776</w:t>
      </w:r>
      <w:r>
        <w:rPr>
          <w:rFonts w:eastAsia="Times New Roman"/>
          <w:color w:val="000000"/>
          <w:lang w:eastAsia="cs-CZ"/>
        </w:rPr>
        <w:tab/>
        <w:t>-466 951</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692DF3">
        <w:rPr>
          <w:rFonts w:eastAsia="Times New Roman"/>
          <w:color w:val="000000"/>
          <w:lang w:eastAsia="cs-CZ"/>
        </w:rPr>
        <w:t>Drobný dlouhodobý hmotný majetek</w:t>
      </w:r>
      <w:r>
        <w:rPr>
          <w:rFonts w:eastAsia="Times New Roman"/>
          <w:color w:val="000000"/>
          <w:lang w:eastAsia="cs-CZ"/>
        </w:rPr>
        <w:tab/>
      </w:r>
      <w:r w:rsidRPr="00692DF3">
        <w:rPr>
          <w:rFonts w:eastAsia="Times New Roman"/>
          <w:color w:val="000000"/>
          <w:lang w:eastAsia="cs-CZ"/>
        </w:rPr>
        <w:t>13 795 066</w:t>
      </w:r>
      <w:r>
        <w:rPr>
          <w:rFonts w:eastAsia="Times New Roman"/>
          <w:color w:val="000000"/>
          <w:lang w:eastAsia="cs-CZ"/>
        </w:rPr>
        <w:tab/>
      </w:r>
      <w:r w:rsidRPr="00692DF3">
        <w:rPr>
          <w:rFonts w:eastAsia="Times New Roman"/>
          <w:color w:val="000000"/>
          <w:lang w:eastAsia="cs-CZ"/>
        </w:rPr>
        <w:t>13 890 150</w:t>
      </w:r>
      <w:r>
        <w:rPr>
          <w:rFonts w:eastAsia="Times New Roman"/>
          <w:color w:val="000000"/>
          <w:lang w:eastAsia="cs-CZ"/>
        </w:rPr>
        <w:tab/>
        <w:t>+95 084</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692DF3">
        <w:rPr>
          <w:rFonts w:eastAsia="Times New Roman"/>
          <w:color w:val="000000"/>
          <w:lang w:eastAsia="cs-CZ"/>
        </w:rPr>
        <w:t>Pokladna</w:t>
      </w:r>
      <w:r>
        <w:rPr>
          <w:rFonts w:eastAsia="Times New Roman"/>
          <w:color w:val="000000"/>
          <w:lang w:eastAsia="cs-CZ"/>
        </w:rPr>
        <w:tab/>
      </w:r>
      <w:r w:rsidRPr="00692DF3">
        <w:rPr>
          <w:rFonts w:eastAsia="Times New Roman"/>
          <w:color w:val="000000"/>
          <w:lang w:eastAsia="cs-CZ"/>
        </w:rPr>
        <w:t>141 241</w:t>
      </w:r>
      <w:r>
        <w:rPr>
          <w:rFonts w:eastAsia="Times New Roman"/>
          <w:color w:val="000000"/>
          <w:lang w:eastAsia="cs-CZ"/>
        </w:rPr>
        <w:tab/>
      </w:r>
      <w:r w:rsidRPr="00692DF3">
        <w:rPr>
          <w:rFonts w:eastAsia="Times New Roman"/>
          <w:color w:val="000000"/>
          <w:lang w:eastAsia="cs-CZ"/>
        </w:rPr>
        <w:t>178 919</w:t>
      </w:r>
      <w:r>
        <w:rPr>
          <w:rFonts w:eastAsia="Times New Roman"/>
          <w:color w:val="000000"/>
          <w:lang w:eastAsia="cs-CZ"/>
        </w:rPr>
        <w:tab/>
        <w:t>+</w:t>
      </w:r>
      <w:r w:rsidRPr="00692DF3">
        <w:rPr>
          <w:rFonts w:eastAsia="Times New Roman"/>
          <w:color w:val="000000"/>
          <w:lang w:eastAsia="cs-CZ"/>
        </w:rPr>
        <w:t>37 678</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AB5CF7">
        <w:rPr>
          <w:rFonts w:eastAsia="Times New Roman"/>
          <w:color w:val="000000"/>
          <w:lang w:eastAsia="cs-CZ"/>
        </w:rPr>
        <w:t>Bankovní účty</w:t>
      </w:r>
      <w:r w:rsidR="003572F7">
        <w:rPr>
          <w:rFonts w:eastAsia="Times New Roman"/>
          <w:color w:val="000000"/>
          <w:lang w:eastAsia="cs-CZ"/>
        </w:rPr>
        <w:t xml:space="preserve"> </w:t>
      </w:r>
      <w:r w:rsidRPr="00AB5CF7">
        <w:rPr>
          <w:rFonts w:eastAsia="Times New Roman"/>
          <w:color w:val="000000"/>
          <w:lang w:eastAsia="cs-CZ"/>
        </w:rPr>
        <w:tab/>
        <w:t>8 938 502</w:t>
      </w:r>
      <w:r w:rsidRPr="00AB5CF7">
        <w:rPr>
          <w:rFonts w:eastAsia="Times New Roman"/>
          <w:color w:val="000000"/>
          <w:lang w:eastAsia="cs-CZ"/>
        </w:rPr>
        <w:tab/>
        <w:t>10 801 825</w:t>
      </w:r>
      <w:r w:rsidRPr="00AB5CF7">
        <w:rPr>
          <w:rFonts w:eastAsia="Times New Roman"/>
          <w:color w:val="000000"/>
          <w:lang w:eastAsia="cs-CZ"/>
        </w:rPr>
        <w:tab/>
        <w:t>+1 863 323</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692DF3">
        <w:rPr>
          <w:rFonts w:eastAsia="Times New Roman"/>
          <w:color w:val="000000"/>
          <w:lang w:eastAsia="cs-CZ"/>
        </w:rPr>
        <w:t>Pohledávky za odběrateli</w:t>
      </w:r>
      <w:r>
        <w:rPr>
          <w:rFonts w:eastAsia="Times New Roman"/>
          <w:color w:val="000000"/>
          <w:lang w:eastAsia="cs-CZ"/>
        </w:rPr>
        <w:tab/>
      </w:r>
      <w:r w:rsidRPr="00692DF3">
        <w:rPr>
          <w:rFonts w:eastAsia="Times New Roman"/>
          <w:color w:val="000000"/>
          <w:lang w:eastAsia="cs-CZ"/>
        </w:rPr>
        <w:t>42</w:t>
      </w:r>
      <w:r>
        <w:rPr>
          <w:rFonts w:eastAsia="Times New Roman"/>
          <w:color w:val="000000"/>
          <w:lang w:eastAsia="cs-CZ"/>
        </w:rPr>
        <w:t> </w:t>
      </w:r>
      <w:r w:rsidRPr="00692DF3">
        <w:rPr>
          <w:rFonts w:eastAsia="Times New Roman"/>
          <w:color w:val="000000"/>
          <w:lang w:eastAsia="cs-CZ"/>
        </w:rPr>
        <w:t>360</w:t>
      </w:r>
      <w:r>
        <w:rPr>
          <w:rFonts w:eastAsia="Times New Roman"/>
          <w:color w:val="000000"/>
          <w:lang w:eastAsia="cs-CZ"/>
        </w:rPr>
        <w:tab/>
      </w:r>
      <w:r w:rsidRPr="00692DF3">
        <w:rPr>
          <w:rFonts w:eastAsia="Times New Roman"/>
          <w:color w:val="000000"/>
          <w:lang w:eastAsia="cs-CZ"/>
        </w:rPr>
        <w:t>20</w:t>
      </w:r>
      <w:r>
        <w:rPr>
          <w:rFonts w:eastAsia="Times New Roman"/>
          <w:color w:val="000000"/>
          <w:lang w:eastAsia="cs-CZ"/>
        </w:rPr>
        <w:t> </w:t>
      </w:r>
      <w:r w:rsidRPr="00692DF3">
        <w:rPr>
          <w:rFonts w:eastAsia="Times New Roman"/>
          <w:color w:val="000000"/>
          <w:lang w:eastAsia="cs-CZ"/>
        </w:rPr>
        <w:t>760</w:t>
      </w:r>
      <w:r>
        <w:rPr>
          <w:rFonts w:eastAsia="Times New Roman"/>
          <w:color w:val="000000"/>
          <w:lang w:eastAsia="cs-CZ"/>
        </w:rPr>
        <w:tab/>
        <w:t>-</w:t>
      </w:r>
      <w:r w:rsidRPr="00692DF3">
        <w:rPr>
          <w:rFonts w:eastAsia="Times New Roman"/>
          <w:color w:val="000000"/>
          <w:lang w:eastAsia="cs-CZ"/>
        </w:rPr>
        <w:t>21</w:t>
      </w:r>
      <w:r>
        <w:rPr>
          <w:rFonts w:eastAsia="Times New Roman"/>
          <w:color w:val="000000"/>
          <w:lang w:eastAsia="cs-CZ"/>
        </w:rPr>
        <w:t> </w:t>
      </w:r>
      <w:r w:rsidRPr="00692DF3">
        <w:rPr>
          <w:rFonts w:eastAsia="Times New Roman"/>
          <w:color w:val="000000"/>
          <w:lang w:eastAsia="cs-CZ"/>
        </w:rPr>
        <w:t>600</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692DF3">
        <w:rPr>
          <w:rFonts w:eastAsia="Times New Roman"/>
          <w:color w:val="000000"/>
          <w:lang w:eastAsia="cs-CZ"/>
        </w:rPr>
        <w:t>Poskytnuté zálohy</w:t>
      </w:r>
      <w:r>
        <w:rPr>
          <w:rFonts w:eastAsia="Times New Roman"/>
          <w:color w:val="000000"/>
          <w:lang w:eastAsia="cs-CZ"/>
        </w:rPr>
        <w:tab/>
      </w:r>
      <w:r w:rsidRPr="00692DF3">
        <w:rPr>
          <w:rFonts w:eastAsia="Times New Roman"/>
          <w:color w:val="000000"/>
          <w:lang w:eastAsia="cs-CZ"/>
        </w:rPr>
        <w:t>555</w:t>
      </w:r>
      <w:r>
        <w:rPr>
          <w:rFonts w:eastAsia="Times New Roman"/>
          <w:color w:val="000000"/>
          <w:lang w:eastAsia="cs-CZ"/>
        </w:rPr>
        <w:t> </w:t>
      </w:r>
      <w:r w:rsidRPr="00692DF3">
        <w:rPr>
          <w:rFonts w:eastAsia="Times New Roman"/>
          <w:color w:val="000000"/>
          <w:lang w:eastAsia="cs-CZ"/>
        </w:rPr>
        <w:t>166</w:t>
      </w:r>
      <w:r>
        <w:rPr>
          <w:rFonts w:eastAsia="Times New Roman"/>
          <w:color w:val="000000"/>
          <w:lang w:eastAsia="cs-CZ"/>
        </w:rPr>
        <w:tab/>
      </w:r>
      <w:r w:rsidRPr="00692DF3">
        <w:rPr>
          <w:rFonts w:eastAsia="Times New Roman"/>
          <w:color w:val="000000"/>
          <w:lang w:eastAsia="cs-CZ"/>
        </w:rPr>
        <w:t>585</w:t>
      </w:r>
      <w:r>
        <w:rPr>
          <w:rFonts w:eastAsia="Times New Roman"/>
          <w:color w:val="000000"/>
          <w:lang w:eastAsia="cs-CZ"/>
        </w:rPr>
        <w:t> </w:t>
      </w:r>
      <w:r w:rsidRPr="00692DF3">
        <w:rPr>
          <w:rFonts w:eastAsia="Times New Roman"/>
          <w:color w:val="000000"/>
          <w:lang w:eastAsia="cs-CZ"/>
        </w:rPr>
        <w:t>172</w:t>
      </w:r>
      <w:r>
        <w:rPr>
          <w:rFonts w:eastAsia="Times New Roman"/>
          <w:color w:val="000000"/>
          <w:lang w:eastAsia="cs-CZ"/>
        </w:rPr>
        <w:tab/>
        <w:t>+</w:t>
      </w:r>
      <w:r w:rsidRPr="00692DF3">
        <w:rPr>
          <w:rFonts w:eastAsia="Times New Roman"/>
          <w:color w:val="000000"/>
          <w:lang w:eastAsia="cs-CZ"/>
        </w:rPr>
        <w:t>30</w:t>
      </w:r>
      <w:r>
        <w:rPr>
          <w:rFonts w:eastAsia="Times New Roman"/>
          <w:color w:val="000000"/>
          <w:lang w:eastAsia="cs-CZ"/>
        </w:rPr>
        <w:t> </w:t>
      </w:r>
      <w:r w:rsidRPr="00692DF3">
        <w:rPr>
          <w:rFonts w:eastAsia="Times New Roman"/>
          <w:color w:val="000000"/>
          <w:lang w:eastAsia="cs-CZ"/>
        </w:rPr>
        <w:t>006</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692DF3">
        <w:rPr>
          <w:rFonts w:eastAsia="Times New Roman"/>
          <w:color w:val="000000"/>
          <w:lang w:eastAsia="cs-CZ"/>
        </w:rPr>
        <w:t>Ostatní pohledávky</w:t>
      </w:r>
      <w:r>
        <w:rPr>
          <w:rFonts w:eastAsia="Times New Roman"/>
          <w:color w:val="000000"/>
          <w:lang w:eastAsia="cs-CZ"/>
        </w:rPr>
        <w:tab/>
      </w:r>
      <w:r w:rsidRPr="00692DF3">
        <w:rPr>
          <w:rFonts w:eastAsia="Times New Roman"/>
          <w:color w:val="000000"/>
          <w:lang w:eastAsia="cs-CZ"/>
        </w:rPr>
        <w:t>39</w:t>
      </w:r>
      <w:r>
        <w:rPr>
          <w:rFonts w:eastAsia="Times New Roman"/>
          <w:color w:val="000000"/>
          <w:lang w:eastAsia="cs-CZ"/>
        </w:rPr>
        <w:t> </w:t>
      </w:r>
      <w:r w:rsidRPr="00692DF3">
        <w:rPr>
          <w:rFonts w:eastAsia="Times New Roman"/>
          <w:color w:val="000000"/>
          <w:lang w:eastAsia="cs-CZ"/>
        </w:rPr>
        <w:t>794</w:t>
      </w:r>
      <w:r>
        <w:rPr>
          <w:rFonts w:eastAsia="Times New Roman"/>
          <w:color w:val="000000"/>
          <w:lang w:eastAsia="cs-CZ"/>
        </w:rPr>
        <w:tab/>
      </w:r>
      <w:r w:rsidRPr="00692DF3">
        <w:rPr>
          <w:rFonts w:eastAsia="Times New Roman"/>
          <w:color w:val="000000"/>
          <w:lang w:eastAsia="cs-CZ"/>
        </w:rPr>
        <w:t>294</w:t>
      </w:r>
      <w:r>
        <w:rPr>
          <w:rFonts w:eastAsia="Times New Roman"/>
          <w:color w:val="000000"/>
          <w:lang w:eastAsia="cs-CZ"/>
        </w:rPr>
        <w:tab/>
        <w:t>-</w:t>
      </w:r>
      <w:r w:rsidRPr="00692DF3">
        <w:rPr>
          <w:rFonts w:eastAsia="Times New Roman"/>
          <w:color w:val="000000"/>
          <w:lang w:eastAsia="cs-CZ"/>
        </w:rPr>
        <w:t>39</w:t>
      </w:r>
      <w:r>
        <w:rPr>
          <w:rFonts w:eastAsia="Times New Roman"/>
          <w:color w:val="000000"/>
          <w:lang w:eastAsia="cs-CZ"/>
        </w:rPr>
        <w:t> </w:t>
      </w:r>
      <w:r w:rsidRPr="00692DF3">
        <w:rPr>
          <w:rFonts w:eastAsia="Times New Roman"/>
          <w:color w:val="000000"/>
          <w:lang w:eastAsia="cs-CZ"/>
        </w:rPr>
        <w:t>500</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rFonts w:eastAsia="Times New Roman"/>
          <w:color w:val="000000"/>
          <w:lang w:eastAsia="cs-CZ"/>
        </w:rPr>
        <w:t>Dodavatelé</w:t>
      </w:r>
      <w:r>
        <w:rPr>
          <w:rFonts w:eastAsia="Times New Roman"/>
          <w:color w:val="000000"/>
          <w:lang w:eastAsia="cs-CZ"/>
        </w:rPr>
        <w:tab/>
      </w:r>
      <w:r w:rsidRPr="00692DF3">
        <w:rPr>
          <w:rFonts w:eastAsia="Times New Roman"/>
          <w:color w:val="000000"/>
          <w:lang w:eastAsia="cs-CZ"/>
        </w:rPr>
        <w:t>7</w:t>
      </w:r>
      <w:r>
        <w:rPr>
          <w:rFonts w:eastAsia="Times New Roman"/>
          <w:color w:val="000000"/>
          <w:lang w:eastAsia="cs-CZ"/>
        </w:rPr>
        <w:t> </w:t>
      </w:r>
      <w:r w:rsidRPr="00692DF3">
        <w:rPr>
          <w:rFonts w:eastAsia="Times New Roman"/>
          <w:color w:val="000000"/>
          <w:lang w:eastAsia="cs-CZ"/>
        </w:rPr>
        <w:t>760</w:t>
      </w:r>
      <w:r>
        <w:rPr>
          <w:rFonts w:eastAsia="Times New Roman"/>
          <w:color w:val="000000"/>
          <w:lang w:eastAsia="cs-CZ"/>
        </w:rPr>
        <w:tab/>
      </w:r>
      <w:r w:rsidRPr="00692DF3">
        <w:rPr>
          <w:rFonts w:eastAsia="Times New Roman"/>
          <w:color w:val="000000"/>
          <w:lang w:eastAsia="cs-CZ"/>
        </w:rPr>
        <w:t>40</w:t>
      </w:r>
      <w:r>
        <w:rPr>
          <w:rFonts w:eastAsia="Times New Roman"/>
          <w:color w:val="000000"/>
          <w:lang w:eastAsia="cs-CZ"/>
        </w:rPr>
        <w:t> </w:t>
      </w:r>
      <w:r w:rsidRPr="00692DF3">
        <w:rPr>
          <w:rFonts w:eastAsia="Times New Roman"/>
          <w:color w:val="000000"/>
          <w:lang w:eastAsia="cs-CZ"/>
        </w:rPr>
        <w:t>126</w:t>
      </w:r>
      <w:r>
        <w:rPr>
          <w:rFonts w:eastAsia="Times New Roman"/>
          <w:color w:val="000000"/>
          <w:lang w:eastAsia="cs-CZ"/>
        </w:rPr>
        <w:tab/>
        <w:t>+32 366</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692DF3">
        <w:rPr>
          <w:rFonts w:eastAsia="Times New Roman"/>
          <w:color w:val="000000"/>
          <w:lang w:eastAsia="cs-CZ"/>
        </w:rPr>
        <w:t>Přijaté zálohy</w:t>
      </w:r>
      <w:r>
        <w:rPr>
          <w:rFonts w:eastAsia="Times New Roman"/>
          <w:color w:val="000000"/>
          <w:lang w:eastAsia="cs-CZ"/>
        </w:rPr>
        <w:tab/>
        <w:t>0</w:t>
      </w:r>
      <w:r>
        <w:rPr>
          <w:rFonts w:eastAsia="Times New Roman"/>
          <w:color w:val="000000"/>
          <w:lang w:eastAsia="cs-CZ"/>
        </w:rPr>
        <w:tab/>
        <w:t>889 000</w:t>
      </w:r>
      <w:r>
        <w:rPr>
          <w:rFonts w:eastAsia="Times New Roman"/>
          <w:color w:val="000000"/>
          <w:lang w:eastAsia="cs-CZ"/>
        </w:rPr>
        <w:tab/>
        <w:t>+889 000</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rFonts w:eastAsia="Times New Roman"/>
          <w:color w:val="000000"/>
          <w:lang w:eastAsia="cs-CZ"/>
        </w:rPr>
        <w:t>Ostatní závazky</w:t>
      </w:r>
      <w:r>
        <w:rPr>
          <w:rFonts w:eastAsia="Times New Roman"/>
          <w:color w:val="000000"/>
          <w:lang w:eastAsia="cs-CZ"/>
        </w:rPr>
        <w:tab/>
        <w:t>0</w:t>
      </w:r>
      <w:r>
        <w:rPr>
          <w:rFonts w:eastAsia="Times New Roman"/>
          <w:color w:val="000000"/>
          <w:lang w:eastAsia="cs-CZ"/>
        </w:rPr>
        <w:tab/>
        <w:t>0</w:t>
      </w:r>
      <w:r>
        <w:rPr>
          <w:rFonts w:eastAsia="Times New Roman"/>
          <w:color w:val="000000"/>
          <w:lang w:eastAsia="cs-CZ"/>
        </w:rPr>
        <w:tab/>
        <w:t>+-1 102</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rFonts w:eastAsia="Times New Roman"/>
          <w:color w:val="000000"/>
          <w:lang w:eastAsia="cs-CZ"/>
        </w:rPr>
        <w:t>Závazky k zaměstnanců</w:t>
      </w:r>
      <w:r w:rsidR="00E03129">
        <w:rPr>
          <w:rFonts w:eastAsia="Times New Roman"/>
          <w:color w:val="000000"/>
          <w:lang w:eastAsia="cs-CZ"/>
        </w:rPr>
        <w:t>m</w:t>
      </w:r>
      <w:r w:rsidR="00E03129">
        <w:rPr>
          <w:rFonts w:eastAsia="Times New Roman"/>
          <w:color w:val="000000"/>
          <w:lang w:eastAsia="cs-CZ"/>
        </w:rPr>
        <w:tab/>
        <w:t>698</w:t>
      </w:r>
      <w:r w:rsidR="00E03129">
        <w:rPr>
          <w:rFonts w:eastAsia="Times New Roman"/>
          <w:color w:val="000000"/>
          <w:lang w:eastAsia="cs-CZ"/>
        </w:rPr>
        <w:tab/>
        <w:t>0</w:t>
      </w:r>
      <w:r w:rsidR="00E03129">
        <w:rPr>
          <w:rFonts w:eastAsia="Times New Roman"/>
          <w:color w:val="000000"/>
          <w:lang w:eastAsia="cs-CZ"/>
        </w:rPr>
        <w:tab/>
        <w:t>+10 352 305/-10 353 003</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rFonts w:eastAsia="Times New Roman"/>
          <w:color w:val="000000"/>
          <w:lang w:eastAsia="cs-CZ"/>
        </w:rPr>
        <w:t>Závazky ze sociáln</w:t>
      </w:r>
      <w:r w:rsidR="00E03129">
        <w:rPr>
          <w:rFonts w:eastAsia="Times New Roman"/>
          <w:color w:val="000000"/>
          <w:lang w:eastAsia="cs-CZ"/>
        </w:rPr>
        <w:t>ího zabezpečení</w:t>
      </w:r>
      <w:r w:rsidR="00E03129">
        <w:rPr>
          <w:rFonts w:eastAsia="Times New Roman"/>
          <w:color w:val="000000"/>
          <w:lang w:eastAsia="cs-CZ"/>
        </w:rPr>
        <w:tab/>
        <w:t>0</w:t>
      </w:r>
      <w:r w:rsidR="00E03129">
        <w:rPr>
          <w:rFonts w:eastAsia="Times New Roman"/>
          <w:color w:val="000000"/>
          <w:lang w:eastAsia="cs-CZ"/>
        </w:rPr>
        <w:tab/>
        <w:t>0</w:t>
      </w:r>
      <w:r w:rsidR="00E03129">
        <w:rPr>
          <w:rFonts w:eastAsia="Times New Roman"/>
          <w:color w:val="000000"/>
          <w:lang w:eastAsia="cs-CZ"/>
        </w:rPr>
        <w:tab/>
        <w:t>+-6 001 025</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rFonts w:eastAsia="Times New Roman"/>
          <w:color w:val="000000"/>
          <w:lang w:eastAsia="cs-CZ"/>
        </w:rPr>
        <w:t>O</w:t>
      </w:r>
      <w:r w:rsidR="00E03129">
        <w:rPr>
          <w:rFonts w:eastAsia="Times New Roman"/>
          <w:color w:val="000000"/>
          <w:lang w:eastAsia="cs-CZ"/>
        </w:rPr>
        <w:t>statní přímé daně</w:t>
      </w:r>
      <w:r w:rsidR="00E03129">
        <w:rPr>
          <w:rFonts w:eastAsia="Times New Roman"/>
          <w:color w:val="000000"/>
          <w:lang w:eastAsia="cs-CZ"/>
        </w:rPr>
        <w:tab/>
        <w:t>0</w:t>
      </w:r>
      <w:r w:rsidR="00E03129">
        <w:rPr>
          <w:rFonts w:eastAsia="Times New Roman"/>
          <w:color w:val="000000"/>
          <w:lang w:eastAsia="cs-CZ"/>
        </w:rPr>
        <w:tab/>
        <w:t>0</w:t>
      </w:r>
      <w:r w:rsidR="00E03129">
        <w:rPr>
          <w:rFonts w:eastAsia="Times New Roman"/>
          <w:color w:val="000000"/>
          <w:lang w:eastAsia="cs-CZ"/>
        </w:rPr>
        <w:tab/>
        <w:t>+-871 982</w:t>
      </w:r>
    </w:p>
    <w:p w:rsidR="002524E3" w:rsidRPr="00A96D6F"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AB5CF7">
        <w:rPr>
          <w:rFonts w:eastAsia="Times New Roman"/>
          <w:color w:val="000000"/>
          <w:lang w:eastAsia="cs-CZ"/>
        </w:rPr>
        <w:t>Nároky na dotace</w:t>
      </w:r>
      <w:r w:rsidRPr="00AB5CF7">
        <w:rPr>
          <w:rFonts w:eastAsia="Times New Roman"/>
          <w:color w:val="000000"/>
          <w:lang w:eastAsia="cs-CZ"/>
        </w:rPr>
        <w:tab/>
        <w:t>-22 866</w:t>
      </w:r>
      <w:r w:rsidRPr="00AB5CF7">
        <w:rPr>
          <w:rFonts w:eastAsia="Times New Roman"/>
          <w:color w:val="000000"/>
          <w:lang w:eastAsia="cs-CZ"/>
        </w:rPr>
        <w:tab/>
        <w:t>-26 493</w:t>
      </w:r>
      <w:r w:rsidRPr="00AB5CF7">
        <w:rPr>
          <w:rFonts w:eastAsia="Times New Roman"/>
          <w:color w:val="000000"/>
          <w:lang w:eastAsia="cs-CZ"/>
        </w:rPr>
        <w:tab/>
        <w:t>+10 815 666/-10 819 293</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sidRPr="00692DF3">
        <w:rPr>
          <w:rFonts w:eastAsia="Times New Roman"/>
          <w:color w:val="000000"/>
          <w:lang w:eastAsia="cs-CZ"/>
        </w:rPr>
        <w:t>Náklady příštích období</w:t>
      </w:r>
      <w:r>
        <w:rPr>
          <w:rFonts w:eastAsia="Times New Roman"/>
          <w:color w:val="000000"/>
          <w:lang w:eastAsia="cs-CZ"/>
        </w:rPr>
        <w:tab/>
      </w:r>
      <w:r w:rsidRPr="00692DF3">
        <w:rPr>
          <w:rFonts w:eastAsia="Times New Roman"/>
          <w:color w:val="000000"/>
          <w:lang w:eastAsia="cs-CZ"/>
        </w:rPr>
        <w:t>199</w:t>
      </w:r>
      <w:r>
        <w:rPr>
          <w:rFonts w:eastAsia="Times New Roman"/>
          <w:color w:val="000000"/>
          <w:lang w:eastAsia="cs-CZ"/>
        </w:rPr>
        <w:t> </w:t>
      </w:r>
      <w:r w:rsidRPr="00692DF3">
        <w:rPr>
          <w:rFonts w:eastAsia="Times New Roman"/>
          <w:color w:val="000000"/>
          <w:lang w:eastAsia="cs-CZ"/>
        </w:rPr>
        <w:t>027</w:t>
      </w:r>
      <w:r>
        <w:rPr>
          <w:rFonts w:eastAsia="Times New Roman"/>
          <w:color w:val="000000"/>
          <w:lang w:eastAsia="cs-CZ"/>
        </w:rPr>
        <w:tab/>
      </w:r>
      <w:r w:rsidRPr="00692DF3">
        <w:rPr>
          <w:rFonts w:eastAsia="Times New Roman"/>
          <w:color w:val="000000"/>
          <w:lang w:eastAsia="cs-CZ"/>
        </w:rPr>
        <w:t>340</w:t>
      </w:r>
      <w:r>
        <w:rPr>
          <w:rFonts w:eastAsia="Times New Roman"/>
          <w:color w:val="000000"/>
          <w:lang w:eastAsia="cs-CZ"/>
        </w:rPr>
        <w:t> </w:t>
      </w:r>
      <w:r w:rsidRPr="00692DF3">
        <w:rPr>
          <w:rFonts w:eastAsia="Times New Roman"/>
          <w:color w:val="000000"/>
          <w:lang w:eastAsia="cs-CZ"/>
        </w:rPr>
        <w:t>642</w:t>
      </w:r>
      <w:r>
        <w:rPr>
          <w:rFonts w:eastAsia="Times New Roman"/>
          <w:color w:val="000000"/>
          <w:lang w:eastAsia="cs-CZ"/>
        </w:rPr>
        <w:tab/>
        <w:t>+</w:t>
      </w:r>
      <w:r w:rsidRPr="00692DF3">
        <w:rPr>
          <w:rFonts w:eastAsia="Times New Roman"/>
          <w:color w:val="000000"/>
          <w:lang w:eastAsia="cs-CZ"/>
        </w:rPr>
        <w:t>141</w:t>
      </w:r>
      <w:r>
        <w:rPr>
          <w:rFonts w:eastAsia="Times New Roman"/>
          <w:color w:val="000000"/>
          <w:lang w:eastAsia="cs-CZ"/>
        </w:rPr>
        <w:t> </w:t>
      </w:r>
      <w:r w:rsidRPr="00692DF3">
        <w:rPr>
          <w:rFonts w:eastAsia="Times New Roman"/>
          <w:color w:val="000000"/>
          <w:lang w:eastAsia="cs-CZ"/>
        </w:rPr>
        <w:t>615</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rFonts w:eastAsia="Times New Roman"/>
          <w:color w:val="000000"/>
          <w:lang w:eastAsia="cs-CZ"/>
        </w:rPr>
        <w:t>Výnosy příštích období</w:t>
      </w:r>
      <w:r>
        <w:rPr>
          <w:rFonts w:eastAsia="Times New Roman"/>
          <w:color w:val="000000"/>
          <w:lang w:eastAsia="cs-CZ"/>
        </w:rPr>
        <w:tab/>
        <w:t>65 200</w:t>
      </w:r>
      <w:r>
        <w:rPr>
          <w:rFonts w:eastAsia="Times New Roman"/>
          <w:color w:val="000000"/>
          <w:lang w:eastAsia="cs-CZ"/>
        </w:rPr>
        <w:tab/>
        <w:t>93 200</w:t>
      </w:r>
      <w:r>
        <w:rPr>
          <w:rFonts w:eastAsia="Times New Roman"/>
          <w:color w:val="000000"/>
          <w:lang w:eastAsia="cs-CZ"/>
        </w:rPr>
        <w:tab/>
        <w:t>+28 000</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rFonts w:eastAsia="Times New Roman"/>
          <w:color w:val="000000"/>
          <w:lang w:eastAsia="cs-CZ"/>
        </w:rPr>
        <w:t>Dohadné účty aktivní</w:t>
      </w:r>
      <w:r>
        <w:rPr>
          <w:rFonts w:eastAsia="Times New Roman"/>
          <w:color w:val="000000"/>
          <w:lang w:eastAsia="cs-CZ"/>
        </w:rPr>
        <w:tab/>
        <w:t>16 000</w:t>
      </w:r>
      <w:r>
        <w:rPr>
          <w:rFonts w:eastAsia="Times New Roman"/>
          <w:color w:val="000000"/>
          <w:lang w:eastAsia="cs-CZ"/>
        </w:rPr>
        <w:tab/>
        <w:t>400 000</w:t>
      </w:r>
      <w:r>
        <w:rPr>
          <w:rFonts w:eastAsia="Times New Roman"/>
          <w:color w:val="000000"/>
          <w:lang w:eastAsia="cs-CZ"/>
        </w:rPr>
        <w:tab/>
        <w:t>+384 000</w:t>
      </w:r>
    </w:p>
    <w:p w:rsidR="002524E3" w:rsidRDefault="002524E3" w:rsidP="00A32414">
      <w:pPr>
        <w:tabs>
          <w:tab w:val="right" w:pos="4820"/>
          <w:tab w:val="right" w:pos="6379"/>
          <w:tab w:val="right" w:pos="9072"/>
          <w:tab w:val="right" w:pos="9356"/>
        </w:tabs>
        <w:spacing w:after="0" w:line="240" w:lineRule="auto"/>
        <w:rPr>
          <w:rFonts w:eastAsia="Times New Roman"/>
          <w:color w:val="000000"/>
          <w:lang w:eastAsia="cs-CZ"/>
        </w:rPr>
      </w:pPr>
      <w:r>
        <w:rPr>
          <w:rFonts w:eastAsia="Times New Roman"/>
          <w:color w:val="000000"/>
          <w:lang w:eastAsia="cs-CZ"/>
        </w:rPr>
        <w:t>Dohadné účty pasivní</w:t>
      </w:r>
      <w:r>
        <w:rPr>
          <w:rFonts w:eastAsia="Times New Roman"/>
          <w:color w:val="000000"/>
          <w:lang w:eastAsia="cs-CZ"/>
        </w:rPr>
        <w:tab/>
        <w:t>501 239</w:t>
      </w:r>
      <w:r>
        <w:rPr>
          <w:rFonts w:eastAsia="Times New Roman"/>
          <w:color w:val="000000"/>
          <w:lang w:eastAsia="cs-CZ"/>
        </w:rPr>
        <w:tab/>
        <w:t>595 895</w:t>
      </w:r>
      <w:r>
        <w:rPr>
          <w:rFonts w:eastAsia="Times New Roman"/>
          <w:color w:val="000000"/>
          <w:lang w:eastAsia="cs-CZ"/>
        </w:rPr>
        <w:tab/>
        <w:t>+94 656</w:t>
      </w:r>
    </w:p>
    <w:p w:rsidR="002524E3" w:rsidRDefault="002524E3" w:rsidP="00A32414">
      <w:pPr>
        <w:tabs>
          <w:tab w:val="right" w:pos="5670"/>
          <w:tab w:val="right" w:pos="7371"/>
          <w:tab w:val="right" w:pos="9072"/>
        </w:tabs>
        <w:spacing w:after="0" w:line="240" w:lineRule="auto"/>
        <w:rPr>
          <w:rFonts w:eastAsia="Times New Roman"/>
          <w:color w:val="000000"/>
          <w:lang w:eastAsia="cs-CZ"/>
        </w:rPr>
      </w:pPr>
    </w:p>
    <w:p w:rsidR="00C11603" w:rsidRDefault="00C11603" w:rsidP="00A32414">
      <w:pPr>
        <w:tabs>
          <w:tab w:val="right" w:pos="5670"/>
          <w:tab w:val="right" w:pos="7371"/>
          <w:tab w:val="right" w:pos="9072"/>
        </w:tabs>
        <w:spacing w:after="120" w:line="240" w:lineRule="auto"/>
        <w:rPr>
          <w:rFonts w:eastAsia="Times New Roman"/>
          <w:b/>
          <w:color w:val="000000"/>
          <w:lang w:eastAsia="cs-CZ"/>
        </w:rPr>
      </w:pPr>
    </w:p>
    <w:p w:rsidR="002524E3" w:rsidRPr="00733FDF" w:rsidRDefault="002524E3" w:rsidP="000302CB">
      <w:pPr>
        <w:tabs>
          <w:tab w:val="right" w:pos="5670"/>
          <w:tab w:val="right" w:pos="7371"/>
          <w:tab w:val="right" w:pos="9072"/>
        </w:tabs>
        <w:spacing w:after="0" w:line="240" w:lineRule="auto"/>
        <w:rPr>
          <w:rFonts w:eastAsia="Times New Roman"/>
          <w:b/>
          <w:color w:val="000000"/>
          <w:lang w:eastAsia="cs-CZ"/>
        </w:rPr>
      </w:pPr>
      <w:r w:rsidRPr="00733FDF">
        <w:rPr>
          <w:rFonts w:eastAsia="Times New Roman"/>
          <w:b/>
          <w:color w:val="000000"/>
          <w:lang w:eastAsia="cs-CZ"/>
        </w:rPr>
        <w:t>Náklady v druhovém členění (v celých Kč)</w:t>
      </w:r>
    </w:p>
    <w:p w:rsidR="002524E3" w:rsidRPr="00733FDF" w:rsidRDefault="002524E3" w:rsidP="00A32414">
      <w:pPr>
        <w:tabs>
          <w:tab w:val="right" w:pos="6521"/>
        </w:tabs>
        <w:spacing w:after="0" w:line="240" w:lineRule="auto"/>
      </w:pPr>
      <w:r>
        <w:t>Spotřeba materiálu</w:t>
      </w:r>
      <w:r>
        <w:tab/>
        <w:t>1 636 718</w:t>
      </w:r>
    </w:p>
    <w:p w:rsidR="002524E3" w:rsidRPr="00733FDF" w:rsidRDefault="002524E3" w:rsidP="00A32414">
      <w:pPr>
        <w:tabs>
          <w:tab w:val="right" w:pos="6521"/>
        </w:tabs>
        <w:spacing w:after="0" w:line="240" w:lineRule="auto"/>
      </w:pPr>
      <w:r w:rsidRPr="00733FDF">
        <w:t>Spotřeba energie</w:t>
      </w:r>
      <w:r>
        <w:tab/>
        <w:t>269 471</w:t>
      </w:r>
    </w:p>
    <w:p w:rsidR="002524E3" w:rsidRPr="00733FDF" w:rsidRDefault="002524E3" w:rsidP="00A32414">
      <w:pPr>
        <w:tabs>
          <w:tab w:val="right" w:pos="6521"/>
        </w:tabs>
        <w:spacing w:after="0" w:line="240" w:lineRule="auto"/>
      </w:pPr>
      <w:r>
        <w:lastRenderedPageBreak/>
        <w:t>Spotřeba</w:t>
      </w:r>
      <w:r w:rsidRPr="00733FDF">
        <w:t xml:space="preserve"> ost</w:t>
      </w:r>
      <w:r>
        <w:t>atních neskladovatelných</w:t>
      </w:r>
      <w:r w:rsidRPr="00733FDF">
        <w:t xml:space="preserve"> dodávek</w:t>
      </w:r>
      <w:r>
        <w:tab/>
        <w:t>3 957</w:t>
      </w:r>
    </w:p>
    <w:p w:rsidR="002524E3" w:rsidRPr="00733FDF" w:rsidRDefault="002524E3" w:rsidP="00A32414">
      <w:pPr>
        <w:tabs>
          <w:tab w:val="right" w:pos="6521"/>
        </w:tabs>
        <w:spacing w:after="0" w:line="240" w:lineRule="auto"/>
      </w:pPr>
      <w:r>
        <w:t>Opravy a udržování</w:t>
      </w:r>
      <w:r>
        <w:tab/>
        <w:t>235 497</w:t>
      </w:r>
    </w:p>
    <w:p w:rsidR="002524E3" w:rsidRPr="00733FDF" w:rsidRDefault="002524E3" w:rsidP="00A32414">
      <w:pPr>
        <w:tabs>
          <w:tab w:val="right" w:pos="6521"/>
        </w:tabs>
        <w:spacing w:after="0" w:line="240" w:lineRule="auto"/>
      </w:pPr>
      <w:r>
        <w:t>Cestovné</w:t>
      </w:r>
      <w:r>
        <w:tab/>
        <w:t>219 562</w:t>
      </w:r>
    </w:p>
    <w:p w:rsidR="002524E3" w:rsidRPr="00733FDF" w:rsidRDefault="002524E3" w:rsidP="00A32414">
      <w:pPr>
        <w:tabs>
          <w:tab w:val="right" w:pos="6521"/>
        </w:tabs>
        <w:spacing w:after="0" w:line="240" w:lineRule="auto"/>
      </w:pPr>
      <w:r w:rsidRPr="00733FDF">
        <w:t xml:space="preserve">Náklady </w:t>
      </w:r>
      <w:r>
        <w:t>na reprezentaci</w:t>
      </w:r>
      <w:r>
        <w:tab/>
        <w:t>3 950</w:t>
      </w:r>
    </w:p>
    <w:p w:rsidR="002524E3" w:rsidRPr="00733FDF" w:rsidRDefault="002524E3" w:rsidP="00A32414">
      <w:pPr>
        <w:tabs>
          <w:tab w:val="right" w:pos="6521"/>
        </w:tabs>
        <w:spacing w:after="0" w:line="240" w:lineRule="auto"/>
      </w:pPr>
      <w:r w:rsidRPr="00733FDF">
        <w:t>O</w:t>
      </w:r>
      <w:r>
        <w:t>statní služby</w:t>
      </w:r>
      <w:r>
        <w:tab/>
        <w:t>3 783 610</w:t>
      </w:r>
    </w:p>
    <w:p w:rsidR="002524E3" w:rsidRPr="000A171D" w:rsidRDefault="002524E3" w:rsidP="00A32414">
      <w:pPr>
        <w:tabs>
          <w:tab w:val="right" w:pos="6521"/>
        </w:tabs>
        <w:spacing w:after="0" w:line="240" w:lineRule="auto"/>
      </w:pPr>
      <w:r w:rsidRPr="00733FDF">
        <w:t>Mzdové náklady</w:t>
      </w:r>
      <w:r>
        <w:tab/>
      </w:r>
      <w:r w:rsidRPr="00733FDF">
        <w:t>10</w:t>
      </w:r>
      <w:r>
        <w:t> 313 841</w:t>
      </w:r>
    </w:p>
    <w:p w:rsidR="002524E3" w:rsidRPr="00733FDF" w:rsidRDefault="002524E3" w:rsidP="00A32414">
      <w:pPr>
        <w:tabs>
          <w:tab w:val="right" w:pos="6521"/>
        </w:tabs>
        <w:spacing w:after="0" w:line="240" w:lineRule="auto"/>
      </w:pPr>
      <w:r>
        <w:t xml:space="preserve">Zákonné sociální </w:t>
      </w:r>
      <w:r w:rsidRPr="00733FDF">
        <w:t>pojištění</w:t>
      </w:r>
      <w:r>
        <w:tab/>
        <w:t>3 479 492</w:t>
      </w:r>
    </w:p>
    <w:p w:rsidR="002524E3" w:rsidRPr="00733FDF" w:rsidRDefault="002524E3" w:rsidP="00A32414">
      <w:pPr>
        <w:tabs>
          <w:tab w:val="right" w:pos="6521"/>
        </w:tabs>
        <w:spacing w:after="0" w:line="240" w:lineRule="auto"/>
      </w:pPr>
      <w:r>
        <w:t>Ostatní daně a poplatky</w:t>
      </w:r>
      <w:r>
        <w:tab/>
      </w:r>
      <w:r w:rsidRPr="00733FDF">
        <w:t>20</w:t>
      </w:r>
      <w:r>
        <w:t> 510</w:t>
      </w:r>
    </w:p>
    <w:p w:rsidR="002524E3" w:rsidRPr="00733FDF" w:rsidRDefault="002524E3" w:rsidP="00A32414">
      <w:pPr>
        <w:tabs>
          <w:tab w:val="right" w:pos="6521"/>
        </w:tabs>
        <w:spacing w:after="0" w:line="240" w:lineRule="auto"/>
      </w:pPr>
      <w:r w:rsidRPr="00733FDF">
        <w:t>Odpis ned</w:t>
      </w:r>
      <w:r>
        <w:t>obytné pohledávky</w:t>
      </w:r>
      <w:r>
        <w:tab/>
        <w:t>39 190</w:t>
      </w:r>
    </w:p>
    <w:p w:rsidR="002524E3" w:rsidRPr="00733FDF" w:rsidRDefault="002524E3" w:rsidP="00A32414">
      <w:pPr>
        <w:tabs>
          <w:tab w:val="right" w:pos="6521"/>
        </w:tabs>
        <w:spacing w:after="0" w:line="240" w:lineRule="auto"/>
      </w:pPr>
      <w:r w:rsidRPr="00AB5CF7">
        <w:t>Jiné ostatní náklady</w:t>
      </w:r>
      <w:r w:rsidRPr="00AB5CF7">
        <w:tab/>
        <w:t>288 704</w:t>
      </w:r>
    </w:p>
    <w:p w:rsidR="002524E3" w:rsidRPr="00733FDF" w:rsidRDefault="002524E3" w:rsidP="00A32414">
      <w:pPr>
        <w:tabs>
          <w:tab w:val="right" w:pos="6521"/>
        </w:tabs>
        <w:spacing w:after="0" w:line="240" w:lineRule="auto"/>
      </w:pPr>
      <w:r>
        <w:t>Odpisy DDM</w:t>
      </w:r>
      <w:r>
        <w:tab/>
        <w:t>361 938</w:t>
      </w:r>
    </w:p>
    <w:p w:rsidR="002524E3" w:rsidRDefault="002524E3" w:rsidP="00A32414">
      <w:pPr>
        <w:tabs>
          <w:tab w:val="right" w:pos="6521"/>
        </w:tabs>
        <w:spacing w:after="0" w:line="240" w:lineRule="auto"/>
      </w:pPr>
      <w:r w:rsidRPr="00733FDF">
        <w:t>Poskytnuté člen</w:t>
      </w:r>
      <w:r>
        <w:t xml:space="preserve">ské </w:t>
      </w:r>
      <w:r w:rsidRPr="00733FDF">
        <w:t>přísp</w:t>
      </w:r>
      <w:r>
        <w:t>ěvky</w:t>
      </w:r>
      <w:r>
        <w:tab/>
        <w:t>1 700</w:t>
      </w:r>
    </w:p>
    <w:p w:rsidR="002524E3" w:rsidRPr="00733FDF" w:rsidRDefault="002524E3" w:rsidP="00A32414">
      <w:pPr>
        <w:tabs>
          <w:tab w:val="right" w:pos="6521"/>
        </w:tabs>
        <w:spacing w:after="0" w:line="240" w:lineRule="auto"/>
        <w:rPr>
          <w:b/>
        </w:rPr>
      </w:pPr>
      <w:r w:rsidRPr="00733FDF">
        <w:rPr>
          <w:b/>
        </w:rPr>
        <w:t>Náklady celkem</w:t>
      </w:r>
      <w:r>
        <w:rPr>
          <w:b/>
        </w:rPr>
        <w:tab/>
        <w:t>20 658 140</w:t>
      </w:r>
    </w:p>
    <w:p w:rsidR="00BC3649" w:rsidRPr="00BC3649" w:rsidRDefault="00D23666" w:rsidP="00BC3649">
      <w:pPr>
        <w:spacing w:after="0" w:line="240" w:lineRule="auto"/>
        <w:rPr>
          <w:b/>
          <w:sz w:val="28"/>
          <w:szCs w:val="28"/>
        </w:rPr>
      </w:pPr>
      <w:r>
        <w:br w:type="page"/>
      </w:r>
      <w:r w:rsidR="00BC3649" w:rsidRPr="00BC3649">
        <w:rPr>
          <w:b/>
          <w:sz w:val="28"/>
          <w:szCs w:val="28"/>
        </w:rPr>
        <w:lastRenderedPageBreak/>
        <w:t>Zpráva auditora</w:t>
      </w:r>
    </w:p>
    <w:p w:rsidR="00BC3649" w:rsidRPr="00BC3649" w:rsidRDefault="00BC3649" w:rsidP="00BC3649">
      <w:pPr>
        <w:spacing w:after="0" w:line="240" w:lineRule="auto"/>
        <w:rPr>
          <w:b/>
          <w:sz w:val="28"/>
          <w:szCs w:val="28"/>
        </w:rPr>
      </w:pPr>
    </w:p>
    <w:p w:rsidR="00BC3649" w:rsidRPr="00E92371" w:rsidRDefault="00BC3649" w:rsidP="00BC3649">
      <w:pPr>
        <w:spacing w:after="0" w:line="240" w:lineRule="auto"/>
        <w:rPr>
          <w:b/>
        </w:rPr>
      </w:pPr>
      <w:r w:rsidRPr="00E92371">
        <w:rPr>
          <w:b/>
        </w:rPr>
        <w:t>Zpráva nezávislého auditora</w:t>
      </w:r>
    </w:p>
    <w:p w:rsidR="00BC3649" w:rsidRPr="00E92371" w:rsidRDefault="00BC3649" w:rsidP="00BC3649">
      <w:pPr>
        <w:spacing w:after="0" w:line="240" w:lineRule="auto"/>
        <w:rPr>
          <w:b/>
        </w:rPr>
      </w:pPr>
      <w:r w:rsidRPr="00E92371">
        <w:rPr>
          <w:b/>
        </w:rPr>
        <w:t>Příjemce: zřizovatel obecně prospěšné společnosti Tyfloservis, o.p.s. se sídlem Krakovská 21, 110 00 P-1</w:t>
      </w:r>
    </w:p>
    <w:p w:rsidR="00BC3649" w:rsidRPr="00E92371" w:rsidRDefault="00BC3649" w:rsidP="00BC3649">
      <w:pPr>
        <w:spacing w:after="0" w:line="240" w:lineRule="auto"/>
        <w:rPr>
          <w:b/>
        </w:rPr>
      </w:pPr>
    </w:p>
    <w:p w:rsidR="00BC3649" w:rsidRPr="00E92371" w:rsidRDefault="00BC3649" w:rsidP="00BC3649">
      <w:pPr>
        <w:spacing w:after="0" w:line="240" w:lineRule="auto"/>
        <w:rPr>
          <w:b/>
        </w:rPr>
      </w:pPr>
      <w:r w:rsidRPr="00E92371">
        <w:rPr>
          <w:b/>
        </w:rPr>
        <w:t>Výrok auditora</w:t>
      </w:r>
    </w:p>
    <w:p w:rsidR="00BC3649" w:rsidRPr="00E92371" w:rsidRDefault="00BC3649" w:rsidP="00BC3649">
      <w:pPr>
        <w:spacing w:after="0" w:line="240" w:lineRule="auto"/>
      </w:pPr>
      <w:r w:rsidRPr="00E92371">
        <w:t>Provedli jsme audit přiložené účetní závěrky obecně prospěšné společnosti Tyfloservis, o.p.s. („obecně prospěšná společnost“) sestavené na základě českých účetních předpisů, která se skládá z rozvahy k </w:t>
      </w:r>
      <w:proofErr w:type="gramStart"/>
      <w:r w:rsidRPr="00E92371">
        <w:t>31.12.2016</w:t>
      </w:r>
      <w:proofErr w:type="gramEnd"/>
      <w:r w:rsidRPr="00E92371">
        <w:t>, výkazu zisku a ztráty za rok končící 31.12.2016, a přílohy této účetní závěrky, která obsahuje popis použitých podstatných účetních metod a další vysvětlující informace. Údaje o obecně prospěšné spolčenosti jsou uvedeny v příloze této účetní závěrky.</w:t>
      </w:r>
    </w:p>
    <w:p w:rsidR="00BC3649" w:rsidRPr="00E92371" w:rsidRDefault="00BC3649" w:rsidP="00BC3649">
      <w:pPr>
        <w:spacing w:after="0" w:line="240" w:lineRule="auto"/>
      </w:pPr>
    </w:p>
    <w:p w:rsidR="00BC3649" w:rsidRPr="00E92371" w:rsidRDefault="00BC3649" w:rsidP="00BC3649">
      <w:pPr>
        <w:spacing w:after="0" w:line="240" w:lineRule="auto"/>
        <w:rPr>
          <w:b/>
        </w:rPr>
      </w:pPr>
      <w:r w:rsidRPr="00E92371">
        <w:rPr>
          <w:b/>
        </w:rPr>
        <w:t>Podle našeho názoru účetní závěrka podává věrný a poctivý obraz aktiv a pasiv obecně prospěšné společnosti k </w:t>
      </w:r>
      <w:proofErr w:type="gramStart"/>
      <w:r w:rsidRPr="00E92371">
        <w:rPr>
          <w:b/>
        </w:rPr>
        <w:t>31.12.2016</w:t>
      </w:r>
      <w:proofErr w:type="gramEnd"/>
      <w:r w:rsidRPr="00E92371">
        <w:rPr>
          <w:b/>
        </w:rPr>
        <w:t xml:space="preserve"> a nákladů a výnosů a výsledku jejího hospodaření (a peněžních toků) za rok končící 31.12.2016 v souladu s českými účetními předpisy. </w:t>
      </w:r>
    </w:p>
    <w:p w:rsidR="00BC3649" w:rsidRPr="00E92371" w:rsidRDefault="00BC3649" w:rsidP="00BC3649">
      <w:pPr>
        <w:spacing w:after="0" w:line="240" w:lineRule="auto"/>
      </w:pPr>
    </w:p>
    <w:p w:rsidR="00BC3649" w:rsidRPr="00E92371" w:rsidRDefault="00BC3649" w:rsidP="00BC3649">
      <w:pPr>
        <w:spacing w:after="0" w:line="240" w:lineRule="auto"/>
        <w:rPr>
          <w:b/>
        </w:rPr>
      </w:pPr>
      <w:r w:rsidRPr="00E92371">
        <w:rPr>
          <w:b/>
        </w:rPr>
        <w:t>Základ pro výrok</w:t>
      </w:r>
    </w:p>
    <w:p w:rsidR="00BC3649" w:rsidRPr="00E92371" w:rsidRDefault="00BC3649" w:rsidP="00BC3649">
      <w:pPr>
        <w:spacing w:after="0" w:line="240" w:lineRule="auto"/>
        <w:rPr>
          <w:b/>
        </w:rPr>
      </w:pPr>
    </w:p>
    <w:p w:rsidR="00BC3649" w:rsidRPr="00E92371" w:rsidRDefault="00BC3649" w:rsidP="00BC3649">
      <w:pPr>
        <w:spacing w:after="0" w:line="240" w:lineRule="auto"/>
      </w:pPr>
      <w:r w:rsidRPr="00E92371">
        <w:t xml:space="preserve">Audit jsme provedli v souladu se zákonem o auditorech a standardy Komory auditorů České republiky (KA ČR) pro audit, kterými jsou mezinárodní standardy pro audit (ISA) případně doplněné a upravené souvisejícími aplikačními doložkami. Naše odpovědnost stanovená těmito předpisy je podrobněji popsána v oddílu Odpovědnost auditora za audit účetní závěrky. V souladu se zákonem o auditorech a Etickým kodexem přijatým Komorou auditorů České republiky jsme na příspěvkové organizaci nezávislí a splnili jsme i další etické povinnosti vyplývající z uvedených předpisů. Domníváme se, že důkazní informace, které jsme shromáždili, poskytují dostatečný a vhodný základ pro vyjádření našeho výroku. </w:t>
      </w:r>
    </w:p>
    <w:p w:rsidR="00762480" w:rsidRPr="00E92371" w:rsidRDefault="00762480" w:rsidP="00BC3649">
      <w:pPr>
        <w:spacing w:after="0" w:line="240" w:lineRule="auto"/>
      </w:pPr>
    </w:p>
    <w:p w:rsidR="00762480" w:rsidRPr="00E92371" w:rsidRDefault="00762480" w:rsidP="00BC3649">
      <w:pPr>
        <w:spacing w:after="0" w:line="240" w:lineRule="auto"/>
        <w:rPr>
          <w:b/>
        </w:rPr>
      </w:pPr>
      <w:r w:rsidRPr="00E92371">
        <w:rPr>
          <w:b/>
        </w:rPr>
        <w:t>Ostatní informace uvedené ve výroční zprávě</w:t>
      </w:r>
    </w:p>
    <w:p w:rsidR="00762480" w:rsidRPr="00E92371" w:rsidRDefault="00762480" w:rsidP="00BC3649">
      <w:pPr>
        <w:spacing w:after="0" w:line="240" w:lineRule="auto"/>
      </w:pPr>
    </w:p>
    <w:p w:rsidR="00762480" w:rsidRPr="00E92371" w:rsidRDefault="00762480" w:rsidP="00BC3649">
      <w:pPr>
        <w:spacing w:after="0" w:line="240" w:lineRule="auto"/>
      </w:pPr>
      <w:r w:rsidRPr="00E92371">
        <w:t xml:space="preserve">Ostatními informacemi jsou v souladu s § 2 písm. b) zákona o auditorech informace uvedené ve výroční zprávě mimo účetní závěrku a naši zprávu auditora. Za ostatní informace odpovídá statutární orgán obecně prospěšné společnosti. </w:t>
      </w:r>
    </w:p>
    <w:p w:rsidR="00762480" w:rsidRPr="00E92371" w:rsidRDefault="00762480" w:rsidP="00BC3649">
      <w:pPr>
        <w:spacing w:after="0" w:line="240" w:lineRule="auto"/>
      </w:pPr>
    </w:p>
    <w:p w:rsidR="00762480" w:rsidRPr="00E92371" w:rsidRDefault="00762480" w:rsidP="00BC3649">
      <w:pPr>
        <w:spacing w:after="0" w:line="240" w:lineRule="auto"/>
      </w:pPr>
      <w:r w:rsidRPr="00E92371">
        <w:t>Náš výrok k účetní závěrce se k ostatním informacím nevztahuje. Přesto je však součástí našich povinností souvisejících s ověřením účetní závěrky seznámení se s ostatními informacemi a posouzení, zda ostatní informace nejsou ve významném (materiální) nesouladu s účetní závěrkou či s našimi znalostmi o účetní jednotce získanými během ověřování účetní závěrky nebo zda se jinak tyto informace nejeví jako významně (materiálně) nesprávné. Také posuzujeme, zda ostatní informace byly ve všech významných (materiálních) ohledech vypracovány v souladu s příslušnými právními předpisy. Tímto posouzením se rozumí, zda ostatní informace splň</w:t>
      </w:r>
      <w:r w:rsidR="00E43526" w:rsidRPr="00E92371">
        <w:t>u</w:t>
      </w:r>
      <w:r w:rsidRPr="00E92371">
        <w:t>jí požadavky právních předpisů na formální náležitosti a postup</w:t>
      </w:r>
      <w:r w:rsidR="000A5EB3" w:rsidRPr="00E92371">
        <w:t xml:space="preserve"> vypracování ostatních informací v kontextu významnosti (</w:t>
      </w:r>
      <w:proofErr w:type="spellStart"/>
      <w:r w:rsidR="000A5EB3" w:rsidRPr="00E92371">
        <w:t>materiality</w:t>
      </w:r>
      <w:proofErr w:type="spellEnd"/>
      <w:r w:rsidR="000A5EB3" w:rsidRPr="00E92371">
        <w:t xml:space="preserve">), tj. zda případné nedodržení uvedených požadavků by bylo způsobilé ovlivnit úsudek činěný na základě ostatních informací. </w:t>
      </w:r>
    </w:p>
    <w:p w:rsidR="000A5EB3" w:rsidRPr="00E92371" w:rsidRDefault="000A5EB3" w:rsidP="00BC3649">
      <w:pPr>
        <w:spacing w:after="0" w:line="240" w:lineRule="auto"/>
      </w:pPr>
    </w:p>
    <w:p w:rsidR="000A5EB3" w:rsidRPr="00E92371" w:rsidRDefault="000A5EB3" w:rsidP="00BC3649">
      <w:pPr>
        <w:spacing w:after="0" w:line="240" w:lineRule="auto"/>
      </w:pPr>
      <w:r w:rsidRPr="00E92371">
        <w:t xml:space="preserve">Na základě provedených postupů, do míry, jež dokážeme posoudit, uvádíme, že </w:t>
      </w:r>
    </w:p>
    <w:p w:rsidR="000A5EB3" w:rsidRPr="00E92371" w:rsidRDefault="000A5EB3" w:rsidP="000A5EB3">
      <w:pPr>
        <w:pStyle w:val="Odstavecseseznamem"/>
        <w:numPr>
          <w:ilvl w:val="0"/>
          <w:numId w:val="60"/>
        </w:numPr>
        <w:spacing w:after="0" w:line="240" w:lineRule="auto"/>
        <w:ind w:left="426"/>
      </w:pPr>
      <w:r w:rsidRPr="00E92371">
        <w:t xml:space="preserve">ostatní informace, které popisují skutečnosti, jež jsou též předmětem zobrazení v účetní závěrce, jsou ve všech významných (materiálních) ohledech v souladu s účetní závěrkou a </w:t>
      </w:r>
    </w:p>
    <w:p w:rsidR="000A5EB3" w:rsidRPr="00E92371" w:rsidRDefault="000A5EB3" w:rsidP="000A5EB3">
      <w:pPr>
        <w:pStyle w:val="Odstavecseseznamem"/>
        <w:numPr>
          <w:ilvl w:val="0"/>
          <w:numId w:val="60"/>
        </w:numPr>
        <w:spacing w:after="0" w:line="240" w:lineRule="auto"/>
        <w:ind w:left="426"/>
      </w:pPr>
      <w:r w:rsidRPr="00E92371">
        <w:t xml:space="preserve">ostatní informace byly vypracovány v souladu s právními předpisy. </w:t>
      </w:r>
    </w:p>
    <w:p w:rsidR="000A5EB3" w:rsidRPr="00E92371" w:rsidRDefault="000A5EB3" w:rsidP="000A5EB3">
      <w:pPr>
        <w:spacing w:after="0" w:line="240" w:lineRule="auto"/>
      </w:pPr>
    </w:p>
    <w:p w:rsidR="000A5EB3" w:rsidRPr="00E92371" w:rsidRDefault="000A5EB3" w:rsidP="000A5EB3">
      <w:pPr>
        <w:spacing w:after="0" w:line="240" w:lineRule="auto"/>
      </w:pPr>
      <w:r w:rsidRPr="00E92371">
        <w:t xml:space="preserve">Dále jsme povinni uvést, zda na základě poznatků a povědomí o obecně prospěšné společnosti, k nimž jsme dospěli při provádění auditu, ostatní informace neobsahují </w:t>
      </w:r>
      <w:r w:rsidRPr="00E92371">
        <w:lastRenderedPageBreak/>
        <w:t>významné (materiální) věcné nesprávnosti. V rámci uvedených postupů jsme v obdržených ostatních informacích žádné významné (materiální) věcné nesprávnosti nezjistili.</w:t>
      </w:r>
    </w:p>
    <w:p w:rsidR="000A5EB3" w:rsidRPr="00E92371" w:rsidRDefault="000A5EB3" w:rsidP="000A5EB3">
      <w:pPr>
        <w:spacing w:after="0" w:line="240" w:lineRule="auto"/>
      </w:pPr>
    </w:p>
    <w:p w:rsidR="000A5EB3" w:rsidRPr="00E92371" w:rsidRDefault="000A5EB3" w:rsidP="000A5EB3">
      <w:pPr>
        <w:spacing w:after="0" w:line="240" w:lineRule="auto"/>
        <w:rPr>
          <w:b/>
        </w:rPr>
      </w:pPr>
      <w:r w:rsidRPr="00E92371">
        <w:rPr>
          <w:b/>
        </w:rPr>
        <w:t xml:space="preserve">Odpovědnost statutárního orgánu obecně prospěšné společnosti za účetní závěrku  </w:t>
      </w:r>
    </w:p>
    <w:p w:rsidR="000A5EB3" w:rsidRPr="00E92371" w:rsidRDefault="000A5EB3" w:rsidP="000A5EB3">
      <w:pPr>
        <w:spacing w:after="0" w:line="240" w:lineRule="auto"/>
      </w:pPr>
    </w:p>
    <w:p w:rsidR="000A5EB3" w:rsidRPr="00E92371" w:rsidRDefault="000A5EB3" w:rsidP="000A5EB3">
      <w:pPr>
        <w:spacing w:after="0" w:line="240" w:lineRule="auto"/>
      </w:pPr>
      <w:r w:rsidRPr="00E92371">
        <w:t xml:space="preserve">Statutární orgán obecně prospěšné společnosti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  </w:t>
      </w:r>
    </w:p>
    <w:p w:rsidR="000A5EB3" w:rsidRPr="00E92371" w:rsidRDefault="000A5EB3" w:rsidP="000A5EB3">
      <w:pPr>
        <w:spacing w:after="0" w:line="240" w:lineRule="auto"/>
      </w:pPr>
    </w:p>
    <w:p w:rsidR="000A5EB3" w:rsidRPr="00E92371" w:rsidRDefault="000A5EB3" w:rsidP="000A5EB3">
      <w:pPr>
        <w:spacing w:after="0" w:line="240" w:lineRule="auto"/>
      </w:pPr>
      <w:r w:rsidRPr="00E92371">
        <w:t>Při sestavování účetní závěrky je statutární orgán obecně prospěšné společnosti povinen posoudit, zda je obecně prospěšná společnost schopna nepřetržitě trvat, a pokud je to relevantní, popsat v příloze účetní závěrky záležitosti týkající se jejího nepřetržitého trvání a použití předpokladu nepřetržitého trvání při sestavení účetní závěrky, s výjimkou případů, kdy statutární orgán plánuje zrušení obecně prospěšné společnosti nebo ukončení její činnosti, resp. kdy nemá jinou reálnou možnost, než tak učinit.</w:t>
      </w:r>
    </w:p>
    <w:p w:rsidR="000A5EB3" w:rsidRPr="00E92371" w:rsidRDefault="000A5EB3" w:rsidP="000A5EB3">
      <w:pPr>
        <w:spacing w:after="0" w:line="240" w:lineRule="auto"/>
      </w:pPr>
    </w:p>
    <w:p w:rsidR="000A5EB3" w:rsidRPr="00E92371" w:rsidRDefault="000A5EB3" w:rsidP="000A5EB3">
      <w:pPr>
        <w:spacing w:after="0" w:line="240" w:lineRule="auto"/>
        <w:rPr>
          <w:b/>
        </w:rPr>
      </w:pPr>
      <w:r w:rsidRPr="00E92371">
        <w:rPr>
          <w:b/>
        </w:rPr>
        <w:t>Odpovědnost auditora za audit účetní závěrky</w:t>
      </w:r>
    </w:p>
    <w:p w:rsidR="000A5EB3" w:rsidRPr="00E92371" w:rsidRDefault="000A5EB3" w:rsidP="000A5EB3">
      <w:pPr>
        <w:spacing w:after="0" w:line="240" w:lineRule="auto"/>
      </w:pPr>
    </w:p>
    <w:p w:rsidR="000A5EB3" w:rsidRPr="00E92371" w:rsidRDefault="000A5EB3" w:rsidP="000A5EB3">
      <w:pPr>
        <w:spacing w:after="0" w:line="240" w:lineRule="auto"/>
      </w:pPr>
      <w:r w:rsidRPr="00E92371">
        <w:t>Naším cílem je získat přiměřenou jistotu, že účetní závěrka jako celek neobsahuje významnou (materiální) nesprávnost způsobenou podvodem nebo chybou a vydat zprávu auditora obsahující náš výrok. Přiměřená míra jistoty je velká míra jistoty, nicméně není zárukou, že audit provedený v souladu s výše uvedenými předpisy ve všech případech v účetní závěrce odhalí případnou existující významnou (materiální) nesprávnost. Nesprávnosti mohou vznikat v důsledku podvodů nebo chyb a považují se za významné (materiální), pokud lze reálně předpokládat, že by jednotlivě nebo v souhrnu mohly ovlivnit ekonomická rozhodnutí, která uživatelé účetní závěrky na jejím základě přijmou.</w:t>
      </w:r>
    </w:p>
    <w:p w:rsidR="000A5EB3" w:rsidRPr="00E92371" w:rsidRDefault="000A5EB3" w:rsidP="000A5EB3">
      <w:pPr>
        <w:spacing w:after="0" w:line="240" w:lineRule="auto"/>
      </w:pPr>
    </w:p>
    <w:p w:rsidR="000A5EB3" w:rsidRPr="00E92371" w:rsidRDefault="000A5EB3" w:rsidP="000A5EB3">
      <w:pPr>
        <w:spacing w:after="0" w:line="240" w:lineRule="auto"/>
      </w:pPr>
      <w:r w:rsidRPr="00E92371">
        <w:t xml:space="preserve">Při provádění auditu v souladu s výše uvedenými předpisy je naší povinností uplatňovat během celého auditu odborný úsudek a zachovávat profesní skepticismus. Dále je naší povinností: </w:t>
      </w:r>
    </w:p>
    <w:p w:rsidR="000A5EB3" w:rsidRPr="00E92371" w:rsidRDefault="000A5EB3" w:rsidP="000A5EB3">
      <w:pPr>
        <w:pStyle w:val="Odstavecseseznamem"/>
        <w:numPr>
          <w:ilvl w:val="1"/>
          <w:numId w:val="62"/>
        </w:numPr>
        <w:spacing w:after="0" w:line="240" w:lineRule="auto"/>
        <w:ind w:left="426"/>
      </w:pPr>
      <w:r w:rsidRPr="00E92371">
        <w:t xml:space="preserve">Identifikovat a vyhodnotit rizika významné (materiální) nesprávnosti účetní závěrky způsobené podvodem nebo chybou, navrhnout a provést auditorské postupy reagující na tato rizika a získat dostatečné a vhodné důkazní informace, abychom na jejich základě mohli vyjádřit výrok. Riziko, že neodhalíme významnou (materiální) nesprávnost, k níž došlo v důsledku podvodu, je větší než riziko neodhalení významné (materiální) nesprávnosti způsobené chybou, protože součástí podvodu mohou být tajné dohody, falšování, úmyslná opomenutí, nepravdivá prohlášení nebo obcházení vnitřních kontrol statutárního orgánu. </w:t>
      </w:r>
    </w:p>
    <w:p w:rsidR="00E92371" w:rsidRPr="00E92371" w:rsidRDefault="000A5EB3" w:rsidP="00E92371">
      <w:pPr>
        <w:pStyle w:val="Odstavecseseznamem"/>
        <w:numPr>
          <w:ilvl w:val="1"/>
          <w:numId w:val="62"/>
        </w:numPr>
        <w:spacing w:after="0" w:line="240" w:lineRule="auto"/>
        <w:ind w:left="426"/>
      </w:pPr>
      <w:r w:rsidRPr="00E92371">
        <w:t>Seznámit se s vnitřním kontrolním systémem obecně prospěšné společnosti relevantním pro audit v takovém rozsahu, abychom mohli navrhnout auditorské postupy vhodné s</w:t>
      </w:r>
      <w:r w:rsidR="00E92371">
        <w:t> </w:t>
      </w:r>
      <w:r w:rsidRPr="00E92371">
        <w:t>ohledem na dané okolnosti, nikoli abychom mohli vyjádřit názor na účinnost vnitřního kontrolního systému.</w:t>
      </w:r>
    </w:p>
    <w:p w:rsidR="00E92371" w:rsidRPr="00E92371" w:rsidRDefault="00E92371" w:rsidP="00E92371">
      <w:pPr>
        <w:pStyle w:val="Odstavecseseznamem"/>
        <w:numPr>
          <w:ilvl w:val="1"/>
          <w:numId w:val="62"/>
        </w:numPr>
        <w:spacing w:after="0" w:line="240" w:lineRule="auto"/>
        <w:ind w:left="426"/>
      </w:pPr>
      <w:r w:rsidRPr="00E92371">
        <w:t xml:space="preserve">Posoudit vhodnost použitých účetních pravidel, přiměřenost provedených účetních odhadů a informace, které v této souvislosti statutární orgán obecně prospěšné společnosti uvedl v příloze účetní závěrky. </w:t>
      </w:r>
    </w:p>
    <w:p w:rsidR="00E92371" w:rsidRPr="00E92371" w:rsidRDefault="00E92371" w:rsidP="00E92371">
      <w:pPr>
        <w:pStyle w:val="Odstavecseseznamem"/>
        <w:numPr>
          <w:ilvl w:val="1"/>
          <w:numId w:val="62"/>
        </w:numPr>
        <w:spacing w:after="0" w:line="240" w:lineRule="auto"/>
        <w:ind w:left="426"/>
      </w:pPr>
      <w:r w:rsidRPr="00E92371">
        <w:t xml:space="preserve">Posoudit vhodnost použití předpokladu nepřetržitého trvání při sestavení účetní závěrky statutárním orgánem a to, zda s ohledem na shromážděné důkazní informace existuje významná (materiální) nejistota vyplývající z událostí nebo podmínek, které mohou významně zpochybnit schopnost obecně prospěšné společnosti trvat nepřetržitě. Jestliže dojdeme k závěru, že taková významná (materiální) nejistota existuje, je naší povinností upozornit v naší zprávě na informace uvedené v této souvislosti v příloze účetní závěrky, a pokud tyto informace nejsou dostatečné, vyjádřit modifikovaný výrok. Naše závěry týkající se schopnosti obecně prospěšné společnosti trvat nepřetržitě vycházejí z důkazních informací, které jsme získali do data naší zprávy. Nicméně </w:t>
      </w:r>
      <w:r w:rsidRPr="00E92371">
        <w:lastRenderedPageBreak/>
        <w:t xml:space="preserve">budoucí události nebo podmínky mohou vést k tomu, že obecně prospěšná společnost ztratí schopnost trvat nepřetržitě. </w:t>
      </w:r>
    </w:p>
    <w:p w:rsidR="000A5EB3" w:rsidRPr="00E92371" w:rsidRDefault="00E92371" w:rsidP="00E92371">
      <w:pPr>
        <w:pStyle w:val="Odstavecseseznamem"/>
        <w:numPr>
          <w:ilvl w:val="1"/>
          <w:numId w:val="62"/>
        </w:numPr>
        <w:spacing w:after="0" w:line="240" w:lineRule="auto"/>
        <w:ind w:left="426"/>
      </w:pPr>
      <w:r w:rsidRPr="00E92371">
        <w:t>Vyhodnotit celkovou prezentaci, členění a obsah účetní závěrky, včetně přílohy, a dále to, zda účetní závěrka zobrazuje podkladové transakce a události způsobem, který vede k věrnému zobrazení.</w:t>
      </w:r>
    </w:p>
    <w:p w:rsidR="00E92371" w:rsidRPr="00E92371" w:rsidRDefault="00E92371" w:rsidP="00153679">
      <w:pPr>
        <w:spacing w:after="0" w:line="240" w:lineRule="auto"/>
      </w:pPr>
    </w:p>
    <w:p w:rsidR="00E92371" w:rsidRDefault="00E92371" w:rsidP="00153679">
      <w:pPr>
        <w:spacing w:after="0" w:line="240" w:lineRule="auto"/>
      </w:pPr>
      <w:r w:rsidRPr="00E92371">
        <w:t>Naší povinností je informovat statutární orgán mimo jiné o plánovaném rozsahu a</w:t>
      </w:r>
      <w:r>
        <w:t> </w:t>
      </w:r>
      <w:r w:rsidRPr="00E92371">
        <w:t xml:space="preserve">načasování auditu a o významných zjištěních, která jsme v jeho průběhu učinili, včetně zjištěných významných nedostatků ve vnitřním kontrolním systému.   </w:t>
      </w:r>
    </w:p>
    <w:p w:rsidR="00E92371" w:rsidRDefault="00E92371" w:rsidP="00153679">
      <w:pPr>
        <w:spacing w:after="0" w:line="240" w:lineRule="auto"/>
      </w:pPr>
    </w:p>
    <w:p w:rsidR="00E92371" w:rsidRDefault="00E92371" w:rsidP="00153679">
      <w:pPr>
        <w:spacing w:after="0" w:line="240" w:lineRule="auto"/>
      </w:pPr>
      <w:r w:rsidRPr="00E92371">
        <w:t xml:space="preserve">Praha 5 Zličín dne </w:t>
      </w:r>
      <w:proofErr w:type="gramStart"/>
      <w:r w:rsidRPr="00E92371">
        <w:t>16.5.2017</w:t>
      </w:r>
      <w:proofErr w:type="gramEnd"/>
      <w:r w:rsidRPr="00E92371">
        <w:t xml:space="preserve">   </w:t>
      </w:r>
    </w:p>
    <w:p w:rsidR="00E92371" w:rsidRDefault="00E92371" w:rsidP="00153679">
      <w:pPr>
        <w:spacing w:after="0" w:line="240" w:lineRule="auto"/>
      </w:pPr>
    </w:p>
    <w:p w:rsidR="00153679" w:rsidRDefault="00E92371" w:rsidP="00153679">
      <w:pPr>
        <w:spacing w:after="0" w:line="240" w:lineRule="auto"/>
        <w:rPr>
          <w:b/>
          <w:sz w:val="28"/>
          <w:szCs w:val="28"/>
        </w:rPr>
      </w:pPr>
      <w:r w:rsidRPr="00E92371">
        <w:t xml:space="preserve">Ověření provedl auditor </w:t>
      </w:r>
      <w:r w:rsidRPr="00E92371">
        <w:rPr>
          <w:b/>
        </w:rPr>
        <w:t>Ing. František MEIERL</w:t>
      </w:r>
      <w:r w:rsidRPr="00E92371">
        <w:t>, Lačnovská 377/8, 155 21 Praha 5 Zličín, zapsaný v seznamu auditorů vedeném Komorou auditorů ČR pod ev. č. 1160.</w:t>
      </w:r>
      <w:r w:rsidR="00BC3649" w:rsidRPr="00E92371">
        <w:br w:type="column"/>
      </w:r>
      <w:r w:rsidR="00E03129">
        <w:rPr>
          <w:b/>
          <w:sz w:val="28"/>
          <w:szCs w:val="28"/>
        </w:rPr>
        <w:lastRenderedPageBreak/>
        <w:t>Poděkování</w:t>
      </w:r>
    </w:p>
    <w:p w:rsidR="00153679" w:rsidRPr="00FF1738" w:rsidRDefault="00153679" w:rsidP="00153679">
      <w:pPr>
        <w:spacing w:after="0" w:line="240" w:lineRule="auto"/>
      </w:pPr>
    </w:p>
    <w:p w:rsidR="00153679" w:rsidRPr="00153679" w:rsidRDefault="00153679" w:rsidP="00153679">
      <w:pPr>
        <w:tabs>
          <w:tab w:val="left" w:pos="4226"/>
        </w:tabs>
        <w:spacing w:after="0" w:line="240" w:lineRule="auto"/>
        <w:rPr>
          <w:b/>
          <w:sz w:val="24"/>
          <w:szCs w:val="24"/>
        </w:rPr>
      </w:pPr>
      <w:r w:rsidRPr="00153679">
        <w:rPr>
          <w:b/>
          <w:sz w:val="24"/>
          <w:szCs w:val="24"/>
        </w:rPr>
        <w:t>V </w:t>
      </w:r>
      <w:r w:rsidR="00E03129">
        <w:rPr>
          <w:b/>
          <w:sz w:val="24"/>
          <w:szCs w:val="24"/>
        </w:rPr>
        <w:t>roce 2016 Tyfloservis podpořili</w:t>
      </w:r>
    </w:p>
    <w:p w:rsidR="00153679" w:rsidRPr="00E340D6" w:rsidRDefault="00153679" w:rsidP="00153679">
      <w:pPr>
        <w:spacing w:line="240" w:lineRule="auto"/>
      </w:pPr>
      <w:r w:rsidRPr="00E340D6">
        <w:t>(v jednotlivých kategoriích řazeno abecedně)</w:t>
      </w:r>
    </w:p>
    <w:p w:rsidR="00153679" w:rsidRPr="00656490" w:rsidRDefault="00153679" w:rsidP="000302CB">
      <w:pPr>
        <w:tabs>
          <w:tab w:val="left" w:pos="8789"/>
        </w:tabs>
        <w:spacing w:after="0" w:line="240" w:lineRule="auto"/>
        <w:ind w:right="1843"/>
        <w:jc w:val="both"/>
        <w:rPr>
          <w:b/>
          <w:sz w:val="24"/>
          <w:szCs w:val="24"/>
        </w:rPr>
      </w:pPr>
      <w:r w:rsidRPr="00656490">
        <w:rPr>
          <w:b/>
          <w:sz w:val="24"/>
          <w:szCs w:val="24"/>
        </w:rPr>
        <w:t>Dotace ze státního rozpočtu</w:t>
      </w:r>
    </w:p>
    <w:p w:rsidR="00153679" w:rsidRPr="00656490" w:rsidRDefault="00153679" w:rsidP="000302CB">
      <w:pPr>
        <w:tabs>
          <w:tab w:val="right" w:pos="7371"/>
        </w:tabs>
        <w:spacing w:after="0" w:line="240" w:lineRule="auto"/>
        <w:rPr>
          <w:b/>
        </w:rPr>
      </w:pPr>
      <w:r w:rsidRPr="00656490">
        <w:rPr>
          <w:b/>
        </w:rPr>
        <w:t>Ministerstvo práce a s</w:t>
      </w:r>
      <w:r w:rsidR="00E03129">
        <w:rPr>
          <w:b/>
        </w:rPr>
        <w:t>ociálních věcí ČR</w:t>
      </w:r>
      <w:r w:rsidR="00E03129">
        <w:rPr>
          <w:b/>
        </w:rPr>
        <w:tab/>
        <w:t xml:space="preserve">9 409 967 Kč </w:t>
      </w:r>
    </w:p>
    <w:p w:rsidR="00153679" w:rsidRPr="00656490" w:rsidRDefault="00153679" w:rsidP="000302CB">
      <w:pPr>
        <w:tabs>
          <w:tab w:val="right" w:pos="7371"/>
        </w:tabs>
        <w:spacing w:after="0" w:line="240" w:lineRule="auto"/>
      </w:pPr>
      <w:r w:rsidRPr="00656490">
        <w:rPr>
          <w:b/>
        </w:rPr>
        <w:t>Ministerstv</w:t>
      </w:r>
      <w:r w:rsidR="00E03129">
        <w:rPr>
          <w:b/>
        </w:rPr>
        <w:t>o zdravotnictví ČR</w:t>
      </w:r>
      <w:r w:rsidR="00E03129">
        <w:rPr>
          <w:b/>
        </w:rPr>
        <w:tab/>
        <w:t>4 097 000 Kč</w:t>
      </w:r>
    </w:p>
    <w:p w:rsidR="00153679" w:rsidRPr="00656490" w:rsidRDefault="00153679" w:rsidP="000302CB">
      <w:pPr>
        <w:tabs>
          <w:tab w:val="right" w:pos="7371"/>
        </w:tabs>
        <w:spacing w:after="0" w:line="240" w:lineRule="auto"/>
      </w:pPr>
      <w:r w:rsidRPr="00656490">
        <w:t>Program grantové podpory</w:t>
      </w:r>
      <w:r w:rsidRPr="00656490">
        <w:tab/>
        <w:t>3 800 000 Kč</w:t>
      </w:r>
    </w:p>
    <w:p w:rsidR="00153679" w:rsidRPr="00656490" w:rsidRDefault="00153679" w:rsidP="000302CB">
      <w:pPr>
        <w:tabs>
          <w:tab w:val="right" w:pos="7371"/>
        </w:tabs>
        <w:spacing w:after="0" w:line="240" w:lineRule="auto"/>
      </w:pPr>
      <w:r w:rsidRPr="00656490">
        <w:t>Program vyrovnávání příležitostí pro občany se zdravotním</w:t>
      </w:r>
    </w:p>
    <w:p w:rsidR="00153679" w:rsidRPr="00656490" w:rsidRDefault="00153679" w:rsidP="000302CB">
      <w:pPr>
        <w:tabs>
          <w:tab w:val="right" w:pos="7371"/>
        </w:tabs>
        <w:spacing w:after="0" w:line="240" w:lineRule="auto"/>
      </w:pPr>
      <w:r w:rsidRPr="00656490">
        <w:t>postižením</w:t>
      </w:r>
      <w:r w:rsidRPr="00656490">
        <w:tab/>
        <w:t>65 000 Kč</w:t>
      </w:r>
    </w:p>
    <w:p w:rsidR="00153679" w:rsidRPr="00656490" w:rsidRDefault="00153679" w:rsidP="000302CB">
      <w:pPr>
        <w:tabs>
          <w:tab w:val="right" w:pos="7371"/>
        </w:tabs>
        <w:spacing w:after="0" w:line="240" w:lineRule="auto"/>
      </w:pPr>
      <w:r w:rsidRPr="00656490">
        <w:t xml:space="preserve">Program na podporu činnosti NNO působících v oblasti </w:t>
      </w:r>
    </w:p>
    <w:p w:rsidR="00153679" w:rsidRPr="00656490" w:rsidRDefault="00153679" w:rsidP="000302CB">
      <w:pPr>
        <w:tabs>
          <w:tab w:val="right" w:pos="7371"/>
        </w:tabs>
        <w:spacing w:after="0" w:line="240" w:lineRule="auto"/>
      </w:pPr>
      <w:r w:rsidRPr="00656490">
        <w:t>zdravotnictví a ochran</w:t>
      </w:r>
      <w:r w:rsidR="00E03129">
        <w:t>y zdraví v roce 2016</w:t>
      </w:r>
      <w:r w:rsidR="00E03129">
        <w:tab/>
        <w:t>232 000 Kč</w:t>
      </w:r>
    </w:p>
    <w:p w:rsidR="00153679" w:rsidRPr="00656490" w:rsidRDefault="00153679" w:rsidP="000302CB">
      <w:pPr>
        <w:tabs>
          <w:tab w:val="right" w:pos="7371"/>
        </w:tabs>
        <w:spacing w:after="0" w:line="240" w:lineRule="auto"/>
      </w:pPr>
    </w:p>
    <w:p w:rsidR="00153679" w:rsidRPr="00656490" w:rsidRDefault="00153679" w:rsidP="000302CB">
      <w:pPr>
        <w:spacing w:after="0" w:line="240" w:lineRule="auto"/>
        <w:ind w:right="-2"/>
        <w:jc w:val="both"/>
        <w:rPr>
          <w:b/>
          <w:sz w:val="24"/>
          <w:szCs w:val="24"/>
        </w:rPr>
      </w:pPr>
      <w:r w:rsidRPr="00656490">
        <w:rPr>
          <w:b/>
          <w:sz w:val="24"/>
          <w:szCs w:val="24"/>
        </w:rPr>
        <w:t>Kraje prostřednictvím individuálních projektů financovaných z Evropského sociálního fondu, státního rozpočtu České republiky a rozpočtů krajů v Operačním programu Zaměstnanost</w:t>
      </w:r>
    </w:p>
    <w:p w:rsidR="00153679" w:rsidRPr="00656490" w:rsidRDefault="00153679" w:rsidP="000302CB">
      <w:pPr>
        <w:tabs>
          <w:tab w:val="right" w:pos="5245"/>
        </w:tabs>
        <w:spacing w:after="0" w:line="240" w:lineRule="auto"/>
      </w:pPr>
      <w:r w:rsidRPr="00656490">
        <w:t xml:space="preserve">Královéhradecký kraj </w:t>
      </w:r>
      <w:r w:rsidRPr="00656490">
        <w:tab/>
        <w:t>1 145 91</w:t>
      </w:r>
      <w:r>
        <w:t>6</w:t>
      </w:r>
      <w:r w:rsidR="00E03129">
        <w:t xml:space="preserve"> Kč</w:t>
      </w:r>
    </w:p>
    <w:p w:rsidR="00153679" w:rsidRPr="00656490" w:rsidRDefault="00E03129" w:rsidP="000302CB">
      <w:pPr>
        <w:tabs>
          <w:tab w:val="right" w:pos="5245"/>
        </w:tabs>
        <w:spacing w:after="0" w:line="240" w:lineRule="auto"/>
      </w:pPr>
      <w:r>
        <w:t>Plzeňský kraj</w:t>
      </w:r>
      <w:r>
        <w:tab/>
        <w:t>225 615 Kč</w:t>
      </w:r>
    </w:p>
    <w:p w:rsidR="00153679" w:rsidRPr="00656490" w:rsidRDefault="00E03129" w:rsidP="000302CB">
      <w:pPr>
        <w:tabs>
          <w:tab w:val="right" w:pos="5245"/>
        </w:tabs>
        <w:spacing w:after="0" w:line="240" w:lineRule="auto"/>
      </w:pPr>
      <w:r>
        <w:t>Zlínský kraj</w:t>
      </w:r>
      <w:r>
        <w:tab/>
        <w:t>400 000 Kč</w:t>
      </w:r>
    </w:p>
    <w:p w:rsidR="00153679" w:rsidRPr="00656490" w:rsidRDefault="00153679" w:rsidP="000302CB">
      <w:pPr>
        <w:tabs>
          <w:tab w:val="right" w:pos="5245"/>
        </w:tabs>
        <w:spacing w:after="0" w:line="240" w:lineRule="auto"/>
      </w:pPr>
    </w:p>
    <w:p w:rsidR="00153679" w:rsidRPr="00656490" w:rsidRDefault="00153679" w:rsidP="000302CB">
      <w:pPr>
        <w:tabs>
          <w:tab w:val="right" w:pos="5245"/>
        </w:tabs>
        <w:spacing w:after="0" w:line="240" w:lineRule="auto"/>
        <w:rPr>
          <w:b/>
          <w:sz w:val="24"/>
          <w:szCs w:val="24"/>
        </w:rPr>
      </w:pPr>
      <w:r w:rsidRPr="00656490">
        <w:rPr>
          <w:b/>
          <w:sz w:val="24"/>
          <w:szCs w:val="24"/>
        </w:rPr>
        <w:t>Kraje</w:t>
      </w:r>
    </w:p>
    <w:p w:rsidR="00153679" w:rsidRPr="00656490" w:rsidRDefault="00E03129" w:rsidP="000302CB">
      <w:pPr>
        <w:tabs>
          <w:tab w:val="right" w:pos="5245"/>
        </w:tabs>
        <w:spacing w:after="0" w:line="240" w:lineRule="auto"/>
      </w:pPr>
      <w:r>
        <w:t>Jihočeský kraj</w:t>
      </w:r>
      <w:r>
        <w:tab/>
        <w:t>255 000 Kč</w:t>
      </w:r>
    </w:p>
    <w:p w:rsidR="00153679" w:rsidRPr="00656490" w:rsidRDefault="00E03129" w:rsidP="000302CB">
      <w:pPr>
        <w:tabs>
          <w:tab w:val="right" w:pos="5245"/>
        </w:tabs>
        <w:spacing w:after="0" w:line="240" w:lineRule="auto"/>
      </w:pPr>
      <w:r>
        <w:t>Jihomoravský kraj</w:t>
      </w:r>
      <w:r>
        <w:tab/>
        <w:t>57 000 Kč</w:t>
      </w:r>
    </w:p>
    <w:p w:rsidR="00153679" w:rsidRPr="00656490" w:rsidRDefault="00153679" w:rsidP="000302CB">
      <w:pPr>
        <w:tabs>
          <w:tab w:val="right" w:pos="5245"/>
        </w:tabs>
        <w:spacing w:after="0" w:line="240" w:lineRule="auto"/>
      </w:pPr>
      <w:r w:rsidRPr="00656490">
        <w:t>Karlovarský kraj</w:t>
      </w:r>
      <w:r w:rsidRPr="00656490">
        <w:tab/>
        <w:t>114 300 Kč</w:t>
      </w:r>
    </w:p>
    <w:p w:rsidR="00153679" w:rsidRPr="00656490" w:rsidRDefault="00153679" w:rsidP="000302CB">
      <w:pPr>
        <w:tabs>
          <w:tab w:val="right" w:pos="5245"/>
        </w:tabs>
        <w:spacing w:after="0" w:line="240" w:lineRule="auto"/>
      </w:pPr>
      <w:r w:rsidRPr="00656490">
        <w:t>Kraj Vysočina</w:t>
      </w:r>
      <w:r w:rsidRPr="00656490">
        <w:tab/>
      </w:r>
      <w:r w:rsidR="00E03129">
        <w:t>117 000 Kč</w:t>
      </w:r>
    </w:p>
    <w:p w:rsidR="00153679" w:rsidRPr="00656490" w:rsidRDefault="00E03129" w:rsidP="000302CB">
      <w:pPr>
        <w:tabs>
          <w:tab w:val="right" w:pos="5245"/>
        </w:tabs>
        <w:spacing w:after="0" w:line="240" w:lineRule="auto"/>
      </w:pPr>
      <w:r>
        <w:t>Liberecký kraj</w:t>
      </w:r>
      <w:r>
        <w:tab/>
        <w:t>27 300 Kč</w:t>
      </w:r>
    </w:p>
    <w:p w:rsidR="00153679" w:rsidRPr="00656490" w:rsidRDefault="00E03129" w:rsidP="000302CB">
      <w:pPr>
        <w:tabs>
          <w:tab w:val="right" w:pos="5245"/>
        </w:tabs>
        <w:spacing w:after="0" w:line="240" w:lineRule="auto"/>
      </w:pPr>
      <w:r>
        <w:t>Olomoucký kraj</w:t>
      </w:r>
      <w:r>
        <w:tab/>
        <w:t>25 000 Kč</w:t>
      </w:r>
    </w:p>
    <w:p w:rsidR="00153679" w:rsidRPr="00656490" w:rsidRDefault="00E03129" w:rsidP="000302CB">
      <w:pPr>
        <w:tabs>
          <w:tab w:val="right" w:pos="5245"/>
        </w:tabs>
        <w:spacing w:after="0" w:line="240" w:lineRule="auto"/>
      </w:pPr>
      <w:r>
        <w:t>Pardubický kraj</w:t>
      </w:r>
      <w:r>
        <w:tab/>
        <w:t>46 000 Kč</w:t>
      </w:r>
    </w:p>
    <w:p w:rsidR="00153679" w:rsidRPr="00656490" w:rsidRDefault="00E03129" w:rsidP="000302CB">
      <w:pPr>
        <w:tabs>
          <w:tab w:val="right" w:pos="5245"/>
        </w:tabs>
        <w:spacing w:after="0" w:line="240" w:lineRule="auto"/>
      </w:pPr>
      <w:r>
        <w:t>Plzeňský kraj</w:t>
      </w:r>
      <w:r>
        <w:tab/>
        <w:t>87 249 Kč</w:t>
      </w:r>
    </w:p>
    <w:p w:rsidR="00153679" w:rsidRPr="00656490" w:rsidRDefault="00E03129" w:rsidP="000302CB">
      <w:pPr>
        <w:tabs>
          <w:tab w:val="right" w:pos="5245"/>
        </w:tabs>
        <w:spacing w:after="0" w:line="240" w:lineRule="auto"/>
      </w:pPr>
      <w:r>
        <w:t>Středočeský kraj</w:t>
      </w:r>
      <w:r>
        <w:tab/>
        <w:t>180 000 Kč</w:t>
      </w:r>
    </w:p>
    <w:p w:rsidR="00153679" w:rsidRPr="00656490" w:rsidRDefault="00153679" w:rsidP="000302CB">
      <w:pPr>
        <w:tabs>
          <w:tab w:val="right" w:pos="5245"/>
          <w:tab w:val="right" w:pos="6521"/>
        </w:tabs>
        <w:spacing w:after="0" w:line="240" w:lineRule="auto"/>
        <w:rPr>
          <w:b/>
        </w:rPr>
      </w:pPr>
    </w:p>
    <w:p w:rsidR="00153679" w:rsidRPr="00656490" w:rsidRDefault="00153679" w:rsidP="000302CB">
      <w:pPr>
        <w:tabs>
          <w:tab w:val="right" w:pos="5245"/>
        </w:tabs>
        <w:spacing w:after="0" w:line="240" w:lineRule="auto"/>
        <w:rPr>
          <w:b/>
          <w:sz w:val="24"/>
          <w:szCs w:val="24"/>
        </w:rPr>
      </w:pPr>
      <w:r w:rsidRPr="00656490">
        <w:rPr>
          <w:b/>
          <w:sz w:val="24"/>
          <w:szCs w:val="24"/>
        </w:rPr>
        <w:t>Města a obce</w:t>
      </w:r>
    </w:p>
    <w:p w:rsidR="00893FD8" w:rsidRPr="00050371" w:rsidRDefault="00050371" w:rsidP="00893FD8">
      <w:pPr>
        <w:tabs>
          <w:tab w:val="right" w:pos="5245"/>
        </w:tabs>
        <w:spacing w:after="0" w:line="240" w:lineRule="auto"/>
      </w:pPr>
      <w:r w:rsidRPr="00050371">
        <w:t>hlavní město Praha</w:t>
      </w:r>
      <w:r w:rsidRPr="00050371">
        <w:tab/>
        <w:t xml:space="preserve">605 000 Kč </w:t>
      </w:r>
    </w:p>
    <w:p w:rsidR="00153679" w:rsidRPr="00656490" w:rsidRDefault="00153679" w:rsidP="000302CB">
      <w:pPr>
        <w:tabs>
          <w:tab w:val="right" w:pos="5245"/>
        </w:tabs>
        <w:spacing w:after="0" w:line="240" w:lineRule="auto"/>
      </w:pPr>
      <w:r w:rsidRPr="00656490">
        <w:t>s</w:t>
      </w:r>
      <w:r w:rsidR="00E03129">
        <w:t>tatutární město Brno</w:t>
      </w:r>
      <w:r w:rsidR="00E03129">
        <w:tab/>
        <w:t>166 000 Kč</w:t>
      </w:r>
    </w:p>
    <w:p w:rsidR="00153679" w:rsidRPr="00656490" w:rsidRDefault="00153679" w:rsidP="000302CB">
      <w:pPr>
        <w:tabs>
          <w:tab w:val="right" w:pos="5245"/>
        </w:tabs>
        <w:spacing w:after="0" w:line="240" w:lineRule="auto"/>
      </w:pPr>
      <w:r w:rsidRPr="00656490">
        <w:t>statutární město České Budějovic</w:t>
      </w:r>
      <w:r w:rsidR="00E03129">
        <w:t>e</w:t>
      </w:r>
      <w:r w:rsidR="00E03129">
        <w:tab/>
        <w:t>100 000 Kč</w:t>
      </w:r>
    </w:p>
    <w:p w:rsidR="00153679" w:rsidRPr="00656490" w:rsidRDefault="00153679" w:rsidP="000302CB">
      <w:pPr>
        <w:tabs>
          <w:tab w:val="right" w:pos="5245"/>
        </w:tabs>
        <w:spacing w:after="0" w:line="240" w:lineRule="auto"/>
      </w:pPr>
      <w:r w:rsidRPr="00656490">
        <w:t>statutární</w:t>
      </w:r>
      <w:r w:rsidR="00E03129">
        <w:t xml:space="preserve"> město Hradec Králové</w:t>
      </w:r>
      <w:r w:rsidR="00E03129">
        <w:tab/>
        <w:t>53 000 Kč</w:t>
      </w:r>
    </w:p>
    <w:p w:rsidR="00153679" w:rsidRPr="00656490" w:rsidRDefault="00153679" w:rsidP="000302CB">
      <w:pPr>
        <w:tabs>
          <w:tab w:val="right" w:pos="5245"/>
        </w:tabs>
        <w:spacing w:after="0" w:line="240" w:lineRule="auto"/>
      </w:pPr>
      <w:r w:rsidRPr="00656490">
        <w:t>sta</w:t>
      </w:r>
      <w:r w:rsidR="00E03129">
        <w:t>tutární město Jihlava</w:t>
      </w:r>
      <w:r w:rsidR="00E03129">
        <w:tab/>
        <w:t>40 000 Kč</w:t>
      </w:r>
    </w:p>
    <w:p w:rsidR="00153679" w:rsidRPr="00656490" w:rsidRDefault="00893FD8" w:rsidP="000302CB">
      <w:pPr>
        <w:tabs>
          <w:tab w:val="right" w:pos="5245"/>
        </w:tabs>
        <w:spacing w:after="0" w:line="240" w:lineRule="auto"/>
      </w:pPr>
      <w:r>
        <w:t>S</w:t>
      </w:r>
      <w:r w:rsidR="00153679" w:rsidRPr="00656490">
        <w:t>tatutární</w:t>
      </w:r>
      <w:r w:rsidR="00E03129">
        <w:t xml:space="preserve"> město Karlovy Vary </w:t>
      </w:r>
      <w:r w:rsidR="00E03129">
        <w:tab/>
        <w:t>127 000 Kč</w:t>
      </w:r>
    </w:p>
    <w:p w:rsidR="00153679" w:rsidRPr="00656490" w:rsidRDefault="00153679" w:rsidP="000302CB">
      <w:pPr>
        <w:tabs>
          <w:tab w:val="right" w:pos="5245"/>
        </w:tabs>
        <w:spacing w:after="0" w:line="240" w:lineRule="auto"/>
      </w:pPr>
      <w:r>
        <w:t>statutární město Liberec</w:t>
      </w:r>
      <w:r>
        <w:tab/>
        <w:t>57 75</w:t>
      </w:r>
      <w:r w:rsidR="00E03129">
        <w:t>0 Kč</w:t>
      </w:r>
    </w:p>
    <w:p w:rsidR="00153679" w:rsidRPr="00656490" w:rsidRDefault="00153679" w:rsidP="000302CB">
      <w:pPr>
        <w:tabs>
          <w:tab w:val="right" w:pos="5245"/>
        </w:tabs>
        <w:spacing w:after="0" w:line="240" w:lineRule="auto"/>
      </w:pPr>
      <w:r w:rsidRPr="00656490">
        <w:t>stat</w:t>
      </w:r>
      <w:r w:rsidR="00E03129">
        <w:t xml:space="preserve">utární město Olomouc </w:t>
      </w:r>
      <w:r w:rsidR="00E03129">
        <w:tab/>
        <w:t>36 000 Kč</w:t>
      </w:r>
    </w:p>
    <w:p w:rsidR="00153679" w:rsidRPr="00656490" w:rsidRDefault="00153679" w:rsidP="000302CB">
      <w:pPr>
        <w:tabs>
          <w:tab w:val="right" w:pos="5245"/>
        </w:tabs>
        <w:spacing w:after="0" w:line="240" w:lineRule="auto"/>
      </w:pPr>
      <w:r w:rsidRPr="00656490">
        <w:t>statu</w:t>
      </w:r>
      <w:r w:rsidR="002D7210">
        <w:t>tární město Ostrava</w:t>
      </w:r>
      <w:r w:rsidR="002D7210">
        <w:tab/>
        <w:t>190 000 Kč</w:t>
      </w:r>
    </w:p>
    <w:p w:rsidR="00153679" w:rsidRPr="00656490" w:rsidRDefault="00153679" w:rsidP="000302CB">
      <w:pPr>
        <w:tabs>
          <w:tab w:val="right" w:pos="5245"/>
        </w:tabs>
        <w:spacing w:after="0" w:line="240" w:lineRule="auto"/>
      </w:pPr>
      <w:r w:rsidRPr="00656490">
        <w:t>statutárn</w:t>
      </w:r>
      <w:r w:rsidR="00E03129">
        <w:t>í město Pardubice</w:t>
      </w:r>
      <w:r w:rsidR="00E03129">
        <w:tab/>
        <w:t>235 100 Kč</w:t>
      </w:r>
    </w:p>
    <w:p w:rsidR="00153679" w:rsidRPr="00656490" w:rsidRDefault="00153679" w:rsidP="000302CB">
      <w:pPr>
        <w:tabs>
          <w:tab w:val="right" w:pos="5245"/>
        </w:tabs>
        <w:spacing w:after="0" w:line="240" w:lineRule="auto"/>
      </w:pPr>
      <w:r w:rsidRPr="00656490">
        <w:t>s</w:t>
      </w:r>
      <w:r w:rsidR="00E03129">
        <w:t>tatutární město Plzeň</w:t>
      </w:r>
      <w:r w:rsidR="00E03129">
        <w:tab/>
        <w:t>80 000 Kč</w:t>
      </w:r>
    </w:p>
    <w:p w:rsidR="00153679" w:rsidRPr="00656490" w:rsidRDefault="00153679" w:rsidP="000302CB">
      <w:pPr>
        <w:tabs>
          <w:tab w:val="right" w:pos="5245"/>
        </w:tabs>
        <w:spacing w:after="0" w:line="240" w:lineRule="auto"/>
      </w:pPr>
      <w:r w:rsidRPr="00656490">
        <w:t xml:space="preserve">statutární </w:t>
      </w:r>
      <w:r w:rsidR="00E03129">
        <w:t>město Ústí nad Labem</w:t>
      </w:r>
      <w:r w:rsidR="00E03129">
        <w:tab/>
        <w:t>140 000 Kč</w:t>
      </w:r>
    </w:p>
    <w:p w:rsidR="00153679" w:rsidRPr="00656490" w:rsidRDefault="00153679" w:rsidP="000302CB">
      <w:pPr>
        <w:tabs>
          <w:tab w:val="right" w:pos="5245"/>
        </w:tabs>
        <w:spacing w:after="0" w:line="240" w:lineRule="auto"/>
      </w:pPr>
      <w:r w:rsidRPr="00656490">
        <w:t>sta</w:t>
      </w:r>
      <w:r w:rsidR="00E03129">
        <w:t>tutární město Zlín</w:t>
      </w:r>
      <w:r w:rsidR="00E03129">
        <w:tab/>
        <w:t>30 916,66 Kč</w:t>
      </w:r>
    </w:p>
    <w:p w:rsidR="00153679" w:rsidRPr="00656490" w:rsidRDefault="00153679" w:rsidP="000302CB">
      <w:pPr>
        <w:tabs>
          <w:tab w:val="right" w:pos="5245"/>
        </w:tabs>
        <w:spacing w:after="0" w:line="240" w:lineRule="auto"/>
      </w:pPr>
      <w:r w:rsidRPr="00656490">
        <w:t>st</w:t>
      </w:r>
      <w:r w:rsidR="00E03129">
        <w:t>atutární město Znojmo</w:t>
      </w:r>
      <w:r w:rsidR="00E03129">
        <w:tab/>
        <w:t>12 000 Kč</w:t>
      </w:r>
    </w:p>
    <w:p w:rsidR="00153679" w:rsidRPr="00656490" w:rsidRDefault="00153679" w:rsidP="000302CB">
      <w:pPr>
        <w:tabs>
          <w:tab w:val="right" w:pos="5245"/>
          <w:tab w:val="right" w:pos="7371"/>
        </w:tabs>
        <w:spacing w:after="0" w:line="240" w:lineRule="auto"/>
      </w:pPr>
    </w:p>
    <w:p w:rsidR="00153679" w:rsidRPr="00656490" w:rsidRDefault="00153679" w:rsidP="000302CB">
      <w:pPr>
        <w:tabs>
          <w:tab w:val="right" w:pos="5245"/>
        </w:tabs>
        <w:spacing w:after="0" w:line="240" w:lineRule="auto"/>
        <w:rPr>
          <w:b/>
          <w:sz w:val="24"/>
          <w:szCs w:val="24"/>
        </w:rPr>
      </w:pPr>
      <w:r w:rsidRPr="00656490">
        <w:rPr>
          <w:b/>
          <w:sz w:val="24"/>
          <w:szCs w:val="24"/>
        </w:rPr>
        <w:t>Městské části a obvody</w:t>
      </w:r>
    </w:p>
    <w:p w:rsidR="00153679" w:rsidRPr="00656490" w:rsidRDefault="00153679" w:rsidP="000302CB">
      <w:pPr>
        <w:tabs>
          <w:tab w:val="right" w:pos="5245"/>
        </w:tabs>
        <w:spacing w:after="0" w:line="240" w:lineRule="auto"/>
      </w:pPr>
      <w:r w:rsidRPr="00656490">
        <w:t>městská část Pr</w:t>
      </w:r>
      <w:r w:rsidR="00E03129">
        <w:t>aha 1</w:t>
      </w:r>
      <w:r w:rsidR="00E03129">
        <w:tab/>
        <w:t>30 000 Kč</w:t>
      </w:r>
    </w:p>
    <w:p w:rsidR="00153679" w:rsidRPr="00656490" w:rsidRDefault="00E03129" w:rsidP="000302CB">
      <w:pPr>
        <w:tabs>
          <w:tab w:val="right" w:pos="5245"/>
        </w:tabs>
        <w:spacing w:after="0" w:line="240" w:lineRule="auto"/>
      </w:pPr>
      <w:r>
        <w:t>městská část Praha 10</w:t>
      </w:r>
      <w:r>
        <w:tab/>
        <w:t>41 000 Kč</w:t>
      </w:r>
    </w:p>
    <w:p w:rsidR="00153679" w:rsidRPr="00656490" w:rsidRDefault="00E03129" w:rsidP="000302CB">
      <w:pPr>
        <w:tabs>
          <w:tab w:val="right" w:pos="5245"/>
        </w:tabs>
        <w:spacing w:after="0" w:line="240" w:lineRule="auto"/>
      </w:pPr>
      <w:r>
        <w:t>městská část Praha 12</w:t>
      </w:r>
      <w:r>
        <w:tab/>
        <w:t>10 000 Kč</w:t>
      </w:r>
    </w:p>
    <w:p w:rsidR="00893FD8" w:rsidRPr="00656490" w:rsidRDefault="00893FD8" w:rsidP="00893FD8">
      <w:pPr>
        <w:tabs>
          <w:tab w:val="right" w:pos="5245"/>
        </w:tabs>
        <w:spacing w:after="0" w:line="240" w:lineRule="auto"/>
      </w:pPr>
      <w:r w:rsidRPr="00656490">
        <w:t>městs</w:t>
      </w:r>
      <w:r w:rsidR="00050371">
        <w:t>ký obvod Ostrava – Jih</w:t>
      </w:r>
      <w:r w:rsidR="00050371">
        <w:tab/>
        <w:t>9 000 Kč</w:t>
      </w:r>
    </w:p>
    <w:p w:rsidR="00153679" w:rsidRPr="00656490" w:rsidRDefault="00E03129" w:rsidP="000302CB">
      <w:pPr>
        <w:tabs>
          <w:tab w:val="right" w:pos="5245"/>
        </w:tabs>
        <w:spacing w:after="0" w:line="240" w:lineRule="auto"/>
      </w:pPr>
      <w:r>
        <w:t>městský obvod Plzeň 1</w:t>
      </w:r>
      <w:r>
        <w:tab/>
        <w:t>20 000 Kč</w:t>
      </w:r>
    </w:p>
    <w:p w:rsidR="00153679" w:rsidRPr="00656490" w:rsidRDefault="00E03129" w:rsidP="000302CB">
      <w:pPr>
        <w:tabs>
          <w:tab w:val="right" w:pos="5245"/>
        </w:tabs>
        <w:spacing w:after="0" w:line="240" w:lineRule="auto"/>
      </w:pPr>
      <w:r>
        <w:t>městský obvod Plzeň 2</w:t>
      </w:r>
      <w:r>
        <w:tab/>
        <w:t>10 000 Kč</w:t>
      </w:r>
    </w:p>
    <w:p w:rsidR="00153679" w:rsidRPr="00656490" w:rsidRDefault="00E03129" w:rsidP="000302CB">
      <w:pPr>
        <w:tabs>
          <w:tab w:val="right" w:pos="5245"/>
        </w:tabs>
        <w:spacing w:after="0" w:line="240" w:lineRule="auto"/>
      </w:pPr>
      <w:r>
        <w:t>městský obvod Plzeň 3</w:t>
      </w:r>
      <w:r>
        <w:tab/>
        <w:t>25 000 Kč</w:t>
      </w:r>
    </w:p>
    <w:p w:rsidR="00153679" w:rsidRPr="00656490" w:rsidRDefault="00E03129" w:rsidP="000302CB">
      <w:pPr>
        <w:tabs>
          <w:tab w:val="right" w:pos="5245"/>
        </w:tabs>
        <w:spacing w:after="0" w:line="240" w:lineRule="auto"/>
      </w:pPr>
      <w:r>
        <w:lastRenderedPageBreak/>
        <w:t>městský obvod Plzeň 4</w:t>
      </w:r>
      <w:r>
        <w:tab/>
        <w:t>3 500 Kč</w:t>
      </w:r>
    </w:p>
    <w:p w:rsidR="00153679" w:rsidRPr="00656490" w:rsidRDefault="00153679" w:rsidP="000302CB">
      <w:pPr>
        <w:tabs>
          <w:tab w:val="right" w:pos="5245"/>
        </w:tabs>
        <w:spacing w:after="0" w:line="240" w:lineRule="auto"/>
        <w:rPr>
          <w:b/>
          <w:sz w:val="24"/>
          <w:szCs w:val="24"/>
        </w:rPr>
      </w:pPr>
    </w:p>
    <w:p w:rsidR="00153679" w:rsidRPr="00656490" w:rsidRDefault="00153679" w:rsidP="000302CB">
      <w:pPr>
        <w:tabs>
          <w:tab w:val="right" w:pos="5245"/>
        </w:tabs>
        <w:spacing w:after="0" w:line="240" w:lineRule="auto"/>
        <w:rPr>
          <w:b/>
          <w:sz w:val="24"/>
          <w:szCs w:val="24"/>
        </w:rPr>
      </w:pPr>
      <w:r w:rsidRPr="00656490">
        <w:rPr>
          <w:b/>
          <w:sz w:val="24"/>
          <w:szCs w:val="24"/>
        </w:rPr>
        <w:t>Nadace a nadační fondy</w:t>
      </w:r>
    </w:p>
    <w:p w:rsidR="00153679" w:rsidRPr="00656490" w:rsidRDefault="00153679" w:rsidP="000302CB">
      <w:pPr>
        <w:tabs>
          <w:tab w:val="right" w:pos="5245"/>
        </w:tabs>
        <w:spacing w:after="0" w:line="240" w:lineRule="auto"/>
        <w:ind w:right="284"/>
      </w:pPr>
      <w:r>
        <w:t>Nadace ČEZ</w:t>
      </w:r>
      <w:r>
        <w:tab/>
      </w:r>
      <w:r w:rsidRPr="00C64AEF">
        <w:t>150 000 Kč</w:t>
      </w:r>
    </w:p>
    <w:p w:rsidR="00153679" w:rsidRPr="00656490" w:rsidRDefault="00153679" w:rsidP="000302CB">
      <w:pPr>
        <w:tabs>
          <w:tab w:val="right" w:pos="5245"/>
        </w:tabs>
        <w:spacing w:after="0" w:line="240" w:lineRule="auto"/>
        <w:ind w:right="284"/>
      </w:pPr>
      <w:r w:rsidRPr="00656490">
        <w:t>N</w:t>
      </w:r>
      <w:r w:rsidR="00E03129">
        <w:t>adace člověk člověku</w:t>
      </w:r>
      <w:r w:rsidR="00E03129">
        <w:tab/>
        <w:t>104 000 Kč</w:t>
      </w:r>
    </w:p>
    <w:p w:rsidR="00153679" w:rsidRPr="00656490" w:rsidRDefault="00153679" w:rsidP="000302CB">
      <w:pPr>
        <w:tabs>
          <w:tab w:val="right" w:pos="5245"/>
        </w:tabs>
        <w:spacing w:after="0" w:line="240" w:lineRule="auto"/>
        <w:ind w:right="284"/>
      </w:pPr>
      <w:r w:rsidRPr="00656490">
        <w:t>Nadace Char</w:t>
      </w:r>
      <w:r w:rsidR="00E03129">
        <w:t>ty 77 – Konto Bariéry</w:t>
      </w:r>
      <w:r w:rsidR="00E03129">
        <w:tab/>
        <w:t>50 000 Kč</w:t>
      </w:r>
    </w:p>
    <w:p w:rsidR="00153679" w:rsidRPr="00656490" w:rsidRDefault="00153679" w:rsidP="000302CB">
      <w:pPr>
        <w:tabs>
          <w:tab w:val="right" w:pos="5245"/>
        </w:tabs>
        <w:spacing w:after="0" w:line="240" w:lineRule="auto"/>
        <w:ind w:right="284"/>
      </w:pPr>
      <w:r w:rsidRPr="00656490">
        <w:t>Nadace Charty 77 – Fond RWE Energie</w:t>
      </w:r>
      <w:r w:rsidRPr="00656490">
        <w:tab/>
        <w:t>50 000 Kč</w:t>
      </w:r>
    </w:p>
    <w:p w:rsidR="00153679" w:rsidRPr="00656490" w:rsidRDefault="00153679" w:rsidP="000302CB">
      <w:pPr>
        <w:tabs>
          <w:tab w:val="right" w:pos="5245"/>
        </w:tabs>
        <w:spacing w:after="0" w:line="240" w:lineRule="auto"/>
        <w:ind w:right="284"/>
      </w:pPr>
      <w:r w:rsidRPr="00656490">
        <w:t>Nadační f</w:t>
      </w:r>
      <w:r w:rsidR="00A13631">
        <w:t>ond Českého rozhlasu</w:t>
      </w:r>
      <w:r w:rsidR="00A13631">
        <w:tab/>
      </w:r>
    </w:p>
    <w:p w:rsidR="00153679" w:rsidRPr="00656490" w:rsidRDefault="00153679" w:rsidP="000302CB">
      <w:pPr>
        <w:tabs>
          <w:tab w:val="right" w:pos="5245"/>
        </w:tabs>
        <w:spacing w:after="0" w:line="240" w:lineRule="auto"/>
        <w:ind w:right="284"/>
      </w:pPr>
      <w:r w:rsidRPr="00656490">
        <w:t>ze sbírky Světluška</w:t>
      </w:r>
      <w:r w:rsidR="00A13631">
        <w:tab/>
      </w:r>
      <w:r w:rsidR="00A13631" w:rsidRPr="00893FD8">
        <w:t>200 000 Kč</w:t>
      </w:r>
    </w:p>
    <w:p w:rsidR="00153679" w:rsidRPr="00E03129" w:rsidRDefault="00153679" w:rsidP="000302CB">
      <w:pPr>
        <w:tabs>
          <w:tab w:val="right" w:pos="5245"/>
        </w:tabs>
        <w:spacing w:after="0" w:line="240" w:lineRule="auto"/>
        <w:ind w:right="284"/>
        <w:rPr>
          <w:u w:val="single"/>
        </w:rPr>
      </w:pPr>
      <w:r w:rsidRPr="00656490">
        <w:t>N</w:t>
      </w:r>
      <w:r w:rsidR="00E03129">
        <w:t xml:space="preserve">adační fond </w:t>
      </w:r>
      <w:proofErr w:type="spellStart"/>
      <w:r w:rsidR="00E03129">
        <w:t>Mathilda</w:t>
      </w:r>
      <w:proofErr w:type="spellEnd"/>
      <w:r w:rsidR="00E03129">
        <w:tab/>
      </w:r>
      <w:r w:rsidR="00E03129" w:rsidRPr="00E03129">
        <w:t>542 500 Kč</w:t>
      </w:r>
    </w:p>
    <w:p w:rsidR="00153679" w:rsidRPr="00656490" w:rsidRDefault="00153679" w:rsidP="000302CB">
      <w:pPr>
        <w:spacing w:after="0" w:line="240" w:lineRule="auto"/>
        <w:rPr>
          <w:b/>
          <w:sz w:val="24"/>
          <w:szCs w:val="24"/>
        </w:rPr>
      </w:pPr>
    </w:p>
    <w:p w:rsidR="00153679" w:rsidRPr="00656490" w:rsidRDefault="00153679" w:rsidP="000302CB">
      <w:pPr>
        <w:spacing w:after="0" w:line="240" w:lineRule="auto"/>
        <w:rPr>
          <w:b/>
          <w:sz w:val="24"/>
          <w:szCs w:val="24"/>
        </w:rPr>
      </w:pPr>
      <w:r w:rsidRPr="00656490">
        <w:rPr>
          <w:b/>
          <w:sz w:val="24"/>
          <w:szCs w:val="24"/>
        </w:rPr>
        <w:t>Firmy a další společnosti</w:t>
      </w:r>
    </w:p>
    <w:p w:rsidR="00153679" w:rsidRPr="00656490" w:rsidRDefault="00153679" w:rsidP="000302CB">
      <w:pPr>
        <w:tabs>
          <w:tab w:val="right" w:pos="7371"/>
        </w:tabs>
        <w:spacing w:after="0" w:line="240" w:lineRule="auto"/>
      </w:pPr>
      <w:r w:rsidRPr="00656490">
        <w:t>Alza.cz a.s. | věcné dary | 36 776 Kč</w:t>
      </w:r>
    </w:p>
    <w:p w:rsidR="00153679" w:rsidRPr="004218AC" w:rsidRDefault="00153679" w:rsidP="000302CB">
      <w:pPr>
        <w:tabs>
          <w:tab w:val="right" w:pos="7371"/>
        </w:tabs>
        <w:spacing w:after="0" w:line="240" w:lineRule="auto"/>
      </w:pPr>
      <w:r w:rsidRPr="004218AC">
        <w:t>ART 4 PROMOTION, s.r.o.</w:t>
      </w:r>
      <w:r w:rsidRPr="00475383">
        <w:t xml:space="preserve"> </w:t>
      </w:r>
      <w:r w:rsidRPr="00656490">
        <w:t>|</w:t>
      </w:r>
      <w:r>
        <w:t xml:space="preserve"> reklama zdarma</w:t>
      </w:r>
    </w:p>
    <w:p w:rsidR="00153679" w:rsidRPr="00656490" w:rsidRDefault="00153679" w:rsidP="000302CB">
      <w:pPr>
        <w:tabs>
          <w:tab w:val="right" w:pos="7371"/>
        </w:tabs>
        <w:spacing w:after="0" w:line="240" w:lineRule="auto"/>
      </w:pPr>
      <w:r w:rsidRPr="00656490">
        <w:t>Bayer s.r.o. | finanční dar | 30 000 Kč</w:t>
      </w:r>
    </w:p>
    <w:p w:rsidR="00153679" w:rsidRDefault="00153679" w:rsidP="000302CB">
      <w:pPr>
        <w:tabs>
          <w:tab w:val="right" w:pos="7371"/>
        </w:tabs>
        <w:spacing w:after="0" w:line="240" w:lineRule="auto"/>
      </w:pPr>
      <w:r w:rsidRPr="00656490">
        <w:t>ČESKÁ LÉKÁRNA HOLDING, a.s. | finanční dar | 25 000 Kč</w:t>
      </w:r>
    </w:p>
    <w:p w:rsidR="00153679" w:rsidRPr="00656490" w:rsidRDefault="00153679" w:rsidP="000302CB">
      <w:pPr>
        <w:tabs>
          <w:tab w:val="right" w:pos="7371"/>
        </w:tabs>
        <w:spacing w:after="0" w:line="240" w:lineRule="auto"/>
      </w:pPr>
      <w:r w:rsidRPr="00D6284E">
        <w:t xml:space="preserve">Česká spořitelna, a.s. </w:t>
      </w:r>
      <w:r w:rsidRPr="00656490">
        <w:t>|</w:t>
      </w:r>
      <w:r>
        <w:t xml:space="preserve"> zajištění výroby podpisových šablon</w:t>
      </w:r>
    </w:p>
    <w:p w:rsidR="00153679" w:rsidRPr="00656490" w:rsidRDefault="00153679" w:rsidP="000302CB">
      <w:pPr>
        <w:tabs>
          <w:tab w:val="right" w:pos="7371"/>
        </w:tabs>
        <w:spacing w:after="0" w:line="240" w:lineRule="auto"/>
      </w:pPr>
      <w:r w:rsidRPr="00656490">
        <w:t>Československá obchodní banka, a.</w:t>
      </w:r>
      <w:r>
        <w:t xml:space="preserve"> </w:t>
      </w:r>
      <w:r w:rsidRPr="00656490">
        <w:t>s. | finanční dar | 70 000 Kč</w:t>
      </w:r>
    </w:p>
    <w:p w:rsidR="00153679" w:rsidRDefault="00363485" w:rsidP="000302CB">
      <w:pPr>
        <w:tabs>
          <w:tab w:val="right" w:pos="7371"/>
        </w:tabs>
        <w:spacing w:after="0" w:line="240" w:lineRule="auto"/>
      </w:pPr>
      <w:hyperlink r:id="rId9" w:history="1">
        <w:proofErr w:type="spellStart"/>
        <w:r w:rsidR="00153679">
          <w:t>Diplomatic</w:t>
        </w:r>
        <w:proofErr w:type="spellEnd"/>
        <w:r w:rsidR="00153679">
          <w:t xml:space="preserve"> </w:t>
        </w:r>
        <w:proofErr w:type="spellStart"/>
        <w:r w:rsidR="00153679">
          <w:t>Spous</w:t>
        </w:r>
        <w:r w:rsidR="00153679" w:rsidRPr="00656490">
          <w:t>es</w:t>
        </w:r>
        <w:proofErr w:type="spellEnd"/>
        <w:r w:rsidR="00153679" w:rsidRPr="00656490">
          <w:t xml:space="preserve">’ </w:t>
        </w:r>
        <w:proofErr w:type="spellStart"/>
        <w:proofErr w:type="gramStart"/>
        <w:r w:rsidR="00153679" w:rsidRPr="00656490">
          <w:t>Association</w:t>
        </w:r>
        <w:proofErr w:type="spellEnd"/>
        <w:r w:rsidR="00153679" w:rsidRPr="00656490">
          <w:t xml:space="preserve"> </w:t>
        </w:r>
        <w:proofErr w:type="spellStart"/>
        <w:r w:rsidR="00153679">
          <w:t>z</w:t>
        </w:r>
        <w:r w:rsidR="00153679" w:rsidRPr="00893FD8">
          <w:t>.s</w:t>
        </w:r>
        <w:proofErr w:type="spellEnd"/>
        <w:r w:rsidR="00153679" w:rsidRPr="00893FD8">
          <w:t>.</w:t>
        </w:r>
        <w:proofErr w:type="gramEnd"/>
        <w:r w:rsidR="00714661" w:rsidRPr="00893FD8">
          <w:t xml:space="preserve"> </w:t>
        </w:r>
        <w:r w:rsidR="00153679" w:rsidRPr="00893FD8">
          <w:t>(DSA</w:t>
        </w:r>
        <w:r w:rsidR="00153679" w:rsidRPr="00656490">
          <w:t xml:space="preserve"> Prague)</w:t>
        </w:r>
      </w:hyperlink>
      <w:r w:rsidR="00153679" w:rsidRPr="00656490">
        <w:t xml:space="preserve"> | finanční dar | 100 000 Kč</w:t>
      </w:r>
    </w:p>
    <w:p w:rsidR="00153679" w:rsidRPr="00C64AEF" w:rsidRDefault="00153679" w:rsidP="000302CB">
      <w:pPr>
        <w:tabs>
          <w:tab w:val="right" w:pos="7371"/>
        </w:tabs>
        <w:spacing w:after="0" w:line="240" w:lineRule="auto"/>
        <w:jc w:val="both"/>
      </w:pPr>
      <w:r w:rsidRPr="00F646B9">
        <w:t>D</w:t>
      </w:r>
      <w:r>
        <w:t>I</w:t>
      </w:r>
      <w:r w:rsidRPr="00F646B9">
        <w:t>NASYS, s.r.o.</w:t>
      </w:r>
      <w:r w:rsidRPr="00C64AEF">
        <w:t xml:space="preserve"> </w:t>
      </w:r>
      <w:r w:rsidRPr="00656490">
        <w:t>|</w:t>
      </w:r>
      <w:r>
        <w:t xml:space="preserve"> výroba </w:t>
      </w:r>
      <w:r w:rsidRPr="00C64AEF">
        <w:t>hmatov</w:t>
      </w:r>
      <w:r>
        <w:t>ých medailí a štítků</w:t>
      </w:r>
      <w:r w:rsidRPr="00C64AEF">
        <w:t xml:space="preserve"> s</w:t>
      </w:r>
      <w:r>
        <w:t> Braillským popisem</w:t>
      </w:r>
      <w:r w:rsidRPr="00C64AEF">
        <w:t xml:space="preserve"> do soutěže </w:t>
      </w:r>
      <w:r w:rsidRPr="00893FD8">
        <w:t>v</w:t>
      </w:r>
      <w:r w:rsidR="00C075C5" w:rsidRPr="00893FD8">
        <w:t> </w:t>
      </w:r>
      <w:r w:rsidRPr="00893FD8">
        <w:t>PO</w:t>
      </w:r>
      <w:r w:rsidR="00C075C5" w:rsidRPr="00893FD8">
        <w:t xml:space="preserve"> </w:t>
      </w:r>
      <w:r w:rsidRPr="00893FD8">
        <w:t>SP</w:t>
      </w:r>
    </w:p>
    <w:p w:rsidR="00153679" w:rsidRDefault="00153679" w:rsidP="000302CB">
      <w:pPr>
        <w:tabs>
          <w:tab w:val="right" w:pos="7371"/>
        </w:tabs>
        <w:spacing w:after="0" w:line="240" w:lineRule="auto"/>
      </w:pPr>
      <w:r w:rsidRPr="00656490">
        <w:t>EWOPHARMA, spol. s r.o. | finanční dar | 5 000 Kč</w:t>
      </w:r>
    </w:p>
    <w:p w:rsidR="00153679" w:rsidRPr="00974D2A" w:rsidRDefault="00153679" w:rsidP="000302CB">
      <w:pPr>
        <w:tabs>
          <w:tab w:val="right" w:pos="7371"/>
        </w:tabs>
        <w:spacing w:after="0" w:line="240" w:lineRule="auto"/>
      </w:pPr>
      <w:r w:rsidRPr="00974D2A">
        <w:t>Fa RENE a.s. | finanční dar | 15 000 Kč</w:t>
      </w:r>
    </w:p>
    <w:p w:rsidR="00153679" w:rsidRPr="00656490" w:rsidRDefault="00153679" w:rsidP="000302CB">
      <w:pPr>
        <w:tabs>
          <w:tab w:val="right" w:pos="7371"/>
        </w:tabs>
        <w:spacing w:after="0" w:line="240" w:lineRule="auto"/>
      </w:pPr>
      <w:r>
        <w:t xml:space="preserve">František Sázel - KV OZNAMOVATEL </w:t>
      </w:r>
      <w:r w:rsidRPr="00656490">
        <w:t>|</w:t>
      </w:r>
      <w:r>
        <w:t xml:space="preserve"> zajištění reklamy zdarma</w:t>
      </w:r>
    </w:p>
    <w:p w:rsidR="00153679" w:rsidRDefault="00153679" w:rsidP="000302CB">
      <w:pPr>
        <w:tabs>
          <w:tab w:val="right" w:pos="7371"/>
        </w:tabs>
        <w:spacing w:after="0" w:line="240" w:lineRule="auto"/>
      </w:pPr>
      <w:r w:rsidRPr="00656490">
        <w:t xml:space="preserve">Globus ČR, </w:t>
      </w:r>
      <w:proofErr w:type="gramStart"/>
      <w:r w:rsidRPr="00656490">
        <w:t>k.s.</w:t>
      </w:r>
      <w:proofErr w:type="gramEnd"/>
      <w:r w:rsidRPr="00656490">
        <w:t xml:space="preserve"> | dárková karta na odběr zboží | 2 000 Kč</w:t>
      </w:r>
    </w:p>
    <w:p w:rsidR="00153679" w:rsidRDefault="00153679" w:rsidP="000302CB">
      <w:pPr>
        <w:tabs>
          <w:tab w:val="right" w:pos="7371"/>
        </w:tabs>
        <w:spacing w:after="0" w:line="240" w:lineRule="auto"/>
      </w:pPr>
      <w:r>
        <w:rPr>
          <w:rFonts w:eastAsia="Times New Roman"/>
          <w:lang w:eastAsia="cs-CZ"/>
        </w:rPr>
        <w:t>hkfree.</w:t>
      </w:r>
      <w:proofErr w:type="gramStart"/>
      <w:r>
        <w:rPr>
          <w:rFonts w:eastAsia="Times New Roman"/>
          <w:lang w:eastAsia="cs-CZ"/>
        </w:rPr>
        <w:t xml:space="preserve">org </w:t>
      </w:r>
      <w:proofErr w:type="spellStart"/>
      <w:r w:rsidRPr="00F646B9">
        <w:rPr>
          <w:rFonts w:eastAsia="Times New Roman"/>
          <w:lang w:eastAsia="cs-CZ"/>
        </w:rPr>
        <w:t>z.s</w:t>
      </w:r>
      <w:proofErr w:type="spellEnd"/>
      <w:r w:rsidRPr="00F646B9">
        <w:rPr>
          <w:rFonts w:eastAsia="Times New Roman"/>
          <w:lang w:eastAsia="cs-CZ"/>
        </w:rPr>
        <w:t>.</w:t>
      </w:r>
      <w:proofErr w:type="gramEnd"/>
      <w:r>
        <w:rPr>
          <w:rFonts w:eastAsia="Times New Roman"/>
          <w:lang w:eastAsia="cs-CZ"/>
        </w:rPr>
        <w:t xml:space="preserve"> </w:t>
      </w:r>
      <w:r>
        <w:t>| bezplatné zajištění internetu</w:t>
      </w:r>
    </w:p>
    <w:p w:rsidR="00153679" w:rsidRDefault="00153679" w:rsidP="000302CB">
      <w:pPr>
        <w:tabs>
          <w:tab w:val="right" w:pos="7371"/>
        </w:tabs>
        <w:spacing w:after="0" w:line="240" w:lineRule="auto"/>
      </w:pPr>
      <w:r>
        <w:t xml:space="preserve">HOPsej.cz </w:t>
      </w:r>
      <w:r w:rsidRPr="00656490">
        <w:t>| finanč</w:t>
      </w:r>
      <w:r>
        <w:t>ní dar | 5</w:t>
      </w:r>
      <w:r w:rsidRPr="00656490">
        <w:t>00 Kč</w:t>
      </w:r>
    </w:p>
    <w:p w:rsidR="00153679" w:rsidRPr="00656490" w:rsidRDefault="00153679" w:rsidP="000302CB">
      <w:pPr>
        <w:tabs>
          <w:tab w:val="right" w:pos="7371"/>
        </w:tabs>
        <w:spacing w:after="0" w:line="240" w:lineRule="auto"/>
      </w:pPr>
      <w:r w:rsidRPr="00656490">
        <w:t xml:space="preserve">Hospoda U </w:t>
      </w:r>
      <w:proofErr w:type="spellStart"/>
      <w:r w:rsidRPr="00656490">
        <w:t>vystřelenýho</w:t>
      </w:r>
      <w:proofErr w:type="spellEnd"/>
      <w:r w:rsidRPr="00656490">
        <w:t xml:space="preserve"> oka | finanční dar | 5 000 Kč</w:t>
      </w:r>
    </w:p>
    <w:p w:rsidR="00153679" w:rsidRPr="00656490" w:rsidRDefault="00153679" w:rsidP="000302CB">
      <w:pPr>
        <w:tabs>
          <w:tab w:val="right" w:pos="7371"/>
        </w:tabs>
        <w:spacing w:after="0" w:line="240" w:lineRule="auto"/>
      </w:pPr>
      <w:r w:rsidRPr="00656490">
        <w:t>JIROUT REKLAMY s.r.o. | výroba triček k 25. výročí Tyfloservisu</w:t>
      </w:r>
    </w:p>
    <w:p w:rsidR="00153679" w:rsidRPr="00656490" w:rsidRDefault="00153679" w:rsidP="000302CB">
      <w:pPr>
        <w:tabs>
          <w:tab w:val="right" w:pos="7371"/>
        </w:tabs>
        <w:spacing w:after="0" w:line="240" w:lineRule="auto"/>
      </w:pPr>
      <w:r w:rsidRPr="00656490">
        <w:t>J&amp;M Optik | finanční dar | 5 000 Kč</w:t>
      </w:r>
    </w:p>
    <w:p w:rsidR="00153679" w:rsidRPr="00656490" w:rsidRDefault="00153679" w:rsidP="000302CB">
      <w:pPr>
        <w:tabs>
          <w:tab w:val="right" w:pos="7371"/>
        </w:tabs>
        <w:spacing w:after="0" w:line="240" w:lineRule="auto"/>
      </w:pPr>
      <w:r w:rsidRPr="00656490">
        <w:t xml:space="preserve">KONZUM, obchodní družstvo v Ústí nad Orlicí | finanční dar | 1 544 Kč </w:t>
      </w:r>
    </w:p>
    <w:p w:rsidR="00153679" w:rsidRDefault="00153679" w:rsidP="000302CB">
      <w:pPr>
        <w:tabs>
          <w:tab w:val="right" w:pos="7371"/>
        </w:tabs>
        <w:spacing w:after="0" w:line="240" w:lineRule="auto"/>
      </w:pPr>
      <w:r w:rsidRPr="00656490">
        <w:t>KPMG Česká republika, s.r.o. | finanční dar |</w:t>
      </w:r>
      <w:r>
        <w:t xml:space="preserve"> </w:t>
      </w:r>
      <w:r w:rsidRPr="00656490">
        <w:t>14 335 Kč</w:t>
      </w:r>
    </w:p>
    <w:p w:rsidR="00153679" w:rsidRDefault="00153679" w:rsidP="000302CB">
      <w:pPr>
        <w:tabs>
          <w:tab w:val="right" w:pos="7371"/>
        </w:tabs>
        <w:spacing w:after="0" w:line="240" w:lineRule="auto"/>
      </w:pPr>
      <w:r>
        <w:t xml:space="preserve">KV Zámečník – Viktor </w:t>
      </w:r>
      <w:proofErr w:type="spellStart"/>
      <w:r>
        <w:t>Kučava</w:t>
      </w:r>
      <w:proofErr w:type="spellEnd"/>
      <w:r>
        <w:t xml:space="preserve"> </w:t>
      </w:r>
      <w:r w:rsidRPr="00656490">
        <w:t>|</w:t>
      </w:r>
      <w:r>
        <w:t xml:space="preserve"> řemeslné práce zdarma</w:t>
      </w:r>
    </w:p>
    <w:p w:rsidR="00153679" w:rsidRPr="00656490" w:rsidRDefault="00153679" w:rsidP="000302CB">
      <w:pPr>
        <w:tabs>
          <w:tab w:val="right" w:pos="7371"/>
        </w:tabs>
        <w:spacing w:after="0" w:line="240" w:lineRule="auto"/>
      </w:pPr>
      <w:proofErr w:type="spellStart"/>
      <w:r w:rsidRPr="00656490">
        <w:t>Lions</w:t>
      </w:r>
      <w:proofErr w:type="spellEnd"/>
      <w:r w:rsidRPr="00656490">
        <w:t xml:space="preserve"> Club Karlovy </w:t>
      </w:r>
      <w:proofErr w:type="gramStart"/>
      <w:r w:rsidRPr="00656490">
        <w:t>Vary</w:t>
      </w:r>
      <w:r>
        <w:t xml:space="preserve">, </w:t>
      </w:r>
      <w:proofErr w:type="spellStart"/>
      <w:r>
        <w:t>z.s</w:t>
      </w:r>
      <w:proofErr w:type="spellEnd"/>
      <w:r>
        <w:t>.</w:t>
      </w:r>
      <w:proofErr w:type="gramEnd"/>
      <w:r>
        <w:t xml:space="preserve"> </w:t>
      </w:r>
      <w:r w:rsidRPr="00656490">
        <w:t>| finanční dar | 100 000 Kč</w:t>
      </w:r>
    </w:p>
    <w:p w:rsidR="00153679" w:rsidRPr="00656490" w:rsidRDefault="00153679" w:rsidP="000302CB">
      <w:pPr>
        <w:tabs>
          <w:tab w:val="right" w:pos="7371"/>
        </w:tabs>
        <w:spacing w:after="0" w:line="240" w:lineRule="auto"/>
      </w:pPr>
      <w:proofErr w:type="spellStart"/>
      <w:r w:rsidRPr="00656490">
        <w:t>Lions</w:t>
      </w:r>
      <w:proofErr w:type="spellEnd"/>
      <w:r w:rsidRPr="00656490">
        <w:t xml:space="preserve"> Club Plzeň </w:t>
      </w:r>
      <w:r>
        <w:t>–</w:t>
      </w:r>
      <w:r w:rsidRPr="00656490">
        <w:t xml:space="preserve"> City</w:t>
      </w:r>
      <w:r>
        <w:t xml:space="preserve"> </w:t>
      </w:r>
      <w:r w:rsidRPr="00656490">
        <w:t>| finanční dar |</w:t>
      </w:r>
      <w:r>
        <w:t xml:space="preserve"> </w:t>
      </w:r>
      <w:r w:rsidRPr="00656490">
        <w:t>70 000 Kč</w:t>
      </w:r>
    </w:p>
    <w:p w:rsidR="00153679" w:rsidRDefault="00153679" w:rsidP="000302CB">
      <w:pPr>
        <w:tabs>
          <w:tab w:val="right" w:pos="7371"/>
        </w:tabs>
        <w:spacing w:after="0" w:line="240" w:lineRule="auto"/>
      </w:pPr>
      <w:r w:rsidRPr="00656490">
        <w:t>LIONS CLUB ÚSTÍ NAD LABEM</w:t>
      </w:r>
      <w:r>
        <w:t xml:space="preserve">, </w:t>
      </w:r>
      <w:proofErr w:type="spellStart"/>
      <w:proofErr w:type="gramStart"/>
      <w:r>
        <w:t>o.s</w:t>
      </w:r>
      <w:proofErr w:type="spellEnd"/>
      <w:r>
        <w:t>.</w:t>
      </w:r>
      <w:proofErr w:type="gramEnd"/>
      <w:r w:rsidRPr="00656490">
        <w:t xml:space="preserve"> | finanční dar | 61 000 Kč</w:t>
      </w:r>
    </w:p>
    <w:p w:rsidR="00153679" w:rsidRDefault="00153679" w:rsidP="000302CB">
      <w:pPr>
        <w:tabs>
          <w:tab w:val="right" w:pos="7371"/>
        </w:tabs>
        <w:spacing w:after="0" w:line="240" w:lineRule="auto"/>
      </w:pPr>
      <w:proofErr w:type="spellStart"/>
      <w:r>
        <w:t>Mapron</w:t>
      </w:r>
      <w:proofErr w:type="spellEnd"/>
      <w:r>
        <w:t xml:space="preserve"> o.p.s.</w:t>
      </w:r>
      <w:r w:rsidRPr="000E42FB">
        <w:t xml:space="preserve"> </w:t>
      </w:r>
      <w:r w:rsidRPr="00656490">
        <w:t>|</w:t>
      </w:r>
      <w:r>
        <w:t xml:space="preserve"> věcný dar – hmatové mapy pro nevidomé</w:t>
      </w:r>
    </w:p>
    <w:p w:rsidR="00153679" w:rsidRDefault="00153679" w:rsidP="000302CB">
      <w:pPr>
        <w:tabs>
          <w:tab w:val="num" w:pos="284"/>
          <w:tab w:val="right" w:pos="7371"/>
        </w:tabs>
        <w:spacing w:after="0" w:line="240" w:lineRule="auto"/>
      </w:pPr>
      <w:r w:rsidRPr="000E42FB">
        <w:t xml:space="preserve">MARKLAND Kotva a.s. </w:t>
      </w:r>
      <w:r w:rsidRPr="00656490">
        <w:t>|</w:t>
      </w:r>
      <w:r>
        <w:t xml:space="preserve"> zvýhodněné parkování služebního vozu</w:t>
      </w:r>
    </w:p>
    <w:p w:rsidR="00153679" w:rsidRPr="000E42FB" w:rsidRDefault="00153679" w:rsidP="000302CB">
      <w:pPr>
        <w:tabs>
          <w:tab w:val="num" w:pos="284"/>
          <w:tab w:val="right" w:pos="7371"/>
        </w:tabs>
        <w:spacing w:after="0" w:line="240" w:lineRule="auto"/>
      </w:pPr>
      <w:r w:rsidRPr="000E42FB">
        <w:t xml:space="preserve">MEDIA FACTORY Czech Republic a.s. </w:t>
      </w:r>
      <w:r>
        <w:t>| finanční dar | 4</w:t>
      </w:r>
      <w:r w:rsidRPr="00656490">
        <w:t> </w:t>
      </w:r>
      <w:r>
        <w:t>786</w:t>
      </w:r>
      <w:r w:rsidRPr="00656490">
        <w:t xml:space="preserve"> Kč</w:t>
      </w:r>
    </w:p>
    <w:p w:rsidR="00153679" w:rsidRPr="00656490" w:rsidRDefault="00153679" w:rsidP="000302CB">
      <w:pPr>
        <w:tabs>
          <w:tab w:val="right" w:pos="7371"/>
        </w:tabs>
        <w:spacing w:after="0" w:line="240" w:lineRule="auto"/>
      </w:pPr>
      <w:r w:rsidRPr="00656490">
        <w:t>OBI Česká republika s.r.o. | dar formou odběru zboží | 1 984,60 Kč</w:t>
      </w:r>
    </w:p>
    <w:p w:rsidR="00153679" w:rsidRPr="00656490" w:rsidRDefault="00153679" w:rsidP="000302CB">
      <w:pPr>
        <w:tabs>
          <w:tab w:val="right" w:pos="7371"/>
        </w:tabs>
        <w:spacing w:after="0" w:line="240" w:lineRule="auto"/>
      </w:pPr>
      <w:r>
        <w:t xml:space="preserve">Oční optika Aleš </w:t>
      </w:r>
      <w:proofErr w:type="spellStart"/>
      <w:r>
        <w:t>Palaščák</w:t>
      </w:r>
      <w:proofErr w:type="spellEnd"/>
      <w:r w:rsidRPr="00656490">
        <w:t xml:space="preserve"> | finanční dar | 5 000 Kč</w:t>
      </w:r>
    </w:p>
    <w:p w:rsidR="00153679" w:rsidRPr="00656490" w:rsidRDefault="00153679" w:rsidP="000302CB">
      <w:pPr>
        <w:tabs>
          <w:tab w:val="right" w:pos="7371"/>
        </w:tabs>
        <w:spacing w:after="0" w:line="240" w:lineRule="auto"/>
      </w:pPr>
      <w:r w:rsidRPr="00656490">
        <w:t>Oční optika Říhová Marie | finanční dar | 3 000 Kč</w:t>
      </w:r>
    </w:p>
    <w:p w:rsidR="00153679" w:rsidRDefault="00153679" w:rsidP="000302CB">
      <w:pPr>
        <w:tabs>
          <w:tab w:val="right" w:pos="7371"/>
        </w:tabs>
        <w:spacing w:after="0" w:line="240" w:lineRule="auto"/>
      </w:pPr>
      <w:r w:rsidRPr="00656490">
        <w:t>PAKRA ZF-</w:t>
      </w:r>
      <w:r>
        <w:t>SERVIS s.r.o. | finanční dar | 6</w:t>
      </w:r>
      <w:r w:rsidRPr="00656490">
        <w:t>0 000 Kč</w:t>
      </w:r>
    </w:p>
    <w:p w:rsidR="00153679" w:rsidRPr="00893FD8" w:rsidRDefault="00153679" w:rsidP="000302CB">
      <w:pPr>
        <w:tabs>
          <w:tab w:val="right" w:pos="7371"/>
        </w:tabs>
        <w:spacing w:after="0" w:line="240" w:lineRule="auto"/>
      </w:pPr>
      <w:r>
        <w:t>Pivovar</w:t>
      </w:r>
      <w:r w:rsidRPr="00F646B9">
        <w:t xml:space="preserve"> RAMBOUSEK</w:t>
      </w:r>
      <w:r>
        <w:t xml:space="preserve"> | ceny do </w:t>
      </w:r>
      <w:r w:rsidRPr="00893FD8">
        <w:t>soutěže v</w:t>
      </w:r>
      <w:r w:rsidR="00C075C5" w:rsidRPr="00893FD8">
        <w:t> </w:t>
      </w:r>
      <w:r w:rsidRPr="00893FD8">
        <w:t>PO</w:t>
      </w:r>
      <w:r w:rsidR="00C075C5" w:rsidRPr="00893FD8">
        <w:t xml:space="preserve"> </w:t>
      </w:r>
      <w:r w:rsidRPr="00893FD8">
        <w:t>SP</w:t>
      </w:r>
    </w:p>
    <w:p w:rsidR="00153679" w:rsidRDefault="00153679" w:rsidP="000302CB">
      <w:pPr>
        <w:tabs>
          <w:tab w:val="right" w:pos="7371"/>
        </w:tabs>
        <w:spacing w:after="0" w:line="240" w:lineRule="auto"/>
      </w:pPr>
      <w:r w:rsidRPr="00893FD8">
        <w:rPr>
          <w:color w:val="000000"/>
          <w:sz w:val="23"/>
          <w:szCs w:val="23"/>
        </w:rPr>
        <w:t>PROVISCO CS s.r.o. </w:t>
      </w:r>
      <w:r w:rsidRPr="00893FD8">
        <w:t>| finanční dar | 5 000 Kč</w:t>
      </w:r>
    </w:p>
    <w:p w:rsidR="00153679" w:rsidRDefault="00153679" w:rsidP="000302CB">
      <w:pPr>
        <w:tabs>
          <w:tab w:val="right" w:pos="7371"/>
        </w:tabs>
        <w:spacing w:after="0" w:line="240" w:lineRule="auto"/>
      </w:pPr>
      <w:r w:rsidRPr="00262E98">
        <w:rPr>
          <w:rFonts w:eastAsia="Times New Roman"/>
        </w:rPr>
        <w:t>Přerost a Švorc - auto, s.r.o.</w:t>
      </w:r>
      <w:r w:rsidRPr="006B6874">
        <w:t xml:space="preserve"> </w:t>
      </w:r>
      <w:r>
        <w:t>| sleva na servis a opravu služebního vozidla</w:t>
      </w:r>
    </w:p>
    <w:p w:rsidR="00153679" w:rsidRPr="00656490" w:rsidRDefault="00153679" w:rsidP="000302CB">
      <w:pPr>
        <w:tabs>
          <w:tab w:val="right" w:pos="7371"/>
        </w:tabs>
        <w:spacing w:after="0" w:line="240" w:lineRule="auto"/>
        <w:jc w:val="both"/>
      </w:pPr>
      <w:r w:rsidRPr="00656490">
        <w:t>Sjednocená organizace nevidomých a slabozrakých Č</w:t>
      </w:r>
      <w:r>
        <w:t>eské republiky, zapsaný spolek</w:t>
      </w:r>
      <w:r w:rsidRPr="00656490">
        <w:t xml:space="preserve"> | </w:t>
      </w:r>
      <w:r w:rsidRPr="00893FD8">
        <w:t xml:space="preserve">finanční dar </w:t>
      </w:r>
      <w:r w:rsidR="00D747E9" w:rsidRPr="00893FD8">
        <w:t xml:space="preserve">| </w:t>
      </w:r>
      <w:r w:rsidRPr="00893FD8">
        <w:t>1 380</w:t>
      </w:r>
      <w:r>
        <w:t> 248,50</w:t>
      </w:r>
      <w:r w:rsidRPr="003E55B4">
        <w:t xml:space="preserve"> Kč</w:t>
      </w:r>
    </w:p>
    <w:p w:rsidR="00153679" w:rsidRPr="00656490" w:rsidRDefault="00153679" w:rsidP="000302CB">
      <w:pPr>
        <w:tabs>
          <w:tab w:val="right" w:pos="7371"/>
        </w:tabs>
        <w:spacing w:after="0" w:line="240" w:lineRule="auto"/>
      </w:pPr>
      <w:r w:rsidRPr="00656490">
        <w:t>SAGITTA Ltd., spol. s r.o. | finanční dar | 10 000 Kč</w:t>
      </w:r>
    </w:p>
    <w:p w:rsidR="00153679" w:rsidRDefault="00153679" w:rsidP="000302CB">
      <w:pPr>
        <w:tabs>
          <w:tab w:val="right" w:pos="7371"/>
        </w:tabs>
        <w:spacing w:after="0" w:line="240" w:lineRule="auto"/>
      </w:pPr>
      <w:r>
        <w:t xml:space="preserve">Sdružení HAPESTETIKA </w:t>
      </w:r>
      <w:r w:rsidRPr="00656490">
        <w:t>|</w:t>
      </w:r>
      <w:r>
        <w:t xml:space="preserve"> zorganizování hmatové výstavy k 25. výročí Tyfloservisu</w:t>
      </w:r>
    </w:p>
    <w:p w:rsidR="00153679" w:rsidRDefault="00153679" w:rsidP="000302CB">
      <w:pPr>
        <w:tabs>
          <w:tab w:val="right" w:pos="7371"/>
        </w:tabs>
        <w:spacing w:after="0" w:line="240" w:lineRule="auto"/>
      </w:pPr>
      <w:r w:rsidRPr="00656490">
        <w:t>Spektra, výrobní družstvo nevidomých | finanční dar | 4 700 Kč</w:t>
      </w:r>
    </w:p>
    <w:p w:rsidR="00153679" w:rsidRPr="00714661" w:rsidRDefault="00153679" w:rsidP="000302CB">
      <w:pPr>
        <w:tabs>
          <w:tab w:val="right" w:pos="7371"/>
        </w:tabs>
        <w:spacing w:after="0" w:line="240" w:lineRule="auto"/>
      </w:pPr>
      <w:r w:rsidRPr="00893FD8">
        <w:rPr>
          <w:lang w:eastAsia="cs-CZ"/>
        </w:rPr>
        <w:t>Svárovský, s.r.o.</w:t>
      </w:r>
      <w:r w:rsidRPr="00893FD8">
        <w:t xml:space="preserve"> | zajištění občerstvení</w:t>
      </w:r>
    </w:p>
    <w:p w:rsidR="00153679" w:rsidRDefault="00153679" w:rsidP="000302CB">
      <w:pPr>
        <w:tabs>
          <w:tab w:val="right" w:pos="7371"/>
        </w:tabs>
        <w:spacing w:after="0" w:line="240" w:lineRule="auto"/>
      </w:pPr>
      <w:r w:rsidRPr="00656490">
        <w:t>TANA oční klinika s.r.o. | finanční dar | 5 000 Kč</w:t>
      </w:r>
    </w:p>
    <w:p w:rsidR="00153679" w:rsidRDefault="00153679" w:rsidP="000302CB">
      <w:pPr>
        <w:tabs>
          <w:tab w:val="right" w:pos="7371"/>
        </w:tabs>
        <w:spacing w:after="0" w:line="240" w:lineRule="auto"/>
      </w:pPr>
      <w:r w:rsidRPr="00131992">
        <w:t xml:space="preserve">Teka - CZ s.r.o. </w:t>
      </w:r>
      <w:r w:rsidRPr="00656490">
        <w:t xml:space="preserve">| </w:t>
      </w:r>
      <w:r>
        <w:t>sleva na nákup spotřebičů do cvičné kuchyně</w:t>
      </w:r>
    </w:p>
    <w:p w:rsidR="00153679" w:rsidRPr="00656490" w:rsidRDefault="00153679" w:rsidP="000302CB">
      <w:pPr>
        <w:tabs>
          <w:tab w:val="right" w:pos="7371"/>
        </w:tabs>
        <w:spacing w:after="0" w:line="240" w:lineRule="auto"/>
      </w:pPr>
      <w:r w:rsidRPr="00AC6D52">
        <w:t xml:space="preserve">TIMBER spol s r.o. </w:t>
      </w:r>
      <w:r>
        <w:t>| finanční dar | 1 5</w:t>
      </w:r>
      <w:r w:rsidRPr="00656490">
        <w:t>00 Kč</w:t>
      </w:r>
    </w:p>
    <w:p w:rsidR="00153679" w:rsidRPr="00656490" w:rsidRDefault="00153679" w:rsidP="000302CB">
      <w:pPr>
        <w:tabs>
          <w:tab w:val="right" w:pos="7371"/>
        </w:tabs>
        <w:spacing w:after="0" w:line="240" w:lineRule="auto"/>
      </w:pPr>
      <w:r w:rsidRPr="00656490">
        <w:t>Základní škola Nejdek, Karlovarská, příspěvková organizace | sbírka žáků | 18 250 Kč</w:t>
      </w:r>
    </w:p>
    <w:p w:rsidR="00153679" w:rsidRPr="00656490" w:rsidRDefault="00153679" w:rsidP="000302CB">
      <w:pPr>
        <w:tabs>
          <w:tab w:val="right" w:pos="7371"/>
        </w:tabs>
        <w:spacing w:after="0" w:line="240" w:lineRule="auto"/>
      </w:pPr>
    </w:p>
    <w:p w:rsidR="00153679" w:rsidRPr="00656490" w:rsidRDefault="00153679" w:rsidP="000302CB">
      <w:pPr>
        <w:spacing w:after="0" w:line="240" w:lineRule="auto"/>
        <w:rPr>
          <w:b/>
          <w:sz w:val="24"/>
          <w:szCs w:val="24"/>
        </w:rPr>
      </w:pPr>
      <w:r w:rsidRPr="00656490">
        <w:rPr>
          <w:b/>
          <w:sz w:val="24"/>
          <w:szCs w:val="24"/>
        </w:rPr>
        <w:t>Individuální dárci</w:t>
      </w:r>
    </w:p>
    <w:p w:rsidR="00153679" w:rsidRDefault="00153679" w:rsidP="000302CB">
      <w:pPr>
        <w:tabs>
          <w:tab w:val="right" w:pos="3828"/>
        </w:tabs>
        <w:spacing w:after="0" w:line="240" w:lineRule="auto"/>
        <w:jc w:val="both"/>
      </w:pPr>
      <w:r>
        <w:t xml:space="preserve">Veronika Antošová, </w:t>
      </w:r>
      <w:r w:rsidRPr="00A76975">
        <w:t xml:space="preserve">Ing. Petr </w:t>
      </w:r>
      <w:proofErr w:type="spellStart"/>
      <w:r w:rsidRPr="00A76975">
        <w:t>Balner</w:t>
      </w:r>
      <w:proofErr w:type="spellEnd"/>
      <w:r>
        <w:t xml:space="preserve">, </w:t>
      </w:r>
      <w:r w:rsidRPr="00A76975">
        <w:t>Hana Bečičková</w:t>
      </w:r>
      <w:r>
        <w:t xml:space="preserve">, </w:t>
      </w:r>
      <w:r w:rsidRPr="00A76975">
        <w:t xml:space="preserve">Jarmila </w:t>
      </w:r>
      <w:proofErr w:type="spellStart"/>
      <w:r w:rsidRPr="00A76975">
        <w:t>Brablcová</w:t>
      </w:r>
      <w:proofErr w:type="spellEnd"/>
      <w:r>
        <w:t xml:space="preserve">, </w:t>
      </w:r>
      <w:r w:rsidRPr="00A76975">
        <w:t xml:space="preserve">Mgr. Eliška </w:t>
      </w:r>
      <w:proofErr w:type="spellStart"/>
      <w:r w:rsidRPr="00A76975">
        <w:t>Dordová</w:t>
      </w:r>
      <w:proofErr w:type="spellEnd"/>
      <w:r>
        <w:t xml:space="preserve">, </w:t>
      </w:r>
      <w:r w:rsidRPr="00A76975">
        <w:t>Jan Fait</w:t>
      </w:r>
      <w:r>
        <w:t xml:space="preserve">, </w:t>
      </w:r>
      <w:r w:rsidRPr="00A76975">
        <w:t>Daniel Fajmon</w:t>
      </w:r>
      <w:r>
        <w:t xml:space="preserve">, </w:t>
      </w:r>
      <w:r w:rsidRPr="00A76975">
        <w:t xml:space="preserve">Vojtěch </w:t>
      </w:r>
      <w:proofErr w:type="spellStart"/>
      <w:r w:rsidRPr="00A76975">
        <w:t>Fiurášek</w:t>
      </w:r>
      <w:proofErr w:type="spellEnd"/>
      <w:r>
        <w:t xml:space="preserve">, </w:t>
      </w:r>
      <w:r w:rsidRPr="00A76975">
        <w:t>Marcela Hrádková</w:t>
      </w:r>
      <w:r>
        <w:t xml:space="preserve">, </w:t>
      </w:r>
      <w:r w:rsidRPr="00A76975">
        <w:t>JUDr. Václav Hrnčíř</w:t>
      </w:r>
      <w:r>
        <w:t xml:space="preserve">, </w:t>
      </w:r>
      <w:r w:rsidRPr="00A76975">
        <w:t xml:space="preserve">Helena </w:t>
      </w:r>
      <w:proofErr w:type="spellStart"/>
      <w:r w:rsidRPr="00A76975">
        <w:t>Hutařová</w:t>
      </w:r>
      <w:proofErr w:type="spellEnd"/>
      <w:r>
        <w:t xml:space="preserve">, </w:t>
      </w:r>
      <w:r w:rsidRPr="00A76975">
        <w:t>Mgr. Zdenka Janoušková</w:t>
      </w:r>
      <w:r>
        <w:t xml:space="preserve">, </w:t>
      </w:r>
      <w:r w:rsidRPr="00A76975">
        <w:t>Jan Jelínek</w:t>
      </w:r>
      <w:r>
        <w:t xml:space="preserve">, </w:t>
      </w:r>
      <w:r w:rsidRPr="00A76975">
        <w:t>Mgr. Stanislav Jílek</w:t>
      </w:r>
      <w:r>
        <w:t xml:space="preserve">, </w:t>
      </w:r>
      <w:r w:rsidRPr="00A76975">
        <w:t xml:space="preserve">Martin </w:t>
      </w:r>
      <w:proofErr w:type="spellStart"/>
      <w:r w:rsidRPr="00A76975">
        <w:t>Koref</w:t>
      </w:r>
      <w:proofErr w:type="spellEnd"/>
      <w:r>
        <w:t xml:space="preserve">, </w:t>
      </w:r>
      <w:r w:rsidRPr="00A76975">
        <w:t>Jana Korešová</w:t>
      </w:r>
      <w:r>
        <w:t xml:space="preserve">, </w:t>
      </w:r>
      <w:r w:rsidRPr="00A76975">
        <w:t xml:space="preserve">Zora </w:t>
      </w:r>
      <w:proofErr w:type="spellStart"/>
      <w:r w:rsidRPr="00A76975">
        <w:t>Machartová</w:t>
      </w:r>
      <w:proofErr w:type="spellEnd"/>
      <w:r>
        <w:t xml:space="preserve">, </w:t>
      </w:r>
      <w:r w:rsidRPr="00A76975">
        <w:t xml:space="preserve">Daniel </w:t>
      </w:r>
      <w:proofErr w:type="spellStart"/>
      <w:r w:rsidRPr="00A76975">
        <w:t>Mašlár</w:t>
      </w:r>
      <w:proofErr w:type="spellEnd"/>
      <w:r>
        <w:t xml:space="preserve">, David Michalec, </w:t>
      </w:r>
      <w:r w:rsidRPr="00A76975">
        <w:t>Pavol Mikuš</w:t>
      </w:r>
      <w:r>
        <w:t xml:space="preserve">, </w:t>
      </w:r>
      <w:r w:rsidRPr="00A76975">
        <w:t>Zuzana Miličková</w:t>
      </w:r>
      <w:r>
        <w:t xml:space="preserve">, </w:t>
      </w:r>
      <w:r w:rsidRPr="00A76975">
        <w:t>Petr Musil</w:t>
      </w:r>
      <w:r w:rsidRPr="00A76975">
        <w:tab/>
      </w:r>
      <w:r>
        <w:t xml:space="preserve">, </w:t>
      </w:r>
      <w:proofErr w:type="spellStart"/>
      <w:r>
        <w:t>Y</w:t>
      </w:r>
      <w:r w:rsidRPr="00A76975">
        <w:t>ana</w:t>
      </w:r>
      <w:proofErr w:type="spellEnd"/>
      <w:r w:rsidRPr="00A76975">
        <w:t xml:space="preserve"> </w:t>
      </w:r>
      <w:proofErr w:type="spellStart"/>
      <w:r w:rsidRPr="00A76975">
        <w:t>Okorochenková</w:t>
      </w:r>
      <w:proofErr w:type="spellEnd"/>
      <w:r>
        <w:t xml:space="preserve">, </w:t>
      </w:r>
      <w:r w:rsidRPr="00A76975">
        <w:t>Miroslav Petráň</w:t>
      </w:r>
      <w:r>
        <w:t xml:space="preserve">, </w:t>
      </w:r>
      <w:r w:rsidR="00714661">
        <w:t xml:space="preserve">Dana </w:t>
      </w:r>
      <w:r w:rsidR="00714661" w:rsidRPr="002C4F62">
        <w:t>Petrovičová</w:t>
      </w:r>
      <w:r w:rsidRPr="002C4F62">
        <w:t>,</w:t>
      </w:r>
      <w:r>
        <w:t xml:space="preserve"> </w:t>
      </w:r>
      <w:r w:rsidRPr="00A76975">
        <w:t>Marek Ryšavý</w:t>
      </w:r>
      <w:r>
        <w:t xml:space="preserve">, </w:t>
      </w:r>
      <w:r w:rsidRPr="00A76975">
        <w:t>Monika Samcová</w:t>
      </w:r>
      <w:r>
        <w:t xml:space="preserve">, </w:t>
      </w:r>
      <w:r w:rsidRPr="00A76975">
        <w:t xml:space="preserve">Jiří </w:t>
      </w:r>
      <w:proofErr w:type="spellStart"/>
      <w:r w:rsidRPr="00A76975">
        <w:t>Schauer</w:t>
      </w:r>
      <w:proofErr w:type="spellEnd"/>
      <w:r>
        <w:t xml:space="preserve">, </w:t>
      </w:r>
      <w:r w:rsidRPr="00A76975">
        <w:t xml:space="preserve">Jana </w:t>
      </w:r>
      <w:proofErr w:type="spellStart"/>
      <w:r w:rsidRPr="00A76975">
        <w:t>Stross</w:t>
      </w:r>
      <w:proofErr w:type="spellEnd"/>
      <w:r>
        <w:t xml:space="preserve">, </w:t>
      </w:r>
      <w:r w:rsidRPr="00A76975">
        <w:t>Bruno Svoboda</w:t>
      </w:r>
      <w:r>
        <w:t xml:space="preserve">, Jindřich Svoboda, </w:t>
      </w:r>
      <w:r w:rsidRPr="00A76975">
        <w:t>MUDr. Richard Šídlo</w:t>
      </w:r>
      <w:r>
        <w:t xml:space="preserve">, </w:t>
      </w:r>
      <w:r w:rsidRPr="00A76975">
        <w:t>pan Šíma</w:t>
      </w:r>
      <w:r>
        <w:t xml:space="preserve">, Radek </w:t>
      </w:r>
      <w:proofErr w:type="spellStart"/>
      <w:r>
        <w:t>Skříšovský</w:t>
      </w:r>
      <w:proofErr w:type="spellEnd"/>
      <w:r>
        <w:t xml:space="preserve">, Petr </w:t>
      </w:r>
      <w:proofErr w:type="spellStart"/>
      <w:r>
        <w:t>Škerka</w:t>
      </w:r>
      <w:proofErr w:type="spellEnd"/>
      <w:r>
        <w:t xml:space="preserve">, </w:t>
      </w:r>
      <w:r w:rsidRPr="00A76975">
        <w:t>MUDr. Alena Švecová</w:t>
      </w:r>
      <w:r>
        <w:t xml:space="preserve">, </w:t>
      </w:r>
      <w:r w:rsidRPr="00A76975">
        <w:t xml:space="preserve">Jelizaveta </w:t>
      </w:r>
      <w:proofErr w:type="spellStart"/>
      <w:r w:rsidRPr="00A76975">
        <w:t>Talická</w:t>
      </w:r>
      <w:proofErr w:type="spellEnd"/>
      <w:r>
        <w:t xml:space="preserve">, </w:t>
      </w:r>
      <w:r w:rsidRPr="00A76975">
        <w:t>Pavel Tichý</w:t>
      </w:r>
      <w:r>
        <w:t xml:space="preserve">, Emilie Urbanová, </w:t>
      </w:r>
      <w:r w:rsidRPr="00A76975">
        <w:t>Marcela Vaňková</w:t>
      </w:r>
      <w:r>
        <w:t xml:space="preserve">, Helena </w:t>
      </w:r>
      <w:proofErr w:type="spellStart"/>
      <w:r>
        <w:t>Vlnařová</w:t>
      </w:r>
      <w:proofErr w:type="spellEnd"/>
      <w:r>
        <w:t xml:space="preserve">, </w:t>
      </w:r>
      <w:r w:rsidRPr="00A76975">
        <w:t>MUDr. Zdenka Vymazalová</w:t>
      </w:r>
      <w:r>
        <w:t>, MUDr. Anna Žádníková.</w:t>
      </w:r>
    </w:p>
    <w:p w:rsidR="00153679" w:rsidRPr="00656490" w:rsidRDefault="00153679" w:rsidP="000302CB">
      <w:pPr>
        <w:tabs>
          <w:tab w:val="right" w:pos="3828"/>
        </w:tabs>
        <w:spacing w:after="0" w:line="240" w:lineRule="auto"/>
      </w:pPr>
    </w:p>
    <w:p w:rsidR="00153679" w:rsidRPr="00656490" w:rsidRDefault="00153679" w:rsidP="000302CB">
      <w:pPr>
        <w:spacing w:after="0" w:line="240" w:lineRule="auto"/>
        <w:rPr>
          <w:b/>
          <w:sz w:val="24"/>
          <w:szCs w:val="24"/>
        </w:rPr>
      </w:pPr>
      <w:r w:rsidRPr="00656490">
        <w:rPr>
          <w:b/>
          <w:sz w:val="24"/>
          <w:szCs w:val="24"/>
        </w:rPr>
        <w:t>Dary prostřednictvím závěti</w:t>
      </w:r>
    </w:p>
    <w:p w:rsidR="00153679" w:rsidRPr="00656490" w:rsidRDefault="00153679" w:rsidP="000302CB">
      <w:pPr>
        <w:tabs>
          <w:tab w:val="right" w:pos="3828"/>
        </w:tabs>
        <w:spacing w:after="0" w:line="240" w:lineRule="auto"/>
      </w:pPr>
      <w:r w:rsidRPr="00656490">
        <w:t xml:space="preserve">Božena </w:t>
      </w:r>
      <w:proofErr w:type="spellStart"/>
      <w:r w:rsidRPr="00656490">
        <w:t>Benoniová</w:t>
      </w:r>
      <w:proofErr w:type="spellEnd"/>
      <w:r w:rsidRPr="00656490">
        <w:tab/>
        <w:t>61 600 Kč</w:t>
      </w:r>
    </w:p>
    <w:p w:rsidR="00153679" w:rsidRPr="00656490" w:rsidRDefault="00153679" w:rsidP="000302CB">
      <w:pPr>
        <w:tabs>
          <w:tab w:val="right" w:pos="7371"/>
        </w:tabs>
        <w:spacing w:after="0" w:line="240" w:lineRule="auto"/>
      </w:pPr>
    </w:p>
    <w:p w:rsidR="00153679" w:rsidRPr="00656490" w:rsidRDefault="00153679" w:rsidP="000302CB">
      <w:pPr>
        <w:spacing w:after="0" w:line="240" w:lineRule="auto"/>
        <w:rPr>
          <w:b/>
          <w:sz w:val="24"/>
          <w:szCs w:val="24"/>
        </w:rPr>
      </w:pPr>
      <w:r w:rsidRPr="00656490">
        <w:rPr>
          <w:b/>
          <w:sz w:val="24"/>
          <w:szCs w:val="24"/>
        </w:rPr>
        <w:t>Podpora v rámci maratónských závodů</w:t>
      </w:r>
    </w:p>
    <w:p w:rsidR="00153679" w:rsidRPr="00656490" w:rsidRDefault="00153679" w:rsidP="000302CB">
      <w:pPr>
        <w:spacing w:after="0" w:line="240" w:lineRule="auto"/>
        <w:rPr>
          <w:b/>
          <w:sz w:val="24"/>
          <w:szCs w:val="24"/>
        </w:rPr>
      </w:pPr>
      <w:r w:rsidRPr="00656490">
        <w:rPr>
          <w:b/>
          <w:sz w:val="24"/>
          <w:szCs w:val="24"/>
        </w:rPr>
        <w:t>Firmy</w:t>
      </w:r>
    </w:p>
    <w:p w:rsidR="00153679" w:rsidRPr="00656490" w:rsidRDefault="00153679" w:rsidP="000302CB">
      <w:pPr>
        <w:spacing w:after="0" w:line="240" w:lineRule="auto"/>
        <w:ind w:right="48"/>
        <w:outlineLvl w:val="3"/>
        <w:rPr>
          <w:rFonts w:eastAsia="Times New Roman"/>
          <w:bCs/>
          <w:lang w:eastAsia="cs-CZ"/>
        </w:rPr>
      </w:pPr>
      <w:proofErr w:type="spellStart"/>
      <w:r w:rsidRPr="00656490">
        <w:rPr>
          <w:rFonts w:eastAsia="Times New Roman"/>
          <w:bCs/>
          <w:lang w:eastAsia="cs-CZ"/>
        </w:rPr>
        <w:t>Alcon</w:t>
      </w:r>
      <w:proofErr w:type="spellEnd"/>
      <w:r w:rsidRPr="00656490">
        <w:rPr>
          <w:rFonts w:eastAsia="Times New Roman"/>
          <w:bCs/>
          <w:lang w:eastAsia="cs-CZ"/>
        </w:rPr>
        <w:t xml:space="preserve"> </w:t>
      </w:r>
      <w:proofErr w:type="spellStart"/>
      <w:r w:rsidRPr="00656490">
        <w:rPr>
          <w:rFonts w:eastAsia="Times New Roman"/>
          <w:bCs/>
          <w:lang w:eastAsia="cs-CZ"/>
        </w:rPr>
        <w:t>Pharmaceuticals</w:t>
      </w:r>
      <w:proofErr w:type="spellEnd"/>
      <w:r w:rsidRPr="00656490">
        <w:rPr>
          <w:rFonts w:eastAsia="Times New Roman"/>
          <w:bCs/>
          <w:lang w:eastAsia="cs-CZ"/>
        </w:rPr>
        <w:t xml:space="preserve"> (Czec</w:t>
      </w:r>
      <w:r w:rsidR="00E03129">
        <w:rPr>
          <w:rFonts w:eastAsia="Times New Roman"/>
          <w:bCs/>
          <w:lang w:eastAsia="cs-CZ"/>
        </w:rPr>
        <w:t>h Republic) s.r.o.</w:t>
      </w:r>
    </w:p>
    <w:p w:rsidR="00153679" w:rsidRPr="00C87329" w:rsidRDefault="00E03129" w:rsidP="000302CB">
      <w:pPr>
        <w:spacing w:after="0" w:line="240" w:lineRule="auto"/>
        <w:ind w:right="48"/>
        <w:outlineLvl w:val="3"/>
        <w:rPr>
          <w:rFonts w:eastAsia="Times New Roman"/>
          <w:bCs/>
          <w:lang w:eastAsia="cs-CZ"/>
        </w:rPr>
      </w:pPr>
      <w:r>
        <w:rPr>
          <w:rFonts w:eastAsia="Times New Roman"/>
          <w:bCs/>
          <w:lang w:eastAsia="cs-CZ"/>
        </w:rPr>
        <w:t>AMI Praha a.s.</w:t>
      </w:r>
    </w:p>
    <w:p w:rsidR="00153679" w:rsidRPr="00C87329" w:rsidRDefault="00153679" w:rsidP="000302CB">
      <w:pPr>
        <w:spacing w:after="0" w:line="240" w:lineRule="auto"/>
        <w:ind w:right="48"/>
        <w:outlineLvl w:val="3"/>
        <w:rPr>
          <w:rFonts w:eastAsia="Times New Roman"/>
          <w:bCs/>
          <w:lang w:eastAsia="cs-CZ"/>
        </w:rPr>
      </w:pPr>
      <w:r>
        <w:rPr>
          <w:rFonts w:eastAsia="Times New Roman"/>
          <w:bCs/>
          <w:lang w:eastAsia="cs-CZ"/>
        </w:rPr>
        <w:t xml:space="preserve">Atlas </w:t>
      </w:r>
      <w:proofErr w:type="spellStart"/>
      <w:r>
        <w:rPr>
          <w:rFonts w:eastAsia="Times New Roman"/>
          <w:bCs/>
          <w:lang w:eastAsia="cs-CZ"/>
        </w:rPr>
        <w:t>Copco</w:t>
      </w:r>
      <w:proofErr w:type="spellEnd"/>
      <w:r w:rsidR="00E03129">
        <w:rPr>
          <w:rFonts w:eastAsia="Times New Roman"/>
          <w:bCs/>
          <w:lang w:eastAsia="cs-CZ"/>
        </w:rPr>
        <w:t xml:space="preserve"> s.r.o.</w:t>
      </w:r>
    </w:p>
    <w:p w:rsidR="00153679" w:rsidRPr="00C87329" w:rsidRDefault="00153679" w:rsidP="000302CB">
      <w:pPr>
        <w:spacing w:after="0" w:line="240" w:lineRule="auto"/>
        <w:rPr>
          <w:rFonts w:ascii="Times New Roman" w:eastAsia="Times New Roman" w:hAnsi="Times New Roman" w:cs="Times New Roman"/>
          <w:lang w:eastAsia="cs-CZ"/>
        </w:rPr>
      </w:pPr>
      <w:r w:rsidRPr="00C87329">
        <w:rPr>
          <w:rFonts w:eastAsia="Times New Roman"/>
          <w:color w:val="000000"/>
          <w:lang w:eastAsia="cs-CZ"/>
        </w:rPr>
        <w:t>Atmedia Czech s.r.o.</w:t>
      </w:r>
    </w:p>
    <w:p w:rsidR="00153679" w:rsidRPr="00C87329" w:rsidRDefault="00E03129" w:rsidP="000302CB">
      <w:pPr>
        <w:spacing w:after="0" w:line="240" w:lineRule="auto"/>
        <w:ind w:right="48"/>
        <w:outlineLvl w:val="3"/>
        <w:rPr>
          <w:rFonts w:eastAsia="Times New Roman"/>
          <w:bCs/>
          <w:lang w:eastAsia="cs-CZ"/>
        </w:rPr>
      </w:pPr>
      <w:r>
        <w:rPr>
          <w:rFonts w:eastAsia="Times New Roman"/>
          <w:bCs/>
          <w:lang w:eastAsia="cs-CZ"/>
        </w:rPr>
        <w:t>Benefit Management s.r.o.</w:t>
      </w:r>
    </w:p>
    <w:p w:rsidR="00153679" w:rsidRPr="00C87329" w:rsidRDefault="00E03129" w:rsidP="000302CB">
      <w:pPr>
        <w:spacing w:after="0" w:line="240" w:lineRule="auto"/>
        <w:ind w:right="48"/>
        <w:outlineLvl w:val="3"/>
        <w:rPr>
          <w:rFonts w:eastAsia="Times New Roman"/>
          <w:bCs/>
          <w:lang w:eastAsia="cs-CZ"/>
        </w:rPr>
      </w:pPr>
      <w:r>
        <w:rPr>
          <w:rFonts w:eastAsia="Times New Roman"/>
          <w:bCs/>
          <w:lang w:eastAsia="cs-CZ"/>
        </w:rPr>
        <w:t>GE Aviation Czech s.r.o.</w:t>
      </w:r>
    </w:p>
    <w:p w:rsidR="00153679" w:rsidRPr="00656490" w:rsidRDefault="00153679" w:rsidP="000302CB">
      <w:pPr>
        <w:spacing w:after="0" w:line="240" w:lineRule="auto"/>
        <w:ind w:right="48"/>
        <w:outlineLvl w:val="3"/>
        <w:rPr>
          <w:rFonts w:eastAsia="Times New Roman"/>
          <w:bCs/>
          <w:lang w:eastAsia="cs-CZ"/>
        </w:rPr>
      </w:pPr>
      <w:r w:rsidRPr="00C87329">
        <w:rPr>
          <w:rFonts w:eastAsia="Times New Roman"/>
          <w:bCs/>
          <w:lang w:eastAsia="cs-CZ"/>
        </w:rPr>
        <w:t>Komerční banka</w:t>
      </w:r>
      <w:r w:rsidR="00E03129">
        <w:rPr>
          <w:rFonts w:eastAsia="Times New Roman"/>
          <w:bCs/>
          <w:lang w:eastAsia="cs-CZ"/>
        </w:rPr>
        <w:t>, a.s.</w:t>
      </w:r>
    </w:p>
    <w:p w:rsidR="00153679" w:rsidRPr="00656490" w:rsidRDefault="00E03129" w:rsidP="000302CB">
      <w:pPr>
        <w:spacing w:after="0" w:line="240" w:lineRule="auto"/>
        <w:ind w:right="48"/>
        <w:outlineLvl w:val="3"/>
        <w:rPr>
          <w:rFonts w:eastAsia="Times New Roman"/>
          <w:bCs/>
          <w:lang w:eastAsia="cs-CZ"/>
        </w:rPr>
      </w:pPr>
      <w:proofErr w:type="spellStart"/>
      <w:r>
        <w:rPr>
          <w:rFonts w:eastAsia="Times New Roman"/>
          <w:bCs/>
          <w:lang w:eastAsia="cs-CZ"/>
        </w:rPr>
        <w:t>Molson</w:t>
      </w:r>
      <w:proofErr w:type="spellEnd"/>
      <w:r>
        <w:rPr>
          <w:rFonts w:eastAsia="Times New Roman"/>
          <w:bCs/>
          <w:lang w:eastAsia="cs-CZ"/>
        </w:rPr>
        <w:t xml:space="preserve"> </w:t>
      </w:r>
      <w:proofErr w:type="spellStart"/>
      <w:r>
        <w:rPr>
          <w:rFonts w:eastAsia="Times New Roman"/>
          <w:bCs/>
          <w:lang w:eastAsia="cs-CZ"/>
        </w:rPr>
        <w:t>Coors</w:t>
      </w:r>
      <w:proofErr w:type="spellEnd"/>
      <w:r>
        <w:rPr>
          <w:rFonts w:eastAsia="Times New Roman"/>
          <w:bCs/>
          <w:lang w:eastAsia="cs-CZ"/>
        </w:rPr>
        <w:t xml:space="preserve"> </w:t>
      </w:r>
      <w:proofErr w:type="spellStart"/>
      <w:r>
        <w:rPr>
          <w:rFonts w:eastAsia="Times New Roman"/>
          <w:bCs/>
          <w:lang w:eastAsia="cs-CZ"/>
        </w:rPr>
        <w:t>Europe</w:t>
      </w:r>
      <w:proofErr w:type="spellEnd"/>
      <w:r>
        <w:rPr>
          <w:rFonts w:eastAsia="Times New Roman"/>
          <w:bCs/>
          <w:lang w:eastAsia="cs-CZ"/>
        </w:rPr>
        <w:t xml:space="preserve"> s.r.o.</w:t>
      </w:r>
    </w:p>
    <w:p w:rsidR="00153679" w:rsidRPr="00656490" w:rsidRDefault="00153679" w:rsidP="000302CB">
      <w:pPr>
        <w:spacing w:after="0" w:line="240" w:lineRule="auto"/>
        <w:ind w:right="48"/>
        <w:outlineLvl w:val="3"/>
        <w:rPr>
          <w:rFonts w:eastAsia="Times New Roman"/>
          <w:bCs/>
          <w:lang w:eastAsia="cs-CZ"/>
        </w:rPr>
      </w:pPr>
      <w:r w:rsidRPr="00656490">
        <w:rPr>
          <w:rFonts w:eastAsia="Times New Roman"/>
          <w:bCs/>
          <w:lang w:eastAsia="cs-CZ"/>
        </w:rPr>
        <w:t xml:space="preserve">MSD IT </w:t>
      </w:r>
      <w:proofErr w:type="spellStart"/>
      <w:r w:rsidRPr="00656490">
        <w:rPr>
          <w:rFonts w:eastAsia="Times New Roman"/>
          <w:bCs/>
          <w:lang w:eastAsia="cs-CZ"/>
        </w:rPr>
        <w:t>Global</w:t>
      </w:r>
      <w:proofErr w:type="spellEnd"/>
      <w:r w:rsidRPr="00656490">
        <w:rPr>
          <w:rFonts w:eastAsia="Times New Roman"/>
          <w:bCs/>
          <w:lang w:eastAsia="cs-CZ"/>
        </w:rPr>
        <w:t xml:space="preserve"> </w:t>
      </w:r>
      <w:proofErr w:type="spellStart"/>
      <w:r w:rsidRPr="00656490">
        <w:rPr>
          <w:rFonts w:eastAsia="Times New Roman"/>
          <w:bCs/>
          <w:lang w:eastAsia="cs-CZ"/>
        </w:rPr>
        <w:t>Innovation</w:t>
      </w:r>
      <w:proofErr w:type="spellEnd"/>
      <w:r w:rsidRPr="00656490">
        <w:rPr>
          <w:rFonts w:eastAsia="Times New Roman"/>
          <w:bCs/>
          <w:lang w:eastAsia="cs-CZ"/>
        </w:rPr>
        <w:t xml:space="preserve"> Center</w:t>
      </w:r>
      <w:r>
        <w:rPr>
          <w:rFonts w:eastAsia="Times New Roman"/>
          <w:bCs/>
          <w:lang w:eastAsia="cs-CZ"/>
        </w:rPr>
        <w:t xml:space="preserve"> s.r.o.</w:t>
      </w:r>
    </w:p>
    <w:p w:rsidR="00153679" w:rsidRPr="00656490" w:rsidRDefault="00153679" w:rsidP="000302CB">
      <w:pPr>
        <w:spacing w:after="0" w:line="240" w:lineRule="auto"/>
        <w:ind w:right="48"/>
        <w:outlineLvl w:val="3"/>
        <w:rPr>
          <w:rFonts w:eastAsia="Times New Roman"/>
          <w:bCs/>
          <w:lang w:eastAsia="cs-CZ"/>
        </w:rPr>
      </w:pPr>
      <w:r w:rsidRPr="00656490">
        <w:rPr>
          <w:rFonts w:eastAsia="Times New Roman"/>
          <w:bCs/>
          <w:lang w:eastAsia="cs-CZ"/>
        </w:rPr>
        <w:t>ZO OS KOVO ŠKODA TURBÍNY</w:t>
      </w:r>
      <w:r>
        <w:rPr>
          <w:rFonts w:eastAsia="Times New Roman"/>
          <w:bCs/>
          <w:lang w:eastAsia="cs-CZ"/>
        </w:rPr>
        <w:t xml:space="preserve">, </w:t>
      </w:r>
      <w:r w:rsidR="00E03129">
        <w:rPr>
          <w:rFonts w:eastAsia="Times New Roman"/>
          <w:bCs/>
          <w:lang w:eastAsia="cs-CZ"/>
        </w:rPr>
        <w:t>spol. s r. o.</w:t>
      </w:r>
    </w:p>
    <w:p w:rsidR="00153679" w:rsidRPr="00656490" w:rsidRDefault="00153679" w:rsidP="000302CB">
      <w:pPr>
        <w:spacing w:after="0" w:line="240" w:lineRule="auto"/>
        <w:rPr>
          <w:rFonts w:eastAsia="Times New Roman"/>
          <w:lang w:eastAsia="cs-CZ"/>
        </w:rPr>
      </w:pPr>
    </w:p>
    <w:p w:rsidR="00153679" w:rsidRPr="00656490" w:rsidRDefault="00153679" w:rsidP="000302CB">
      <w:pPr>
        <w:spacing w:after="0" w:line="240" w:lineRule="auto"/>
        <w:rPr>
          <w:b/>
          <w:sz w:val="24"/>
          <w:szCs w:val="24"/>
        </w:rPr>
      </w:pPr>
      <w:r w:rsidRPr="00656490">
        <w:rPr>
          <w:b/>
          <w:sz w:val="24"/>
          <w:szCs w:val="24"/>
        </w:rPr>
        <w:t>Jednotlivci</w:t>
      </w:r>
    </w:p>
    <w:p w:rsidR="00153679" w:rsidRDefault="00153679" w:rsidP="000302CB">
      <w:pPr>
        <w:tabs>
          <w:tab w:val="right" w:pos="7371"/>
        </w:tabs>
        <w:spacing w:after="0" w:line="240" w:lineRule="auto"/>
        <w:jc w:val="both"/>
      </w:pPr>
      <w:r w:rsidRPr="002C4F62">
        <w:t xml:space="preserve">Marek </w:t>
      </w:r>
      <w:proofErr w:type="spellStart"/>
      <w:r w:rsidRPr="002C4F62">
        <w:t>Amcha</w:t>
      </w:r>
      <w:proofErr w:type="spellEnd"/>
      <w:r w:rsidRPr="002C4F62">
        <w:t xml:space="preserve">, Ondřej Bárta, František Brabec, Radan Brůha, Jiří Doležálek, Roman Dušek, Jitka Fajmonová, Helena Fléglová, Helena Hášová, Tomáš Havel, </w:t>
      </w:r>
      <w:proofErr w:type="spellStart"/>
      <w:r w:rsidR="00FC1FB2" w:rsidRPr="002C4F62">
        <w:t>Jason</w:t>
      </w:r>
      <w:proofErr w:type="spellEnd"/>
      <w:r w:rsidR="00FC1FB2" w:rsidRPr="002C4F62">
        <w:t xml:space="preserve"> </w:t>
      </w:r>
      <w:proofErr w:type="spellStart"/>
      <w:r w:rsidR="00FC1FB2" w:rsidRPr="002C4F62">
        <w:t>Herod</w:t>
      </w:r>
      <w:proofErr w:type="spellEnd"/>
      <w:r w:rsidR="00FC1FB2" w:rsidRPr="002C4F62">
        <w:t xml:space="preserve">, </w:t>
      </w:r>
      <w:r w:rsidRPr="002C4F62">
        <w:t xml:space="preserve">Jana </w:t>
      </w:r>
      <w:proofErr w:type="spellStart"/>
      <w:r w:rsidRPr="002C4F62">
        <w:t>Hotmarová</w:t>
      </w:r>
      <w:proofErr w:type="spellEnd"/>
      <w:r w:rsidRPr="002C4F62">
        <w:t>, Petra Chmelařová, Tomáš Chroust,</w:t>
      </w:r>
      <w:r w:rsidR="00FC1FB2" w:rsidRPr="002C4F62">
        <w:t xml:space="preserve"> Jiří Jakeš, Lenka </w:t>
      </w:r>
      <w:proofErr w:type="spellStart"/>
      <w:r w:rsidRPr="002C4F62">
        <w:t>Jurošková</w:t>
      </w:r>
      <w:proofErr w:type="spellEnd"/>
      <w:r w:rsidR="00FC1FB2" w:rsidRPr="002C4F62">
        <w:t>,</w:t>
      </w:r>
      <w:r w:rsidRPr="002C4F62">
        <w:t xml:space="preserve"> Lucie Kalinová, Tereza Kotková, </w:t>
      </w:r>
      <w:r w:rsidR="00AF32E0" w:rsidRPr="002C4F62">
        <w:t xml:space="preserve">Šárka Krejčová, </w:t>
      </w:r>
      <w:r w:rsidRPr="002C4F62">
        <w:t xml:space="preserve">Jan </w:t>
      </w:r>
      <w:proofErr w:type="spellStart"/>
      <w:r w:rsidRPr="002C4F62">
        <w:t>Kubačka</w:t>
      </w:r>
      <w:proofErr w:type="spellEnd"/>
      <w:r w:rsidRPr="002C4F62">
        <w:t xml:space="preserve">, Viktor Kučera, Petra Kukačková, Andrea </w:t>
      </w:r>
      <w:proofErr w:type="spellStart"/>
      <w:r w:rsidRPr="002C4F62">
        <w:t>Kukalová</w:t>
      </w:r>
      <w:proofErr w:type="spellEnd"/>
      <w:r w:rsidRPr="002C4F62">
        <w:t xml:space="preserve">, Martin </w:t>
      </w:r>
      <w:proofErr w:type="spellStart"/>
      <w:r w:rsidRPr="002C4F62">
        <w:t>Ladányi</w:t>
      </w:r>
      <w:proofErr w:type="spellEnd"/>
      <w:r w:rsidRPr="002C4F62">
        <w:t xml:space="preserve">, Petra </w:t>
      </w:r>
      <w:proofErr w:type="spellStart"/>
      <w:r w:rsidRPr="002C4F62">
        <w:t>Ladányi</w:t>
      </w:r>
      <w:proofErr w:type="spellEnd"/>
      <w:r w:rsidRPr="002C4F62">
        <w:t xml:space="preserve">, Tereza </w:t>
      </w:r>
      <w:proofErr w:type="spellStart"/>
      <w:r w:rsidRPr="002C4F62">
        <w:t>Mikudová</w:t>
      </w:r>
      <w:proofErr w:type="spellEnd"/>
      <w:r w:rsidRPr="002C4F62">
        <w:t xml:space="preserve">, Paul </w:t>
      </w:r>
      <w:proofErr w:type="spellStart"/>
      <w:r w:rsidRPr="002C4F62">
        <w:t>Myers</w:t>
      </w:r>
      <w:proofErr w:type="spellEnd"/>
      <w:r w:rsidRPr="002C4F62">
        <w:t xml:space="preserve">, Aleš </w:t>
      </w:r>
      <w:proofErr w:type="spellStart"/>
      <w:r w:rsidRPr="002C4F62">
        <w:t>Neuhasel</w:t>
      </w:r>
      <w:proofErr w:type="spellEnd"/>
      <w:r w:rsidRPr="002C4F62">
        <w:t xml:space="preserve">, Martina Nováková, Daniel </w:t>
      </w:r>
      <w:proofErr w:type="spellStart"/>
      <w:r w:rsidRPr="002C4F62">
        <w:t>Paulovič</w:t>
      </w:r>
      <w:proofErr w:type="spellEnd"/>
      <w:r w:rsidRPr="002C4F62">
        <w:t xml:space="preserve">, Vladimír Pažout, Zdeňka Petrová, Klára Picková, Milan </w:t>
      </w:r>
      <w:proofErr w:type="spellStart"/>
      <w:r w:rsidRPr="002C4F62">
        <w:t>Plesar</w:t>
      </w:r>
      <w:proofErr w:type="spellEnd"/>
      <w:r w:rsidRPr="002C4F62">
        <w:t xml:space="preserve">, Michal Pliestik, Petr Pospíšil, Aleš Příborský, Jozef Rakoci, Vladimír Rusňák, Martina Rusňáková, Barbara Sembol, Imrich </w:t>
      </w:r>
      <w:proofErr w:type="spellStart"/>
      <w:r w:rsidRPr="002C4F62">
        <w:t>Somoš</w:t>
      </w:r>
      <w:proofErr w:type="spellEnd"/>
      <w:r w:rsidRPr="002C4F62">
        <w:t xml:space="preserve">, Kateřina </w:t>
      </w:r>
      <w:proofErr w:type="spellStart"/>
      <w:r w:rsidRPr="002C4F62">
        <w:t>Stibralová</w:t>
      </w:r>
      <w:proofErr w:type="spellEnd"/>
      <w:r w:rsidRPr="002C4F62">
        <w:t xml:space="preserve">, Vít Strádal, Pavel Šafář, Jaroslav Ševčík, Ľubomír </w:t>
      </w:r>
      <w:proofErr w:type="spellStart"/>
      <w:r w:rsidRPr="002C4F62">
        <w:t>Šidlovský</w:t>
      </w:r>
      <w:proofErr w:type="spellEnd"/>
      <w:r w:rsidRPr="002C4F62">
        <w:t xml:space="preserve">, Václav Šlehofer, Štěpán </w:t>
      </w:r>
      <w:proofErr w:type="spellStart"/>
      <w:r w:rsidRPr="002C4F62">
        <w:t>Špringl</w:t>
      </w:r>
      <w:proofErr w:type="spellEnd"/>
      <w:r w:rsidRPr="002C4F62">
        <w:t xml:space="preserve">, Jiří Valenta, Karel Veškrna, </w:t>
      </w:r>
      <w:proofErr w:type="spellStart"/>
      <w:r w:rsidRPr="002C4F62">
        <w:t>Olexandr</w:t>
      </w:r>
      <w:proofErr w:type="spellEnd"/>
      <w:r w:rsidRPr="002C4F62">
        <w:t xml:space="preserve"> </w:t>
      </w:r>
      <w:proofErr w:type="spellStart"/>
      <w:r w:rsidRPr="002C4F62">
        <w:t>Zabara</w:t>
      </w:r>
      <w:proofErr w:type="spellEnd"/>
      <w:r w:rsidRPr="002C4F62">
        <w:t>, Milan Zach, Kristýna Žílová</w:t>
      </w:r>
      <w:r w:rsidR="00AF32E0" w:rsidRPr="002C4F62">
        <w:t>, účastníci</w:t>
      </w:r>
      <w:r w:rsidRPr="002C4F62">
        <w:t xml:space="preserve"> dm rodinného běhu</w:t>
      </w:r>
      <w:r w:rsidR="001F71DC" w:rsidRPr="002C4F62">
        <w:t xml:space="preserve"> v Olomouci</w:t>
      </w:r>
      <w:r w:rsidRPr="002C4F62">
        <w:t>.</w:t>
      </w:r>
      <w:r w:rsidRPr="00656490">
        <w:t xml:space="preserve"> </w:t>
      </w:r>
    </w:p>
    <w:p w:rsidR="00153679" w:rsidRPr="00E03129" w:rsidRDefault="00153679" w:rsidP="000302CB">
      <w:pPr>
        <w:spacing w:after="0" w:line="240" w:lineRule="auto"/>
        <w:ind w:right="284"/>
      </w:pPr>
    </w:p>
    <w:p w:rsidR="00153679" w:rsidRPr="00153679" w:rsidRDefault="00153679" w:rsidP="000302CB">
      <w:pPr>
        <w:spacing w:after="0" w:line="240" w:lineRule="auto"/>
        <w:ind w:right="284"/>
        <w:jc w:val="both"/>
        <w:rPr>
          <w:b/>
          <w:sz w:val="24"/>
          <w:szCs w:val="24"/>
        </w:rPr>
      </w:pPr>
      <w:r w:rsidRPr="00153679">
        <w:rPr>
          <w:b/>
          <w:sz w:val="24"/>
          <w:szCs w:val="24"/>
        </w:rPr>
        <w:t>Za morální podporu a odbornou spolupráci děkujeme následujícím osobnostem</w:t>
      </w:r>
    </w:p>
    <w:p w:rsidR="00153679" w:rsidRDefault="00153679" w:rsidP="000302CB">
      <w:pPr>
        <w:autoSpaceDE w:val="0"/>
        <w:autoSpaceDN w:val="0"/>
        <w:adjustRightInd w:val="0"/>
        <w:spacing w:after="0" w:line="240" w:lineRule="auto"/>
        <w:rPr>
          <w:lang w:eastAsia="cs-CZ"/>
        </w:rPr>
      </w:pPr>
      <w:r>
        <w:rPr>
          <w:lang w:eastAsia="cs-CZ"/>
        </w:rPr>
        <w:t xml:space="preserve">paní hraběnce </w:t>
      </w:r>
      <w:proofErr w:type="spellStart"/>
      <w:r>
        <w:rPr>
          <w:lang w:eastAsia="cs-CZ"/>
        </w:rPr>
        <w:t>Mathildě</w:t>
      </w:r>
      <w:proofErr w:type="spellEnd"/>
      <w:r>
        <w:rPr>
          <w:lang w:eastAsia="cs-CZ"/>
        </w:rPr>
        <w:t xml:space="preserve"> </w:t>
      </w:r>
      <w:proofErr w:type="spellStart"/>
      <w:r>
        <w:rPr>
          <w:lang w:eastAsia="cs-CZ"/>
        </w:rPr>
        <w:t>Nostitzové</w:t>
      </w:r>
      <w:proofErr w:type="spellEnd"/>
    </w:p>
    <w:p w:rsidR="00153679" w:rsidRDefault="00153679" w:rsidP="000302CB">
      <w:pPr>
        <w:autoSpaceDE w:val="0"/>
        <w:autoSpaceDN w:val="0"/>
        <w:adjustRightInd w:val="0"/>
        <w:spacing w:after="0" w:line="240" w:lineRule="auto"/>
        <w:rPr>
          <w:lang w:eastAsia="cs-CZ"/>
        </w:rPr>
      </w:pPr>
      <w:r>
        <w:rPr>
          <w:lang w:eastAsia="cs-CZ"/>
        </w:rPr>
        <w:t>Mgr. Martině Brzkové</w:t>
      </w:r>
    </w:p>
    <w:p w:rsidR="00153679" w:rsidRDefault="00153679" w:rsidP="000302CB">
      <w:pPr>
        <w:autoSpaceDE w:val="0"/>
        <w:autoSpaceDN w:val="0"/>
        <w:adjustRightInd w:val="0"/>
        <w:spacing w:after="0" w:line="240" w:lineRule="auto"/>
        <w:rPr>
          <w:lang w:eastAsia="cs-CZ"/>
        </w:rPr>
      </w:pPr>
      <w:r>
        <w:rPr>
          <w:lang w:eastAsia="cs-CZ"/>
        </w:rPr>
        <w:t xml:space="preserve">panu Jaroslavu </w:t>
      </w:r>
      <w:proofErr w:type="spellStart"/>
      <w:r>
        <w:rPr>
          <w:lang w:eastAsia="cs-CZ"/>
        </w:rPr>
        <w:t>Dodalovi</w:t>
      </w:r>
      <w:proofErr w:type="spellEnd"/>
    </w:p>
    <w:p w:rsidR="00153679" w:rsidRDefault="00153679" w:rsidP="000302CB">
      <w:pPr>
        <w:autoSpaceDE w:val="0"/>
        <w:autoSpaceDN w:val="0"/>
        <w:adjustRightInd w:val="0"/>
        <w:spacing w:after="0" w:line="240" w:lineRule="auto"/>
        <w:rPr>
          <w:lang w:eastAsia="cs-CZ"/>
        </w:rPr>
      </w:pPr>
      <w:r>
        <w:rPr>
          <w:lang w:eastAsia="cs-CZ"/>
        </w:rPr>
        <w:t xml:space="preserve">PhDr. Václavu </w:t>
      </w:r>
      <w:proofErr w:type="spellStart"/>
      <w:r>
        <w:rPr>
          <w:lang w:eastAsia="cs-CZ"/>
        </w:rPr>
        <w:t>Filecovi</w:t>
      </w:r>
      <w:proofErr w:type="spellEnd"/>
    </w:p>
    <w:p w:rsidR="00153679" w:rsidRDefault="00153679" w:rsidP="000302CB">
      <w:pPr>
        <w:autoSpaceDE w:val="0"/>
        <w:autoSpaceDN w:val="0"/>
        <w:adjustRightInd w:val="0"/>
        <w:spacing w:after="0" w:line="240" w:lineRule="auto"/>
        <w:rPr>
          <w:lang w:eastAsia="cs-CZ"/>
        </w:rPr>
      </w:pPr>
      <w:r>
        <w:rPr>
          <w:lang w:eastAsia="cs-CZ"/>
        </w:rPr>
        <w:t>paní Evě Holubové</w:t>
      </w:r>
    </w:p>
    <w:p w:rsidR="00153679" w:rsidRDefault="00153679" w:rsidP="000302CB">
      <w:pPr>
        <w:autoSpaceDE w:val="0"/>
        <w:autoSpaceDN w:val="0"/>
        <w:adjustRightInd w:val="0"/>
        <w:spacing w:after="0" w:line="240" w:lineRule="auto"/>
        <w:rPr>
          <w:lang w:eastAsia="cs-CZ"/>
        </w:rPr>
      </w:pPr>
      <w:r>
        <w:rPr>
          <w:lang w:eastAsia="cs-CZ"/>
        </w:rPr>
        <w:t>panu Marku Houškovi</w:t>
      </w:r>
    </w:p>
    <w:p w:rsidR="00153679" w:rsidRDefault="00153679" w:rsidP="000302CB">
      <w:pPr>
        <w:autoSpaceDE w:val="0"/>
        <w:autoSpaceDN w:val="0"/>
        <w:adjustRightInd w:val="0"/>
        <w:spacing w:after="0" w:line="240" w:lineRule="auto"/>
        <w:rPr>
          <w:lang w:eastAsia="cs-CZ"/>
        </w:rPr>
      </w:pPr>
      <w:r>
        <w:rPr>
          <w:lang w:eastAsia="cs-CZ"/>
        </w:rPr>
        <w:t xml:space="preserve">Ing. Haně </w:t>
      </w:r>
      <w:proofErr w:type="spellStart"/>
      <w:r>
        <w:rPr>
          <w:lang w:eastAsia="cs-CZ"/>
        </w:rPr>
        <w:t>Jasenovcové</w:t>
      </w:r>
      <w:proofErr w:type="spellEnd"/>
    </w:p>
    <w:p w:rsidR="00153679" w:rsidRDefault="00153679" w:rsidP="000302CB">
      <w:pPr>
        <w:autoSpaceDE w:val="0"/>
        <w:autoSpaceDN w:val="0"/>
        <w:adjustRightInd w:val="0"/>
        <w:spacing w:after="0" w:line="240" w:lineRule="auto"/>
        <w:rPr>
          <w:lang w:eastAsia="cs-CZ"/>
        </w:rPr>
      </w:pPr>
      <w:r>
        <w:rPr>
          <w:lang w:eastAsia="cs-CZ"/>
        </w:rPr>
        <w:t xml:space="preserve">paní </w:t>
      </w:r>
      <w:proofErr w:type="spellStart"/>
      <w:r>
        <w:rPr>
          <w:lang w:eastAsia="cs-CZ"/>
        </w:rPr>
        <w:t>Kateryně</w:t>
      </w:r>
      <w:proofErr w:type="spellEnd"/>
      <w:r>
        <w:rPr>
          <w:lang w:eastAsia="cs-CZ"/>
        </w:rPr>
        <w:t xml:space="preserve"> </w:t>
      </w:r>
      <w:proofErr w:type="spellStart"/>
      <w:r>
        <w:rPr>
          <w:lang w:eastAsia="cs-CZ"/>
        </w:rPr>
        <w:t>Kolcové</w:t>
      </w:r>
      <w:proofErr w:type="spellEnd"/>
    </w:p>
    <w:p w:rsidR="00153679" w:rsidRDefault="00153679" w:rsidP="000302CB">
      <w:pPr>
        <w:autoSpaceDE w:val="0"/>
        <w:autoSpaceDN w:val="0"/>
        <w:adjustRightInd w:val="0"/>
        <w:spacing w:after="0" w:line="240" w:lineRule="auto"/>
        <w:rPr>
          <w:lang w:eastAsia="cs-CZ"/>
        </w:rPr>
      </w:pPr>
      <w:r>
        <w:rPr>
          <w:lang w:eastAsia="cs-CZ"/>
        </w:rPr>
        <w:t>Bc. Pavle Kovaříkové, MS</w:t>
      </w:r>
    </w:p>
    <w:p w:rsidR="00153679" w:rsidRDefault="00153679" w:rsidP="000302CB">
      <w:pPr>
        <w:autoSpaceDE w:val="0"/>
        <w:autoSpaceDN w:val="0"/>
        <w:adjustRightInd w:val="0"/>
        <w:spacing w:after="0" w:line="240" w:lineRule="auto"/>
        <w:rPr>
          <w:lang w:eastAsia="cs-CZ"/>
        </w:rPr>
      </w:pPr>
      <w:r>
        <w:rPr>
          <w:lang w:eastAsia="cs-CZ"/>
        </w:rPr>
        <w:t>panu Luboši Krapkovi</w:t>
      </w:r>
    </w:p>
    <w:p w:rsidR="00153679" w:rsidRDefault="00153679" w:rsidP="000302CB">
      <w:pPr>
        <w:autoSpaceDE w:val="0"/>
        <w:autoSpaceDN w:val="0"/>
        <w:adjustRightInd w:val="0"/>
        <w:spacing w:after="0" w:line="240" w:lineRule="auto"/>
        <w:rPr>
          <w:lang w:eastAsia="cs-CZ"/>
        </w:rPr>
      </w:pPr>
      <w:r>
        <w:rPr>
          <w:lang w:eastAsia="cs-CZ"/>
        </w:rPr>
        <w:t>prof. MUDr. Pavlu Kuchynkovi, CSc.</w:t>
      </w:r>
    </w:p>
    <w:p w:rsidR="00153679" w:rsidRDefault="00153679" w:rsidP="000302CB">
      <w:pPr>
        <w:autoSpaceDE w:val="0"/>
        <w:autoSpaceDN w:val="0"/>
        <w:adjustRightInd w:val="0"/>
        <w:spacing w:after="0" w:line="240" w:lineRule="auto"/>
        <w:rPr>
          <w:lang w:eastAsia="cs-CZ"/>
        </w:rPr>
      </w:pPr>
      <w:proofErr w:type="spellStart"/>
      <w:r>
        <w:rPr>
          <w:lang w:eastAsia="cs-CZ"/>
        </w:rPr>
        <w:t>MgA</w:t>
      </w:r>
      <w:proofErr w:type="spellEnd"/>
      <w:r>
        <w:rPr>
          <w:lang w:eastAsia="cs-CZ"/>
        </w:rPr>
        <w:t xml:space="preserve">. Veronice </w:t>
      </w:r>
      <w:proofErr w:type="spellStart"/>
      <w:r>
        <w:rPr>
          <w:lang w:eastAsia="cs-CZ"/>
        </w:rPr>
        <w:t>Loušové</w:t>
      </w:r>
      <w:proofErr w:type="spellEnd"/>
    </w:p>
    <w:p w:rsidR="00153679" w:rsidRDefault="00153679" w:rsidP="000302CB">
      <w:pPr>
        <w:autoSpaceDE w:val="0"/>
        <w:autoSpaceDN w:val="0"/>
        <w:adjustRightInd w:val="0"/>
        <w:spacing w:after="0" w:line="240" w:lineRule="auto"/>
        <w:rPr>
          <w:lang w:eastAsia="cs-CZ"/>
        </w:rPr>
      </w:pPr>
      <w:r>
        <w:rPr>
          <w:lang w:eastAsia="cs-CZ"/>
        </w:rPr>
        <w:t>Ing. Miroslavu Michálkovi</w:t>
      </w:r>
    </w:p>
    <w:p w:rsidR="00153679" w:rsidRDefault="00153679" w:rsidP="000302CB">
      <w:pPr>
        <w:autoSpaceDE w:val="0"/>
        <w:autoSpaceDN w:val="0"/>
        <w:adjustRightInd w:val="0"/>
        <w:spacing w:after="0" w:line="240" w:lineRule="auto"/>
        <w:rPr>
          <w:lang w:eastAsia="cs-CZ"/>
        </w:rPr>
      </w:pPr>
      <w:r>
        <w:rPr>
          <w:lang w:eastAsia="cs-CZ"/>
        </w:rPr>
        <w:lastRenderedPageBreak/>
        <w:t>Mgr. Radku Pavlíčkovi</w:t>
      </w:r>
    </w:p>
    <w:p w:rsidR="00153679" w:rsidRDefault="00153679" w:rsidP="000302CB">
      <w:pPr>
        <w:autoSpaceDE w:val="0"/>
        <w:autoSpaceDN w:val="0"/>
        <w:adjustRightInd w:val="0"/>
        <w:spacing w:after="0" w:line="240" w:lineRule="auto"/>
        <w:rPr>
          <w:lang w:eastAsia="cs-CZ"/>
        </w:rPr>
      </w:pPr>
      <w:r>
        <w:rPr>
          <w:lang w:eastAsia="cs-CZ"/>
        </w:rPr>
        <w:t>PhDr. Milanu Pešákovi</w:t>
      </w:r>
    </w:p>
    <w:p w:rsidR="00153679" w:rsidRDefault="00153679" w:rsidP="000302CB">
      <w:pPr>
        <w:autoSpaceDE w:val="0"/>
        <w:autoSpaceDN w:val="0"/>
        <w:adjustRightInd w:val="0"/>
        <w:spacing w:after="0" w:line="240" w:lineRule="auto"/>
        <w:rPr>
          <w:lang w:eastAsia="cs-CZ"/>
        </w:rPr>
      </w:pPr>
      <w:r>
        <w:rPr>
          <w:lang w:eastAsia="cs-CZ"/>
        </w:rPr>
        <w:t>Mgr. Václavu Poláškovi</w:t>
      </w:r>
    </w:p>
    <w:p w:rsidR="00153679" w:rsidRDefault="00153679" w:rsidP="000302CB">
      <w:pPr>
        <w:autoSpaceDE w:val="0"/>
        <w:autoSpaceDN w:val="0"/>
        <w:adjustRightInd w:val="0"/>
        <w:spacing w:after="0" w:line="240" w:lineRule="auto"/>
        <w:rPr>
          <w:lang w:eastAsia="cs-CZ"/>
        </w:rPr>
      </w:pPr>
      <w:r>
        <w:rPr>
          <w:lang w:eastAsia="cs-CZ"/>
        </w:rPr>
        <w:t>MUDr. Jitce Řehořové</w:t>
      </w:r>
    </w:p>
    <w:p w:rsidR="00153679" w:rsidRDefault="00153679" w:rsidP="000302CB">
      <w:pPr>
        <w:autoSpaceDE w:val="0"/>
        <w:autoSpaceDN w:val="0"/>
        <w:adjustRightInd w:val="0"/>
        <w:spacing w:after="0" w:line="240" w:lineRule="auto"/>
        <w:rPr>
          <w:lang w:eastAsia="cs-CZ"/>
        </w:rPr>
      </w:pPr>
      <w:r>
        <w:rPr>
          <w:lang w:eastAsia="cs-CZ"/>
        </w:rPr>
        <w:t>panu Marku Salabovi</w:t>
      </w:r>
    </w:p>
    <w:p w:rsidR="00153679" w:rsidRDefault="00153679" w:rsidP="000302CB">
      <w:pPr>
        <w:autoSpaceDE w:val="0"/>
        <w:autoSpaceDN w:val="0"/>
        <w:adjustRightInd w:val="0"/>
        <w:spacing w:after="0" w:line="240" w:lineRule="auto"/>
        <w:rPr>
          <w:lang w:eastAsia="cs-CZ"/>
        </w:rPr>
      </w:pPr>
      <w:r>
        <w:rPr>
          <w:lang w:eastAsia="cs-CZ"/>
        </w:rPr>
        <w:t>hudební skupině Spirituál kvintet</w:t>
      </w:r>
    </w:p>
    <w:p w:rsidR="00153679" w:rsidRDefault="00153679" w:rsidP="000302CB">
      <w:pPr>
        <w:autoSpaceDE w:val="0"/>
        <w:autoSpaceDN w:val="0"/>
        <w:adjustRightInd w:val="0"/>
        <w:spacing w:after="0" w:line="240" w:lineRule="auto"/>
        <w:rPr>
          <w:lang w:eastAsia="cs-CZ"/>
        </w:rPr>
      </w:pPr>
      <w:r>
        <w:rPr>
          <w:lang w:eastAsia="cs-CZ"/>
        </w:rPr>
        <w:t>prof. MUDr. Pavlu Těšínskému, DrSc.</w:t>
      </w:r>
    </w:p>
    <w:p w:rsidR="00153679" w:rsidRDefault="00153679" w:rsidP="000302CB">
      <w:pPr>
        <w:autoSpaceDE w:val="0"/>
        <w:autoSpaceDN w:val="0"/>
        <w:adjustRightInd w:val="0"/>
        <w:spacing w:after="0" w:line="240" w:lineRule="auto"/>
        <w:rPr>
          <w:lang w:eastAsia="cs-CZ"/>
        </w:rPr>
      </w:pPr>
      <w:r>
        <w:rPr>
          <w:lang w:eastAsia="cs-CZ"/>
        </w:rPr>
        <w:t>Mgr. Gabriele Vorlové</w:t>
      </w:r>
    </w:p>
    <w:p w:rsidR="00153679" w:rsidRDefault="00153679" w:rsidP="000302CB">
      <w:pPr>
        <w:autoSpaceDE w:val="0"/>
        <w:autoSpaceDN w:val="0"/>
        <w:adjustRightInd w:val="0"/>
        <w:spacing w:after="0" w:line="240" w:lineRule="auto"/>
        <w:rPr>
          <w:lang w:eastAsia="cs-CZ"/>
        </w:rPr>
      </w:pPr>
      <w:r>
        <w:rPr>
          <w:lang w:eastAsia="cs-CZ"/>
        </w:rPr>
        <w:t>Bc. Petru Vyhnálkovi</w:t>
      </w:r>
    </w:p>
    <w:p w:rsidR="00153679" w:rsidRDefault="00153679">
      <w:pPr>
        <w:spacing w:after="0" w:line="240" w:lineRule="auto"/>
        <w:rPr>
          <w:lang w:eastAsia="cs-CZ"/>
        </w:rPr>
      </w:pPr>
      <w:r>
        <w:rPr>
          <w:lang w:eastAsia="cs-CZ"/>
        </w:rPr>
        <w:br w:type="page"/>
      </w:r>
    </w:p>
    <w:p w:rsidR="00D23666" w:rsidRPr="005D20BE" w:rsidRDefault="00D23666" w:rsidP="000212FB">
      <w:pPr>
        <w:autoSpaceDE w:val="0"/>
        <w:autoSpaceDN w:val="0"/>
        <w:adjustRightInd w:val="0"/>
        <w:spacing w:after="0" w:line="240" w:lineRule="auto"/>
        <w:jc w:val="both"/>
        <w:rPr>
          <w:b/>
          <w:lang w:eastAsia="cs-CZ"/>
        </w:rPr>
      </w:pPr>
      <w:r w:rsidRPr="002C4F62">
        <w:rPr>
          <w:b/>
          <w:lang w:eastAsia="cs-CZ"/>
        </w:rPr>
        <w:lastRenderedPageBreak/>
        <w:t>Výroční zpráva 2016 - Tyfloservis, o.p.s.</w:t>
      </w:r>
    </w:p>
    <w:p w:rsidR="00D23666" w:rsidRPr="00C8775D" w:rsidRDefault="00D23666" w:rsidP="000212FB">
      <w:pPr>
        <w:autoSpaceDE w:val="0"/>
        <w:autoSpaceDN w:val="0"/>
        <w:adjustRightInd w:val="0"/>
        <w:spacing w:after="0" w:line="240" w:lineRule="auto"/>
        <w:jc w:val="both"/>
        <w:rPr>
          <w:lang w:eastAsia="cs-CZ"/>
        </w:rPr>
      </w:pPr>
      <w:r w:rsidRPr="00C8775D">
        <w:rPr>
          <w:lang w:eastAsia="cs-CZ"/>
        </w:rPr>
        <w:t xml:space="preserve">V pořadí </w:t>
      </w:r>
      <w:r>
        <w:rPr>
          <w:lang w:eastAsia="cs-CZ"/>
        </w:rPr>
        <w:t>sedmnáctá</w:t>
      </w:r>
      <w:r w:rsidRPr="00C8775D">
        <w:rPr>
          <w:lang w:eastAsia="cs-CZ"/>
        </w:rPr>
        <w:t xml:space="preserve"> výroční zpráva Tyfloservisu, o.p.s. je přístupná v sídle společnosti, v rejstříku obecně prospěšných společností, v krajských knihovnách a na www.tyfloservis.cz. K</w:t>
      </w:r>
      <w:r>
        <w:rPr>
          <w:lang w:eastAsia="cs-CZ"/>
        </w:rPr>
        <w:t> </w:t>
      </w:r>
      <w:r w:rsidRPr="00C8775D">
        <w:rPr>
          <w:lang w:eastAsia="cs-CZ"/>
        </w:rPr>
        <w:t>dispozici je též verze přizpůsobená nevidomým a slabozrakým lidem.</w:t>
      </w:r>
    </w:p>
    <w:p w:rsidR="00D23666" w:rsidRPr="00C8775D" w:rsidRDefault="00D23666" w:rsidP="000212FB">
      <w:pPr>
        <w:autoSpaceDE w:val="0"/>
        <w:autoSpaceDN w:val="0"/>
        <w:adjustRightInd w:val="0"/>
        <w:spacing w:after="0" w:line="240" w:lineRule="auto"/>
        <w:jc w:val="both"/>
        <w:rPr>
          <w:lang w:eastAsia="cs-CZ"/>
        </w:rPr>
      </w:pPr>
      <w:r w:rsidRPr="00C8775D">
        <w:rPr>
          <w:lang w:eastAsia="cs-CZ"/>
        </w:rPr>
        <w:t>K vydání schválena správní radou po přezkoumání dozorčí radou společnosti.</w:t>
      </w:r>
    </w:p>
    <w:p w:rsidR="00D23666" w:rsidRPr="00C8775D" w:rsidRDefault="00D23666" w:rsidP="000212FB">
      <w:pPr>
        <w:autoSpaceDE w:val="0"/>
        <w:autoSpaceDN w:val="0"/>
        <w:adjustRightInd w:val="0"/>
        <w:spacing w:after="0" w:line="240" w:lineRule="auto"/>
        <w:jc w:val="both"/>
        <w:rPr>
          <w:lang w:eastAsia="cs-CZ"/>
        </w:rPr>
      </w:pPr>
      <w:r w:rsidRPr="00C8775D">
        <w:rPr>
          <w:lang w:eastAsia="cs-CZ"/>
        </w:rPr>
        <w:t>Vydána v souladu se zákonem č. 248/1995 Sb., o obecně prospěšných společnostech, ve znění pozdějších předpisů.</w:t>
      </w:r>
    </w:p>
    <w:p w:rsidR="00D23666" w:rsidRPr="00C8775D" w:rsidRDefault="00D23666" w:rsidP="000212FB">
      <w:pPr>
        <w:autoSpaceDE w:val="0"/>
        <w:autoSpaceDN w:val="0"/>
        <w:adjustRightInd w:val="0"/>
        <w:spacing w:after="0" w:line="240" w:lineRule="auto"/>
        <w:jc w:val="both"/>
        <w:rPr>
          <w:lang w:eastAsia="cs-CZ"/>
        </w:rPr>
      </w:pPr>
      <w:r>
        <w:rPr>
          <w:lang w:eastAsia="cs-CZ"/>
        </w:rPr>
        <w:t>© Tyfloservis, o.p.s., 2017</w:t>
      </w:r>
    </w:p>
    <w:p w:rsidR="00D23666" w:rsidRPr="00C8775D" w:rsidRDefault="00D23666" w:rsidP="000212FB">
      <w:pPr>
        <w:autoSpaceDE w:val="0"/>
        <w:autoSpaceDN w:val="0"/>
        <w:adjustRightInd w:val="0"/>
        <w:spacing w:after="0" w:line="240" w:lineRule="auto"/>
        <w:jc w:val="both"/>
        <w:rPr>
          <w:lang w:eastAsia="cs-CZ"/>
        </w:rPr>
      </w:pPr>
      <w:r w:rsidRPr="00C8775D">
        <w:rPr>
          <w:lang w:eastAsia="cs-CZ"/>
        </w:rPr>
        <w:t>Vydal: Tyfloservis, o.p.s., Krakovská 21, 110 00 Praha 1</w:t>
      </w:r>
    </w:p>
    <w:p w:rsidR="00D23666" w:rsidRPr="00C8775D" w:rsidRDefault="00D23666" w:rsidP="000212FB">
      <w:pPr>
        <w:autoSpaceDE w:val="0"/>
        <w:autoSpaceDN w:val="0"/>
        <w:adjustRightInd w:val="0"/>
        <w:spacing w:after="0" w:line="240" w:lineRule="auto"/>
        <w:jc w:val="both"/>
        <w:rPr>
          <w:lang w:eastAsia="cs-CZ"/>
        </w:rPr>
      </w:pPr>
      <w:r w:rsidRPr="00E34F3B">
        <w:rPr>
          <w:lang w:eastAsia="cs-CZ"/>
        </w:rPr>
        <w:t>Vyrobil: SIGIT, spol. s r.o., Ohradní 59, 140 00 Praha 4</w:t>
      </w:r>
    </w:p>
    <w:p w:rsidR="00D23666" w:rsidRPr="00C8775D" w:rsidRDefault="00D23666" w:rsidP="000212FB">
      <w:pPr>
        <w:autoSpaceDE w:val="0"/>
        <w:autoSpaceDN w:val="0"/>
        <w:adjustRightInd w:val="0"/>
        <w:spacing w:after="0" w:line="240" w:lineRule="auto"/>
        <w:jc w:val="both"/>
        <w:rPr>
          <w:lang w:eastAsia="cs-CZ"/>
        </w:rPr>
      </w:pPr>
      <w:r>
        <w:rPr>
          <w:lang w:eastAsia="cs-CZ"/>
        </w:rPr>
        <w:t>Rok vydání: 2017</w:t>
      </w:r>
    </w:p>
    <w:p w:rsidR="00D23666" w:rsidRPr="00C8775D" w:rsidRDefault="00D23666" w:rsidP="000212FB">
      <w:pPr>
        <w:autoSpaceDE w:val="0"/>
        <w:autoSpaceDN w:val="0"/>
        <w:adjustRightInd w:val="0"/>
        <w:spacing w:after="0" w:line="240" w:lineRule="auto"/>
        <w:jc w:val="both"/>
        <w:rPr>
          <w:lang w:eastAsia="cs-CZ"/>
        </w:rPr>
      </w:pPr>
      <w:r w:rsidRPr="00C8775D">
        <w:rPr>
          <w:lang w:eastAsia="cs-CZ"/>
        </w:rPr>
        <w:t>Vydání: 1.</w:t>
      </w:r>
    </w:p>
    <w:p w:rsidR="00D23666" w:rsidRPr="00C8775D" w:rsidRDefault="00D23666" w:rsidP="000212FB">
      <w:pPr>
        <w:autoSpaceDE w:val="0"/>
        <w:autoSpaceDN w:val="0"/>
        <w:adjustRightInd w:val="0"/>
        <w:spacing w:after="0" w:line="240" w:lineRule="auto"/>
        <w:jc w:val="both"/>
        <w:rPr>
          <w:lang w:eastAsia="cs-CZ"/>
        </w:rPr>
      </w:pPr>
      <w:r w:rsidRPr="00E34F3B">
        <w:rPr>
          <w:lang w:eastAsia="cs-CZ"/>
        </w:rPr>
        <w:t xml:space="preserve">Náklad: </w:t>
      </w:r>
      <w:r>
        <w:rPr>
          <w:lang w:eastAsia="cs-CZ"/>
        </w:rPr>
        <w:t>950</w:t>
      </w:r>
      <w:r w:rsidRPr="00E34F3B">
        <w:rPr>
          <w:lang w:eastAsia="cs-CZ"/>
        </w:rPr>
        <w:t xml:space="preserve"> ks</w:t>
      </w:r>
    </w:p>
    <w:p w:rsidR="00D23666" w:rsidRPr="00C8775D" w:rsidRDefault="00D23666" w:rsidP="000212FB">
      <w:pPr>
        <w:autoSpaceDE w:val="0"/>
        <w:autoSpaceDN w:val="0"/>
        <w:adjustRightInd w:val="0"/>
        <w:spacing w:after="0" w:line="240" w:lineRule="auto"/>
        <w:jc w:val="both"/>
        <w:rPr>
          <w:lang w:eastAsia="cs-CZ"/>
        </w:rPr>
      </w:pPr>
      <w:r w:rsidRPr="00C8775D">
        <w:rPr>
          <w:lang w:eastAsia="cs-CZ"/>
        </w:rPr>
        <w:t>Podklady pro výroční zprávu zpracovali:</w:t>
      </w:r>
    </w:p>
    <w:p w:rsidR="00D23666" w:rsidRPr="00C8775D" w:rsidRDefault="00D23666" w:rsidP="000212FB">
      <w:pPr>
        <w:autoSpaceDE w:val="0"/>
        <w:autoSpaceDN w:val="0"/>
        <w:adjustRightInd w:val="0"/>
        <w:spacing w:after="0" w:line="240" w:lineRule="auto"/>
        <w:jc w:val="both"/>
        <w:rPr>
          <w:lang w:eastAsia="cs-CZ"/>
        </w:rPr>
      </w:pPr>
      <w:r w:rsidRPr="00C8775D">
        <w:rPr>
          <w:lang w:eastAsia="cs-CZ"/>
        </w:rPr>
        <w:t>ředitel společnosti PhDr.</w:t>
      </w:r>
      <w:r>
        <w:rPr>
          <w:lang w:eastAsia="cs-CZ"/>
        </w:rPr>
        <w:t> </w:t>
      </w:r>
      <w:r w:rsidR="003572F7">
        <w:rPr>
          <w:lang w:eastAsia="cs-CZ"/>
        </w:rPr>
        <w:t xml:space="preserve">Josef Cerha, </w:t>
      </w:r>
      <w:r w:rsidR="003572F7" w:rsidRPr="002C4F62">
        <w:rPr>
          <w:lang w:eastAsia="cs-CZ"/>
        </w:rPr>
        <w:t>pracovníci O</w:t>
      </w:r>
      <w:r w:rsidRPr="002C4F62">
        <w:rPr>
          <w:lang w:eastAsia="cs-CZ"/>
        </w:rPr>
        <w:t>rganizačního</w:t>
      </w:r>
      <w:r w:rsidRPr="00C8775D">
        <w:rPr>
          <w:lang w:eastAsia="cs-CZ"/>
        </w:rPr>
        <w:t xml:space="preserve"> a metodického centra Tyfloservisu, o.p.s. a vedoucí krajských ambulantních středisek.</w:t>
      </w:r>
    </w:p>
    <w:p w:rsidR="0093150E" w:rsidRPr="008574B6" w:rsidRDefault="0093150E" w:rsidP="000212FB">
      <w:pPr>
        <w:autoSpaceDE w:val="0"/>
        <w:autoSpaceDN w:val="0"/>
        <w:adjustRightInd w:val="0"/>
        <w:spacing w:after="0" w:line="240" w:lineRule="auto"/>
        <w:jc w:val="both"/>
        <w:rPr>
          <w:lang w:eastAsia="cs-CZ"/>
        </w:rPr>
      </w:pPr>
      <w:r>
        <w:rPr>
          <w:lang w:eastAsia="cs-CZ"/>
        </w:rPr>
        <w:t>Foto z potápění nevidomých: František Pudil</w:t>
      </w:r>
      <w:r w:rsidRPr="008574B6">
        <w:rPr>
          <w:lang w:eastAsia="cs-CZ"/>
        </w:rPr>
        <w:t xml:space="preserve"> </w:t>
      </w:r>
    </w:p>
    <w:p w:rsidR="0093150E" w:rsidRDefault="0093150E" w:rsidP="000212FB">
      <w:pPr>
        <w:autoSpaceDE w:val="0"/>
        <w:autoSpaceDN w:val="0"/>
        <w:adjustRightInd w:val="0"/>
        <w:spacing w:after="0" w:line="240" w:lineRule="auto"/>
        <w:jc w:val="both"/>
        <w:rPr>
          <w:lang w:eastAsia="cs-CZ"/>
        </w:rPr>
      </w:pPr>
      <w:r>
        <w:rPr>
          <w:lang w:eastAsia="cs-CZ"/>
        </w:rPr>
        <w:t>Ostatní f</w:t>
      </w:r>
      <w:r w:rsidR="00D23666" w:rsidRPr="00FB3255">
        <w:rPr>
          <w:lang w:eastAsia="cs-CZ"/>
        </w:rPr>
        <w:t>otografie:</w:t>
      </w:r>
      <w:r w:rsidR="00D23666" w:rsidRPr="008574B6">
        <w:rPr>
          <w:lang w:eastAsia="cs-CZ"/>
        </w:rPr>
        <w:t xml:space="preserve"> archiv Tyfloservisu, o.p.s.</w:t>
      </w:r>
    </w:p>
    <w:p w:rsidR="00D23666" w:rsidRDefault="00D23666" w:rsidP="000212FB">
      <w:pPr>
        <w:spacing w:line="240" w:lineRule="auto"/>
        <w:jc w:val="both"/>
      </w:pPr>
      <w:r w:rsidRPr="008574B6">
        <w:rPr>
          <w:lang w:eastAsia="cs-CZ"/>
        </w:rPr>
        <w:t>Grafická úprava: Mgr. Gabriela Vorlová</w:t>
      </w:r>
    </w:p>
    <w:sectPr w:rsidR="00D23666" w:rsidSect="005B4BBE">
      <w:pgSz w:w="11906" w:h="16838"/>
      <w:pgMar w:top="993" w:right="1418" w:bottom="1418"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014F"/>
    <w:multiLevelType w:val="hybridMultilevel"/>
    <w:tmpl w:val="A9468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EF15A8"/>
    <w:multiLevelType w:val="hybridMultilevel"/>
    <w:tmpl w:val="E744C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0876A9"/>
    <w:multiLevelType w:val="hybridMultilevel"/>
    <w:tmpl w:val="1FB0F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067DF7"/>
    <w:multiLevelType w:val="hybridMultilevel"/>
    <w:tmpl w:val="832483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94B35ED"/>
    <w:multiLevelType w:val="hybridMultilevel"/>
    <w:tmpl w:val="2956192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nsid w:val="09565886"/>
    <w:multiLevelType w:val="hybridMultilevel"/>
    <w:tmpl w:val="0EA8A842"/>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387865"/>
    <w:multiLevelType w:val="hybridMultilevel"/>
    <w:tmpl w:val="F0BE44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164A3F88"/>
    <w:multiLevelType w:val="multilevel"/>
    <w:tmpl w:val="22BE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9743F7"/>
    <w:multiLevelType w:val="hybridMultilevel"/>
    <w:tmpl w:val="1C2C26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174905C7"/>
    <w:multiLevelType w:val="hybridMultilevel"/>
    <w:tmpl w:val="A78AD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323B49"/>
    <w:multiLevelType w:val="hybridMultilevel"/>
    <w:tmpl w:val="5BA65F0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B0342C"/>
    <w:multiLevelType w:val="hybridMultilevel"/>
    <w:tmpl w:val="83F4A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1A94448F"/>
    <w:multiLevelType w:val="hybridMultilevel"/>
    <w:tmpl w:val="9BE2D85C"/>
    <w:lvl w:ilvl="0" w:tplc="F482A3F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B966F3B"/>
    <w:multiLevelType w:val="hybridMultilevel"/>
    <w:tmpl w:val="1598CF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1BF95D77"/>
    <w:multiLevelType w:val="hybridMultilevel"/>
    <w:tmpl w:val="C1E03C6E"/>
    <w:lvl w:ilvl="0" w:tplc="9266F96C">
      <w:start w:val="4"/>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1C452B4A"/>
    <w:multiLevelType w:val="hybridMultilevel"/>
    <w:tmpl w:val="D7AC6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1196BE6"/>
    <w:multiLevelType w:val="hybridMultilevel"/>
    <w:tmpl w:val="527CC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2031310"/>
    <w:multiLevelType w:val="hybridMultilevel"/>
    <w:tmpl w:val="ED125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5FC752E"/>
    <w:multiLevelType w:val="hybridMultilevel"/>
    <w:tmpl w:val="B50C3FD2"/>
    <w:lvl w:ilvl="0" w:tplc="04050001">
      <w:start w:val="1"/>
      <w:numFmt w:val="bullet"/>
      <w:lvlText w:val=""/>
      <w:lvlJc w:val="left"/>
      <w:pPr>
        <w:ind w:left="720" w:hanging="360"/>
      </w:pPr>
      <w:rPr>
        <w:rFonts w:ascii="Symbol" w:hAnsi="Symbol" w:hint="default"/>
      </w:rPr>
    </w:lvl>
    <w:lvl w:ilvl="1" w:tplc="AEE634A2">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63F6A24"/>
    <w:multiLevelType w:val="hybridMultilevel"/>
    <w:tmpl w:val="850CBF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28C8318C"/>
    <w:multiLevelType w:val="hybridMultilevel"/>
    <w:tmpl w:val="F0FA3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B7B3612"/>
    <w:multiLevelType w:val="hybridMultilevel"/>
    <w:tmpl w:val="242E6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DAE2D85"/>
    <w:multiLevelType w:val="multilevel"/>
    <w:tmpl w:val="1A94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455160"/>
    <w:multiLevelType w:val="hybridMultilevel"/>
    <w:tmpl w:val="38684EB6"/>
    <w:lvl w:ilvl="0" w:tplc="2B8E6252">
      <w:start w:val="1"/>
      <w:numFmt w:val="bullet"/>
      <w:lvlText w:val=""/>
      <w:lvlJc w:val="left"/>
      <w:pPr>
        <w:tabs>
          <w:tab w:val="num" w:pos="587"/>
        </w:tabs>
        <w:ind w:left="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nsid w:val="30196C72"/>
    <w:multiLevelType w:val="multilevel"/>
    <w:tmpl w:val="DF16C9F6"/>
    <w:lvl w:ilvl="0">
      <w:start w:val="1"/>
      <w:numFmt w:val="lowerLetter"/>
      <w:pStyle w:val="Nadpis2"/>
      <w:lvlText w:val="%1)"/>
      <w:lvlJc w:val="left"/>
      <w:pPr>
        <w:tabs>
          <w:tab w:val="num" w:pos="454"/>
        </w:tabs>
        <w:ind w:left="454" w:hanging="45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147223A"/>
    <w:multiLevelType w:val="hybridMultilevel"/>
    <w:tmpl w:val="8402D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2E36363"/>
    <w:multiLevelType w:val="hybridMultilevel"/>
    <w:tmpl w:val="29E46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76E2405"/>
    <w:multiLevelType w:val="multilevel"/>
    <w:tmpl w:val="FB70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BF2D15"/>
    <w:multiLevelType w:val="hybridMultilevel"/>
    <w:tmpl w:val="93C6A38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9">
    <w:nsid w:val="39872447"/>
    <w:multiLevelType w:val="hybridMultilevel"/>
    <w:tmpl w:val="D02CB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9D0160E"/>
    <w:multiLevelType w:val="hybridMultilevel"/>
    <w:tmpl w:val="960238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C4D1196"/>
    <w:multiLevelType w:val="hybridMultilevel"/>
    <w:tmpl w:val="BB5C44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nsid w:val="3F8935B1"/>
    <w:multiLevelType w:val="hybridMultilevel"/>
    <w:tmpl w:val="D908BBEE"/>
    <w:lvl w:ilvl="0" w:tplc="0C102A84">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3">
    <w:nsid w:val="46003DA7"/>
    <w:multiLevelType w:val="hybridMultilevel"/>
    <w:tmpl w:val="F73C6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7555E69"/>
    <w:multiLevelType w:val="hybridMultilevel"/>
    <w:tmpl w:val="33744D2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7892683"/>
    <w:multiLevelType w:val="hybridMultilevel"/>
    <w:tmpl w:val="3586BC3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6">
    <w:nsid w:val="47E84411"/>
    <w:multiLevelType w:val="hybridMultilevel"/>
    <w:tmpl w:val="E8BC2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ABC6586"/>
    <w:multiLevelType w:val="hybridMultilevel"/>
    <w:tmpl w:val="2E2EEA7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8">
    <w:nsid w:val="4FE422E8"/>
    <w:multiLevelType w:val="hybridMultilevel"/>
    <w:tmpl w:val="AC501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52315832"/>
    <w:multiLevelType w:val="multilevel"/>
    <w:tmpl w:val="682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EF6F8D"/>
    <w:multiLevelType w:val="hybridMultilevel"/>
    <w:tmpl w:val="E1E0D4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1">
    <w:nsid w:val="557244B6"/>
    <w:multiLevelType w:val="hybridMultilevel"/>
    <w:tmpl w:val="5CF0F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58EB7BF3"/>
    <w:multiLevelType w:val="hybridMultilevel"/>
    <w:tmpl w:val="C02867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nsid w:val="59072C28"/>
    <w:multiLevelType w:val="hybridMultilevel"/>
    <w:tmpl w:val="682CB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ACD2601"/>
    <w:multiLevelType w:val="hybridMultilevel"/>
    <w:tmpl w:val="646E67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nsid w:val="5B1A33F9"/>
    <w:multiLevelType w:val="hybridMultilevel"/>
    <w:tmpl w:val="146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nsid w:val="5B4A68A5"/>
    <w:multiLevelType w:val="hybridMultilevel"/>
    <w:tmpl w:val="B08442AC"/>
    <w:lvl w:ilvl="0" w:tplc="EF0E8862">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5E262746"/>
    <w:multiLevelType w:val="hybridMultilevel"/>
    <w:tmpl w:val="BBCE7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8">
    <w:nsid w:val="5EE2502A"/>
    <w:multiLevelType w:val="hybridMultilevel"/>
    <w:tmpl w:val="3018978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9">
    <w:nsid w:val="630B7957"/>
    <w:multiLevelType w:val="multilevel"/>
    <w:tmpl w:val="7D36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46F3454"/>
    <w:multiLevelType w:val="hybridMultilevel"/>
    <w:tmpl w:val="8520B32E"/>
    <w:lvl w:ilvl="0" w:tplc="2B8E6252">
      <w:start w:val="1"/>
      <w:numFmt w:val="bullet"/>
      <w:lvlText w:val=""/>
      <w:lvlJc w:val="left"/>
      <w:pPr>
        <w:tabs>
          <w:tab w:val="num" w:pos="587"/>
        </w:tabs>
        <w:ind w:left="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1">
    <w:nsid w:val="64E7419B"/>
    <w:multiLevelType w:val="hybridMultilevel"/>
    <w:tmpl w:val="65E21E6A"/>
    <w:lvl w:ilvl="0" w:tplc="04050001">
      <w:start w:val="1"/>
      <w:numFmt w:val="bullet"/>
      <w:lvlText w:val=""/>
      <w:lvlJc w:val="left"/>
      <w:pPr>
        <w:ind w:left="720" w:hanging="360"/>
      </w:pPr>
      <w:rPr>
        <w:rFonts w:ascii="Symbol" w:hAnsi="Symbol" w:hint="default"/>
      </w:rPr>
    </w:lvl>
    <w:lvl w:ilvl="1" w:tplc="B9486D6C">
      <w:start w:val="8"/>
      <w:numFmt w:val="bullet"/>
      <w:lvlText w:val=""/>
      <w:lvlJc w:val="left"/>
      <w:pPr>
        <w:tabs>
          <w:tab w:val="num" w:pos="1440"/>
        </w:tabs>
        <w:ind w:left="1440" w:hanging="360"/>
      </w:pPr>
      <w:rPr>
        <w:rFonts w:ascii="Symbol" w:eastAsia="Times New Roman"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AD6584E"/>
    <w:multiLevelType w:val="hybridMultilevel"/>
    <w:tmpl w:val="E4E6DF1A"/>
    <w:lvl w:ilvl="0" w:tplc="04050001">
      <w:start w:val="1"/>
      <w:numFmt w:val="bullet"/>
      <w:lvlText w:val=""/>
      <w:lvlJc w:val="left"/>
      <w:pPr>
        <w:ind w:left="2771"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nsid w:val="6D743BDE"/>
    <w:multiLevelType w:val="hybridMultilevel"/>
    <w:tmpl w:val="E7761A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nsid w:val="6DC31941"/>
    <w:multiLevelType w:val="hybridMultilevel"/>
    <w:tmpl w:val="EEEEE9B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5">
    <w:nsid w:val="706D5095"/>
    <w:multiLevelType w:val="hybridMultilevel"/>
    <w:tmpl w:val="7472D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70AD6F5D"/>
    <w:multiLevelType w:val="hybridMultilevel"/>
    <w:tmpl w:val="465241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nsid w:val="738A5092"/>
    <w:multiLevelType w:val="hybridMultilevel"/>
    <w:tmpl w:val="509CC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7C51F28"/>
    <w:multiLevelType w:val="hybridMultilevel"/>
    <w:tmpl w:val="EF66C5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9">
    <w:nsid w:val="7B2B73EC"/>
    <w:multiLevelType w:val="hybridMultilevel"/>
    <w:tmpl w:val="D8CCA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7BEC569B"/>
    <w:multiLevelType w:val="hybridMultilevel"/>
    <w:tmpl w:val="75D8831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1">
    <w:nsid w:val="7BFC3D86"/>
    <w:multiLevelType w:val="hybridMultilevel"/>
    <w:tmpl w:val="E326BF78"/>
    <w:lvl w:ilvl="0" w:tplc="2B8E6252">
      <w:start w:val="1"/>
      <w:numFmt w:val="bullet"/>
      <w:lvlText w:val=""/>
      <w:lvlJc w:val="left"/>
      <w:pPr>
        <w:tabs>
          <w:tab w:val="num" w:pos="587"/>
        </w:tabs>
        <w:ind w:left="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6"/>
  </w:num>
  <w:num w:numId="3">
    <w:abstractNumId w:val="12"/>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0"/>
  </w:num>
  <w:num w:numId="7">
    <w:abstractNumId w:val="27"/>
  </w:num>
  <w:num w:numId="8">
    <w:abstractNumId w:val="39"/>
  </w:num>
  <w:num w:numId="9">
    <w:abstractNumId w:val="51"/>
  </w:num>
  <w:num w:numId="10">
    <w:abstractNumId w:val="37"/>
  </w:num>
  <w:num w:numId="11">
    <w:abstractNumId w:val="28"/>
  </w:num>
  <w:num w:numId="12">
    <w:abstractNumId w:val="29"/>
  </w:num>
  <w:num w:numId="13">
    <w:abstractNumId w:val="38"/>
  </w:num>
  <w:num w:numId="14">
    <w:abstractNumId w:val="1"/>
  </w:num>
  <w:num w:numId="15">
    <w:abstractNumId w:val="54"/>
  </w:num>
  <w:num w:numId="16">
    <w:abstractNumId w:val="49"/>
  </w:num>
  <w:num w:numId="17">
    <w:abstractNumId w:val="7"/>
  </w:num>
  <w:num w:numId="18">
    <w:abstractNumId w:val="22"/>
  </w:num>
  <w:num w:numId="19">
    <w:abstractNumId w:val="16"/>
  </w:num>
  <w:num w:numId="20">
    <w:abstractNumId w:val="15"/>
  </w:num>
  <w:num w:numId="21">
    <w:abstractNumId w:val="35"/>
  </w:num>
  <w:num w:numId="22">
    <w:abstractNumId w:val="30"/>
  </w:num>
  <w:num w:numId="23">
    <w:abstractNumId w:val="59"/>
  </w:num>
  <w:num w:numId="24">
    <w:abstractNumId w:val="25"/>
  </w:num>
  <w:num w:numId="25">
    <w:abstractNumId w:val="18"/>
  </w:num>
  <w:num w:numId="26">
    <w:abstractNumId w:val="32"/>
  </w:num>
  <w:num w:numId="27">
    <w:abstractNumId w:val="6"/>
  </w:num>
  <w:num w:numId="28">
    <w:abstractNumId w:val="58"/>
  </w:num>
  <w:num w:numId="29">
    <w:abstractNumId w:val="11"/>
  </w:num>
  <w:num w:numId="30">
    <w:abstractNumId w:val="47"/>
  </w:num>
  <w:num w:numId="31">
    <w:abstractNumId w:val="42"/>
  </w:num>
  <w:num w:numId="32">
    <w:abstractNumId w:val="53"/>
  </w:num>
  <w:num w:numId="33">
    <w:abstractNumId w:val="44"/>
  </w:num>
  <w:num w:numId="34">
    <w:abstractNumId w:val="56"/>
  </w:num>
  <w:num w:numId="35">
    <w:abstractNumId w:val="3"/>
  </w:num>
  <w:num w:numId="36">
    <w:abstractNumId w:val="52"/>
  </w:num>
  <w:num w:numId="37">
    <w:abstractNumId w:val="19"/>
  </w:num>
  <w:num w:numId="38">
    <w:abstractNumId w:val="31"/>
  </w:num>
  <w:num w:numId="39">
    <w:abstractNumId w:val="45"/>
  </w:num>
  <w:num w:numId="40">
    <w:abstractNumId w:val="10"/>
  </w:num>
  <w:num w:numId="41">
    <w:abstractNumId w:val="61"/>
  </w:num>
  <w:num w:numId="42">
    <w:abstractNumId w:val="23"/>
  </w:num>
  <w:num w:numId="43">
    <w:abstractNumId w:val="50"/>
  </w:num>
  <w:num w:numId="44">
    <w:abstractNumId w:val="48"/>
  </w:num>
  <w:num w:numId="45">
    <w:abstractNumId w:val="13"/>
  </w:num>
  <w:num w:numId="46">
    <w:abstractNumId w:val="21"/>
  </w:num>
  <w:num w:numId="47">
    <w:abstractNumId w:val="24"/>
  </w:num>
  <w:num w:numId="48">
    <w:abstractNumId w:val="5"/>
  </w:num>
  <w:num w:numId="49">
    <w:abstractNumId w:val="14"/>
  </w:num>
  <w:num w:numId="50">
    <w:abstractNumId w:val="46"/>
  </w:num>
  <w:num w:numId="51">
    <w:abstractNumId w:val="2"/>
  </w:num>
  <w:num w:numId="52">
    <w:abstractNumId w:val="9"/>
  </w:num>
  <w:num w:numId="53">
    <w:abstractNumId w:val="0"/>
  </w:num>
  <w:num w:numId="54">
    <w:abstractNumId w:val="55"/>
  </w:num>
  <w:num w:numId="55">
    <w:abstractNumId w:val="57"/>
  </w:num>
  <w:num w:numId="56">
    <w:abstractNumId w:val="41"/>
  </w:num>
  <w:num w:numId="57">
    <w:abstractNumId w:val="17"/>
  </w:num>
  <w:num w:numId="58">
    <w:abstractNumId w:val="33"/>
  </w:num>
  <w:num w:numId="59">
    <w:abstractNumId w:val="20"/>
  </w:num>
  <w:num w:numId="60">
    <w:abstractNumId w:val="4"/>
  </w:num>
  <w:num w:numId="61">
    <w:abstractNumId w:val="36"/>
  </w:num>
  <w:num w:numId="62">
    <w:abstractNumId w:val="3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26"/>
    <w:rsid w:val="00001E1C"/>
    <w:rsid w:val="000061FB"/>
    <w:rsid w:val="00006A4E"/>
    <w:rsid w:val="00007FD4"/>
    <w:rsid w:val="000212FB"/>
    <w:rsid w:val="000236EF"/>
    <w:rsid w:val="0002504B"/>
    <w:rsid w:val="000266F2"/>
    <w:rsid w:val="000302CB"/>
    <w:rsid w:val="00032701"/>
    <w:rsid w:val="00034996"/>
    <w:rsid w:val="00035AA2"/>
    <w:rsid w:val="00044E53"/>
    <w:rsid w:val="00045855"/>
    <w:rsid w:val="00047A9F"/>
    <w:rsid w:val="00050371"/>
    <w:rsid w:val="00052CCF"/>
    <w:rsid w:val="0005344A"/>
    <w:rsid w:val="00053826"/>
    <w:rsid w:val="00056D59"/>
    <w:rsid w:val="0005777D"/>
    <w:rsid w:val="000612AF"/>
    <w:rsid w:val="00065F0B"/>
    <w:rsid w:val="00070ED1"/>
    <w:rsid w:val="00071935"/>
    <w:rsid w:val="00073C3F"/>
    <w:rsid w:val="00077E34"/>
    <w:rsid w:val="00082A31"/>
    <w:rsid w:val="00086033"/>
    <w:rsid w:val="00091461"/>
    <w:rsid w:val="000931B0"/>
    <w:rsid w:val="000952C1"/>
    <w:rsid w:val="000A171D"/>
    <w:rsid w:val="000A1722"/>
    <w:rsid w:val="000A492C"/>
    <w:rsid w:val="000A4B8D"/>
    <w:rsid w:val="000A51F3"/>
    <w:rsid w:val="000A5D54"/>
    <w:rsid w:val="000A5EB3"/>
    <w:rsid w:val="000A764E"/>
    <w:rsid w:val="000B1965"/>
    <w:rsid w:val="000B3102"/>
    <w:rsid w:val="000B75B2"/>
    <w:rsid w:val="000C2788"/>
    <w:rsid w:val="000C46A8"/>
    <w:rsid w:val="000C5DA9"/>
    <w:rsid w:val="000C767C"/>
    <w:rsid w:val="000D0CD6"/>
    <w:rsid w:val="000D38FD"/>
    <w:rsid w:val="000E42B7"/>
    <w:rsid w:val="000E71DA"/>
    <w:rsid w:val="000F27EA"/>
    <w:rsid w:val="000F36C4"/>
    <w:rsid w:val="000F5BD5"/>
    <w:rsid w:val="000F636C"/>
    <w:rsid w:val="001025AF"/>
    <w:rsid w:val="00102D41"/>
    <w:rsid w:val="00104D83"/>
    <w:rsid w:val="00105963"/>
    <w:rsid w:val="00105B1D"/>
    <w:rsid w:val="00122548"/>
    <w:rsid w:val="00131E9C"/>
    <w:rsid w:val="00135CEB"/>
    <w:rsid w:val="00141633"/>
    <w:rsid w:val="00143DB0"/>
    <w:rsid w:val="00143EE4"/>
    <w:rsid w:val="001447F8"/>
    <w:rsid w:val="00145E19"/>
    <w:rsid w:val="001473F9"/>
    <w:rsid w:val="00150074"/>
    <w:rsid w:val="00152145"/>
    <w:rsid w:val="001524FB"/>
    <w:rsid w:val="00153679"/>
    <w:rsid w:val="001621BD"/>
    <w:rsid w:val="001625F6"/>
    <w:rsid w:val="00163EFD"/>
    <w:rsid w:val="00164A5A"/>
    <w:rsid w:val="00165072"/>
    <w:rsid w:val="0016715A"/>
    <w:rsid w:val="001701C8"/>
    <w:rsid w:val="00170F61"/>
    <w:rsid w:val="00175A0B"/>
    <w:rsid w:val="00177731"/>
    <w:rsid w:val="00185D1E"/>
    <w:rsid w:val="00194451"/>
    <w:rsid w:val="00196833"/>
    <w:rsid w:val="001A05EF"/>
    <w:rsid w:val="001A333A"/>
    <w:rsid w:val="001A4033"/>
    <w:rsid w:val="001B15D5"/>
    <w:rsid w:val="001B208F"/>
    <w:rsid w:val="001B7E56"/>
    <w:rsid w:val="001C2C52"/>
    <w:rsid w:val="001C302D"/>
    <w:rsid w:val="001C6859"/>
    <w:rsid w:val="001C6A4D"/>
    <w:rsid w:val="001D1A6D"/>
    <w:rsid w:val="001D1E01"/>
    <w:rsid w:val="001D31E4"/>
    <w:rsid w:val="001D7065"/>
    <w:rsid w:val="001E1165"/>
    <w:rsid w:val="001E2531"/>
    <w:rsid w:val="001E78D6"/>
    <w:rsid w:val="001F1077"/>
    <w:rsid w:val="001F6585"/>
    <w:rsid w:val="001F71DC"/>
    <w:rsid w:val="001F77C8"/>
    <w:rsid w:val="00203CB6"/>
    <w:rsid w:val="00206368"/>
    <w:rsid w:val="00216178"/>
    <w:rsid w:val="00217765"/>
    <w:rsid w:val="00217848"/>
    <w:rsid w:val="00217A7D"/>
    <w:rsid w:val="00217EBD"/>
    <w:rsid w:val="002228E8"/>
    <w:rsid w:val="0022356C"/>
    <w:rsid w:val="002235D5"/>
    <w:rsid w:val="002240D4"/>
    <w:rsid w:val="00225EDD"/>
    <w:rsid w:val="00230D24"/>
    <w:rsid w:val="00231327"/>
    <w:rsid w:val="0023279F"/>
    <w:rsid w:val="00234FD9"/>
    <w:rsid w:val="00236D33"/>
    <w:rsid w:val="002417B2"/>
    <w:rsid w:val="002453DD"/>
    <w:rsid w:val="002524E3"/>
    <w:rsid w:val="00253792"/>
    <w:rsid w:val="00253987"/>
    <w:rsid w:val="00254347"/>
    <w:rsid w:val="00254DB3"/>
    <w:rsid w:val="00261A58"/>
    <w:rsid w:val="00271741"/>
    <w:rsid w:val="00274D9F"/>
    <w:rsid w:val="0028232B"/>
    <w:rsid w:val="00283557"/>
    <w:rsid w:val="002836E8"/>
    <w:rsid w:val="00285E4E"/>
    <w:rsid w:val="00286CF5"/>
    <w:rsid w:val="00291102"/>
    <w:rsid w:val="002925B2"/>
    <w:rsid w:val="00293222"/>
    <w:rsid w:val="002A2110"/>
    <w:rsid w:val="002A36EE"/>
    <w:rsid w:val="002A624F"/>
    <w:rsid w:val="002A7DBF"/>
    <w:rsid w:val="002B103E"/>
    <w:rsid w:val="002B7405"/>
    <w:rsid w:val="002C01B3"/>
    <w:rsid w:val="002C0992"/>
    <w:rsid w:val="002C0F84"/>
    <w:rsid w:val="002C2F1A"/>
    <w:rsid w:val="002C4F62"/>
    <w:rsid w:val="002C5A5D"/>
    <w:rsid w:val="002C5F37"/>
    <w:rsid w:val="002D031A"/>
    <w:rsid w:val="002D1441"/>
    <w:rsid w:val="002D7210"/>
    <w:rsid w:val="002F1740"/>
    <w:rsid w:val="002F373A"/>
    <w:rsid w:val="002F3C6A"/>
    <w:rsid w:val="002F48AE"/>
    <w:rsid w:val="002F58A8"/>
    <w:rsid w:val="002F5F27"/>
    <w:rsid w:val="002F6F76"/>
    <w:rsid w:val="002F784E"/>
    <w:rsid w:val="0030268B"/>
    <w:rsid w:val="00305BA5"/>
    <w:rsid w:val="00305D97"/>
    <w:rsid w:val="00306D37"/>
    <w:rsid w:val="003104E1"/>
    <w:rsid w:val="00311544"/>
    <w:rsid w:val="00315B6C"/>
    <w:rsid w:val="00316AA7"/>
    <w:rsid w:val="00326FD9"/>
    <w:rsid w:val="00332159"/>
    <w:rsid w:val="0033759F"/>
    <w:rsid w:val="003379BC"/>
    <w:rsid w:val="003444D5"/>
    <w:rsid w:val="00344D8F"/>
    <w:rsid w:val="00350345"/>
    <w:rsid w:val="003572F7"/>
    <w:rsid w:val="003627C9"/>
    <w:rsid w:val="00363485"/>
    <w:rsid w:val="00365358"/>
    <w:rsid w:val="00365DCF"/>
    <w:rsid w:val="00366B63"/>
    <w:rsid w:val="003708D9"/>
    <w:rsid w:val="00372B15"/>
    <w:rsid w:val="00372BB3"/>
    <w:rsid w:val="0037469D"/>
    <w:rsid w:val="00377245"/>
    <w:rsid w:val="00380B00"/>
    <w:rsid w:val="00381985"/>
    <w:rsid w:val="003874D0"/>
    <w:rsid w:val="00393FFD"/>
    <w:rsid w:val="003A0868"/>
    <w:rsid w:val="003B46F1"/>
    <w:rsid w:val="003B51AD"/>
    <w:rsid w:val="003B7F3E"/>
    <w:rsid w:val="003C2927"/>
    <w:rsid w:val="003C311F"/>
    <w:rsid w:val="003C4915"/>
    <w:rsid w:val="003D5609"/>
    <w:rsid w:val="003D7DF0"/>
    <w:rsid w:val="003E5814"/>
    <w:rsid w:val="003E6171"/>
    <w:rsid w:val="003E7ED7"/>
    <w:rsid w:val="003F7561"/>
    <w:rsid w:val="004004C0"/>
    <w:rsid w:val="00402099"/>
    <w:rsid w:val="00403857"/>
    <w:rsid w:val="00407B57"/>
    <w:rsid w:val="00411C23"/>
    <w:rsid w:val="00412361"/>
    <w:rsid w:val="004154BE"/>
    <w:rsid w:val="00425E02"/>
    <w:rsid w:val="00425E67"/>
    <w:rsid w:val="004273C9"/>
    <w:rsid w:val="0042752D"/>
    <w:rsid w:val="00430B16"/>
    <w:rsid w:val="00433495"/>
    <w:rsid w:val="00434B5F"/>
    <w:rsid w:val="00442B81"/>
    <w:rsid w:val="00443F70"/>
    <w:rsid w:val="00446C51"/>
    <w:rsid w:val="00447F2E"/>
    <w:rsid w:val="00450869"/>
    <w:rsid w:val="00450C33"/>
    <w:rsid w:val="00456006"/>
    <w:rsid w:val="00456B06"/>
    <w:rsid w:val="004615C5"/>
    <w:rsid w:val="00461B23"/>
    <w:rsid w:val="004652F0"/>
    <w:rsid w:val="00466393"/>
    <w:rsid w:val="004667EC"/>
    <w:rsid w:val="004711D0"/>
    <w:rsid w:val="00471B18"/>
    <w:rsid w:val="00473539"/>
    <w:rsid w:val="00473791"/>
    <w:rsid w:val="004749C2"/>
    <w:rsid w:val="0047747A"/>
    <w:rsid w:val="00481EC3"/>
    <w:rsid w:val="00485A50"/>
    <w:rsid w:val="00486D39"/>
    <w:rsid w:val="004870E1"/>
    <w:rsid w:val="00490DD8"/>
    <w:rsid w:val="004917CB"/>
    <w:rsid w:val="004935C6"/>
    <w:rsid w:val="00494653"/>
    <w:rsid w:val="0049500B"/>
    <w:rsid w:val="00495912"/>
    <w:rsid w:val="004969AE"/>
    <w:rsid w:val="004A0B3E"/>
    <w:rsid w:val="004A17C3"/>
    <w:rsid w:val="004A440E"/>
    <w:rsid w:val="004A49AC"/>
    <w:rsid w:val="004A4C01"/>
    <w:rsid w:val="004A6675"/>
    <w:rsid w:val="004B1484"/>
    <w:rsid w:val="004B569F"/>
    <w:rsid w:val="004C04B5"/>
    <w:rsid w:val="004C28D5"/>
    <w:rsid w:val="004C7A8E"/>
    <w:rsid w:val="004C7C45"/>
    <w:rsid w:val="004E7E8D"/>
    <w:rsid w:val="004F0F69"/>
    <w:rsid w:val="004F3324"/>
    <w:rsid w:val="004F4A26"/>
    <w:rsid w:val="004F5D9F"/>
    <w:rsid w:val="004F706E"/>
    <w:rsid w:val="005000C7"/>
    <w:rsid w:val="00501971"/>
    <w:rsid w:val="00501BD5"/>
    <w:rsid w:val="00503763"/>
    <w:rsid w:val="00503D32"/>
    <w:rsid w:val="00504EFE"/>
    <w:rsid w:val="005125D0"/>
    <w:rsid w:val="00513AF6"/>
    <w:rsid w:val="00514FB4"/>
    <w:rsid w:val="00516926"/>
    <w:rsid w:val="00516A2B"/>
    <w:rsid w:val="00517D26"/>
    <w:rsid w:val="005246E5"/>
    <w:rsid w:val="00525004"/>
    <w:rsid w:val="00527D16"/>
    <w:rsid w:val="00531974"/>
    <w:rsid w:val="0053258B"/>
    <w:rsid w:val="00534365"/>
    <w:rsid w:val="00540BB2"/>
    <w:rsid w:val="0054440F"/>
    <w:rsid w:val="005444FD"/>
    <w:rsid w:val="0055450E"/>
    <w:rsid w:val="005610BA"/>
    <w:rsid w:val="00561948"/>
    <w:rsid w:val="00561EA8"/>
    <w:rsid w:val="00562816"/>
    <w:rsid w:val="00573F81"/>
    <w:rsid w:val="005755DC"/>
    <w:rsid w:val="00576757"/>
    <w:rsid w:val="005773B4"/>
    <w:rsid w:val="0058197F"/>
    <w:rsid w:val="00584940"/>
    <w:rsid w:val="00584CBB"/>
    <w:rsid w:val="0059075F"/>
    <w:rsid w:val="00594D1A"/>
    <w:rsid w:val="005963F2"/>
    <w:rsid w:val="005A09E1"/>
    <w:rsid w:val="005B3B17"/>
    <w:rsid w:val="005B4BBE"/>
    <w:rsid w:val="005B522F"/>
    <w:rsid w:val="005B55B7"/>
    <w:rsid w:val="005C0744"/>
    <w:rsid w:val="005C347E"/>
    <w:rsid w:val="005C43A0"/>
    <w:rsid w:val="005C515B"/>
    <w:rsid w:val="005D0270"/>
    <w:rsid w:val="005D20BE"/>
    <w:rsid w:val="005E0111"/>
    <w:rsid w:val="005E3ADA"/>
    <w:rsid w:val="005E5C27"/>
    <w:rsid w:val="005E5FCC"/>
    <w:rsid w:val="005E6D23"/>
    <w:rsid w:val="005F20DB"/>
    <w:rsid w:val="005F3D86"/>
    <w:rsid w:val="00603D0C"/>
    <w:rsid w:val="00604A9F"/>
    <w:rsid w:val="00604D89"/>
    <w:rsid w:val="00610744"/>
    <w:rsid w:val="00613E58"/>
    <w:rsid w:val="006164AE"/>
    <w:rsid w:val="00617E6F"/>
    <w:rsid w:val="00621ADA"/>
    <w:rsid w:val="006246F5"/>
    <w:rsid w:val="00625361"/>
    <w:rsid w:val="0063352F"/>
    <w:rsid w:val="00640885"/>
    <w:rsid w:val="00640ACB"/>
    <w:rsid w:val="00643C4A"/>
    <w:rsid w:val="00650B8F"/>
    <w:rsid w:val="00653269"/>
    <w:rsid w:val="006566F9"/>
    <w:rsid w:val="00656DB0"/>
    <w:rsid w:val="006577B5"/>
    <w:rsid w:val="0066444E"/>
    <w:rsid w:val="00666F00"/>
    <w:rsid w:val="00670D6F"/>
    <w:rsid w:val="00673836"/>
    <w:rsid w:val="006739D7"/>
    <w:rsid w:val="00675830"/>
    <w:rsid w:val="00693674"/>
    <w:rsid w:val="006943A0"/>
    <w:rsid w:val="00696D4B"/>
    <w:rsid w:val="006A7E13"/>
    <w:rsid w:val="006B2D97"/>
    <w:rsid w:val="006B3CA9"/>
    <w:rsid w:val="006B4C7C"/>
    <w:rsid w:val="006B6027"/>
    <w:rsid w:val="006B6688"/>
    <w:rsid w:val="006B733C"/>
    <w:rsid w:val="006C1078"/>
    <w:rsid w:val="006C286F"/>
    <w:rsid w:val="006C4036"/>
    <w:rsid w:val="006C455D"/>
    <w:rsid w:val="006C54D4"/>
    <w:rsid w:val="006C6557"/>
    <w:rsid w:val="006C7674"/>
    <w:rsid w:val="006D0689"/>
    <w:rsid w:val="006D7006"/>
    <w:rsid w:val="006E3250"/>
    <w:rsid w:val="006E5A3B"/>
    <w:rsid w:val="006E6A3C"/>
    <w:rsid w:val="006E6AE9"/>
    <w:rsid w:val="006E71B9"/>
    <w:rsid w:val="006F482B"/>
    <w:rsid w:val="006F4852"/>
    <w:rsid w:val="007036F4"/>
    <w:rsid w:val="007048F9"/>
    <w:rsid w:val="007100BC"/>
    <w:rsid w:val="00714661"/>
    <w:rsid w:val="007149BF"/>
    <w:rsid w:val="00716C0B"/>
    <w:rsid w:val="00717029"/>
    <w:rsid w:val="007176C5"/>
    <w:rsid w:val="0072144B"/>
    <w:rsid w:val="00721FE0"/>
    <w:rsid w:val="0072248F"/>
    <w:rsid w:val="007329F5"/>
    <w:rsid w:val="0073789D"/>
    <w:rsid w:val="00742404"/>
    <w:rsid w:val="00744700"/>
    <w:rsid w:val="00750224"/>
    <w:rsid w:val="00750BEA"/>
    <w:rsid w:val="007529E4"/>
    <w:rsid w:val="00752DB9"/>
    <w:rsid w:val="007534FD"/>
    <w:rsid w:val="00755E15"/>
    <w:rsid w:val="00760D3F"/>
    <w:rsid w:val="00761203"/>
    <w:rsid w:val="00762480"/>
    <w:rsid w:val="007641E5"/>
    <w:rsid w:val="007657BC"/>
    <w:rsid w:val="00765928"/>
    <w:rsid w:val="00766192"/>
    <w:rsid w:val="007675D0"/>
    <w:rsid w:val="00776C62"/>
    <w:rsid w:val="00776ED5"/>
    <w:rsid w:val="00781DAB"/>
    <w:rsid w:val="007828BE"/>
    <w:rsid w:val="007922E2"/>
    <w:rsid w:val="00793D98"/>
    <w:rsid w:val="007A1AE7"/>
    <w:rsid w:val="007A35B7"/>
    <w:rsid w:val="007A36A1"/>
    <w:rsid w:val="007A3A22"/>
    <w:rsid w:val="007B096D"/>
    <w:rsid w:val="007B0FB3"/>
    <w:rsid w:val="007B2D9E"/>
    <w:rsid w:val="007B45DD"/>
    <w:rsid w:val="007C4298"/>
    <w:rsid w:val="007C4B91"/>
    <w:rsid w:val="007C5E88"/>
    <w:rsid w:val="007D13CE"/>
    <w:rsid w:val="007D5C65"/>
    <w:rsid w:val="007E0486"/>
    <w:rsid w:val="007E3BA7"/>
    <w:rsid w:val="007E6E5E"/>
    <w:rsid w:val="007F00B6"/>
    <w:rsid w:val="007F4E13"/>
    <w:rsid w:val="007F5BC5"/>
    <w:rsid w:val="007F731D"/>
    <w:rsid w:val="00806BBC"/>
    <w:rsid w:val="00810983"/>
    <w:rsid w:val="00811681"/>
    <w:rsid w:val="00823651"/>
    <w:rsid w:val="0082421B"/>
    <w:rsid w:val="0083097B"/>
    <w:rsid w:val="00832B8C"/>
    <w:rsid w:val="008432D2"/>
    <w:rsid w:val="0084634C"/>
    <w:rsid w:val="00852155"/>
    <w:rsid w:val="00860436"/>
    <w:rsid w:val="008623D3"/>
    <w:rsid w:val="00862B0B"/>
    <w:rsid w:val="00864B1C"/>
    <w:rsid w:val="00866FFF"/>
    <w:rsid w:val="00875ECD"/>
    <w:rsid w:val="00876A1C"/>
    <w:rsid w:val="00876F69"/>
    <w:rsid w:val="00890904"/>
    <w:rsid w:val="0089183C"/>
    <w:rsid w:val="00893FD8"/>
    <w:rsid w:val="008A1975"/>
    <w:rsid w:val="008A4203"/>
    <w:rsid w:val="008A450B"/>
    <w:rsid w:val="008B010E"/>
    <w:rsid w:val="008B2516"/>
    <w:rsid w:val="008C05B0"/>
    <w:rsid w:val="008C0782"/>
    <w:rsid w:val="008C6460"/>
    <w:rsid w:val="008C6E41"/>
    <w:rsid w:val="008C71D9"/>
    <w:rsid w:val="008C75AC"/>
    <w:rsid w:val="008D64DE"/>
    <w:rsid w:val="008E25D2"/>
    <w:rsid w:val="008E5FBF"/>
    <w:rsid w:val="008E6547"/>
    <w:rsid w:val="008F1A10"/>
    <w:rsid w:val="008F3013"/>
    <w:rsid w:val="008F51A7"/>
    <w:rsid w:val="008F78DD"/>
    <w:rsid w:val="009022B5"/>
    <w:rsid w:val="009100BA"/>
    <w:rsid w:val="009132B9"/>
    <w:rsid w:val="00915FD4"/>
    <w:rsid w:val="00916C05"/>
    <w:rsid w:val="0091743C"/>
    <w:rsid w:val="0092105E"/>
    <w:rsid w:val="0092608B"/>
    <w:rsid w:val="00930209"/>
    <w:rsid w:val="00930B20"/>
    <w:rsid w:val="0093150E"/>
    <w:rsid w:val="00932178"/>
    <w:rsid w:val="00942291"/>
    <w:rsid w:val="0094345E"/>
    <w:rsid w:val="00946FA7"/>
    <w:rsid w:val="00947F05"/>
    <w:rsid w:val="00950ECA"/>
    <w:rsid w:val="009565EB"/>
    <w:rsid w:val="00961724"/>
    <w:rsid w:val="00967145"/>
    <w:rsid w:val="009675F0"/>
    <w:rsid w:val="009702CD"/>
    <w:rsid w:val="009717CE"/>
    <w:rsid w:val="0097309A"/>
    <w:rsid w:val="009731C6"/>
    <w:rsid w:val="00976649"/>
    <w:rsid w:val="00976D3D"/>
    <w:rsid w:val="009772DF"/>
    <w:rsid w:val="00977FFE"/>
    <w:rsid w:val="0098217C"/>
    <w:rsid w:val="00982B36"/>
    <w:rsid w:val="009919FD"/>
    <w:rsid w:val="00992306"/>
    <w:rsid w:val="009A2D7E"/>
    <w:rsid w:val="009A3941"/>
    <w:rsid w:val="009A68B8"/>
    <w:rsid w:val="009B09D0"/>
    <w:rsid w:val="009B4411"/>
    <w:rsid w:val="009D09D7"/>
    <w:rsid w:val="009D2FEC"/>
    <w:rsid w:val="009D38EB"/>
    <w:rsid w:val="009D5445"/>
    <w:rsid w:val="009D61AD"/>
    <w:rsid w:val="009D66A2"/>
    <w:rsid w:val="009D6E8C"/>
    <w:rsid w:val="009E1FA0"/>
    <w:rsid w:val="009E2173"/>
    <w:rsid w:val="009E4AF9"/>
    <w:rsid w:val="009E6AB8"/>
    <w:rsid w:val="009F2151"/>
    <w:rsid w:val="009F2765"/>
    <w:rsid w:val="009F2E42"/>
    <w:rsid w:val="009F3FD3"/>
    <w:rsid w:val="009F6E8B"/>
    <w:rsid w:val="00A05A5F"/>
    <w:rsid w:val="00A06EB8"/>
    <w:rsid w:val="00A075DA"/>
    <w:rsid w:val="00A10715"/>
    <w:rsid w:val="00A13631"/>
    <w:rsid w:val="00A14BFE"/>
    <w:rsid w:val="00A162F6"/>
    <w:rsid w:val="00A2399D"/>
    <w:rsid w:val="00A24A16"/>
    <w:rsid w:val="00A25E15"/>
    <w:rsid w:val="00A30AA0"/>
    <w:rsid w:val="00A31C77"/>
    <w:rsid w:val="00A31FDA"/>
    <w:rsid w:val="00A32414"/>
    <w:rsid w:val="00A3350D"/>
    <w:rsid w:val="00A34140"/>
    <w:rsid w:val="00A36AB9"/>
    <w:rsid w:val="00A3781A"/>
    <w:rsid w:val="00A37E04"/>
    <w:rsid w:val="00A450E4"/>
    <w:rsid w:val="00A45425"/>
    <w:rsid w:val="00A45FDD"/>
    <w:rsid w:val="00A47E8F"/>
    <w:rsid w:val="00A5027B"/>
    <w:rsid w:val="00A56A3D"/>
    <w:rsid w:val="00A623E9"/>
    <w:rsid w:val="00A65688"/>
    <w:rsid w:val="00A65CD0"/>
    <w:rsid w:val="00A65DED"/>
    <w:rsid w:val="00A66968"/>
    <w:rsid w:val="00A70ACA"/>
    <w:rsid w:val="00A755E2"/>
    <w:rsid w:val="00A75E34"/>
    <w:rsid w:val="00A80037"/>
    <w:rsid w:val="00A82738"/>
    <w:rsid w:val="00A86FE2"/>
    <w:rsid w:val="00A8754E"/>
    <w:rsid w:val="00A928CD"/>
    <w:rsid w:val="00AB1A0E"/>
    <w:rsid w:val="00AB20DC"/>
    <w:rsid w:val="00AB4F34"/>
    <w:rsid w:val="00AB55D7"/>
    <w:rsid w:val="00AC1AB6"/>
    <w:rsid w:val="00AC53B5"/>
    <w:rsid w:val="00AC64DE"/>
    <w:rsid w:val="00AD34BD"/>
    <w:rsid w:val="00AD4728"/>
    <w:rsid w:val="00AD4887"/>
    <w:rsid w:val="00AD69B7"/>
    <w:rsid w:val="00AD6CFE"/>
    <w:rsid w:val="00AE4036"/>
    <w:rsid w:val="00AE65B0"/>
    <w:rsid w:val="00AE75DD"/>
    <w:rsid w:val="00AF32E0"/>
    <w:rsid w:val="00AF5AF3"/>
    <w:rsid w:val="00B002E3"/>
    <w:rsid w:val="00B039E6"/>
    <w:rsid w:val="00B0518D"/>
    <w:rsid w:val="00B05276"/>
    <w:rsid w:val="00B065A1"/>
    <w:rsid w:val="00B07AE5"/>
    <w:rsid w:val="00B14E15"/>
    <w:rsid w:val="00B16B76"/>
    <w:rsid w:val="00B17F16"/>
    <w:rsid w:val="00B2104E"/>
    <w:rsid w:val="00B2333D"/>
    <w:rsid w:val="00B23B23"/>
    <w:rsid w:val="00B27B6B"/>
    <w:rsid w:val="00B3239A"/>
    <w:rsid w:val="00B4237E"/>
    <w:rsid w:val="00B424EA"/>
    <w:rsid w:val="00B42F80"/>
    <w:rsid w:val="00B455A9"/>
    <w:rsid w:val="00B45B27"/>
    <w:rsid w:val="00B45B48"/>
    <w:rsid w:val="00B557D0"/>
    <w:rsid w:val="00B6393A"/>
    <w:rsid w:val="00B652D7"/>
    <w:rsid w:val="00B65B5D"/>
    <w:rsid w:val="00B72382"/>
    <w:rsid w:val="00B7687E"/>
    <w:rsid w:val="00B84387"/>
    <w:rsid w:val="00B86095"/>
    <w:rsid w:val="00B91E7E"/>
    <w:rsid w:val="00B94C51"/>
    <w:rsid w:val="00BA0EEC"/>
    <w:rsid w:val="00BA3334"/>
    <w:rsid w:val="00BA3E18"/>
    <w:rsid w:val="00BA5820"/>
    <w:rsid w:val="00BB090E"/>
    <w:rsid w:val="00BB25C1"/>
    <w:rsid w:val="00BB321A"/>
    <w:rsid w:val="00BB4563"/>
    <w:rsid w:val="00BC3649"/>
    <w:rsid w:val="00BD0136"/>
    <w:rsid w:val="00BD04E4"/>
    <w:rsid w:val="00BD09C8"/>
    <w:rsid w:val="00BD4533"/>
    <w:rsid w:val="00BD733E"/>
    <w:rsid w:val="00BE0890"/>
    <w:rsid w:val="00BE3985"/>
    <w:rsid w:val="00BE4C1D"/>
    <w:rsid w:val="00BF228B"/>
    <w:rsid w:val="00BF2E38"/>
    <w:rsid w:val="00BF62E7"/>
    <w:rsid w:val="00C00380"/>
    <w:rsid w:val="00C012F3"/>
    <w:rsid w:val="00C03C1E"/>
    <w:rsid w:val="00C068AE"/>
    <w:rsid w:val="00C075C5"/>
    <w:rsid w:val="00C11603"/>
    <w:rsid w:val="00C15B45"/>
    <w:rsid w:val="00C16EA3"/>
    <w:rsid w:val="00C20114"/>
    <w:rsid w:val="00C305C8"/>
    <w:rsid w:val="00C3508C"/>
    <w:rsid w:val="00C35C8E"/>
    <w:rsid w:val="00C37977"/>
    <w:rsid w:val="00C37A31"/>
    <w:rsid w:val="00C410D5"/>
    <w:rsid w:val="00C432F5"/>
    <w:rsid w:val="00C454EA"/>
    <w:rsid w:val="00C602E3"/>
    <w:rsid w:val="00C60D14"/>
    <w:rsid w:val="00C65DEC"/>
    <w:rsid w:val="00C66DD5"/>
    <w:rsid w:val="00C7444D"/>
    <w:rsid w:val="00C7775D"/>
    <w:rsid w:val="00C80594"/>
    <w:rsid w:val="00C82043"/>
    <w:rsid w:val="00C8726F"/>
    <w:rsid w:val="00C87F58"/>
    <w:rsid w:val="00C90156"/>
    <w:rsid w:val="00C93CF7"/>
    <w:rsid w:val="00C94004"/>
    <w:rsid w:val="00CA20A8"/>
    <w:rsid w:val="00CB1D6D"/>
    <w:rsid w:val="00CB3AAD"/>
    <w:rsid w:val="00CC0C60"/>
    <w:rsid w:val="00CC6497"/>
    <w:rsid w:val="00CC782E"/>
    <w:rsid w:val="00CD1F74"/>
    <w:rsid w:val="00CD4C21"/>
    <w:rsid w:val="00CD623E"/>
    <w:rsid w:val="00CE0C57"/>
    <w:rsid w:val="00CE5EBA"/>
    <w:rsid w:val="00CF1ACB"/>
    <w:rsid w:val="00CF2A6B"/>
    <w:rsid w:val="00CF473F"/>
    <w:rsid w:val="00CF6238"/>
    <w:rsid w:val="00D020C6"/>
    <w:rsid w:val="00D03FB2"/>
    <w:rsid w:val="00D10C0D"/>
    <w:rsid w:val="00D11335"/>
    <w:rsid w:val="00D15B2F"/>
    <w:rsid w:val="00D20598"/>
    <w:rsid w:val="00D23666"/>
    <w:rsid w:val="00D2446F"/>
    <w:rsid w:val="00D2511E"/>
    <w:rsid w:val="00D27E72"/>
    <w:rsid w:val="00D30617"/>
    <w:rsid w:val="00D31709"/>
    <w:rsid w:val="00D37DAC"/>
    <w:rsid w:val="00D418C6"/>
    <w:rsid w:val="00D42D9F"/>
    <w:rsid w:val="00D45AC8"/>
    <w:rsid w:val="00D463CA"/>
    <w:rsid w:val="00D47FE7"/>
    <w:rsid w:val="00D50321"/>
    <w:rsid w:val="00D50A99"/>
    <w:rsid w:val="00D5586C"/>
    <w:rsid w:val="00D56675"/>
    <w:rsid w:val="00D56DA9"/>
    <w:rsid w:val="00D6013D"/>
    <w:rsid w:val="00D66533"/>
    <w:rsid w:val="00D707A0"/>
    <w:rsid w:val="00D71E69"/>
    <w:rsid w:val="00D74535"/>
    <w:rsid w:val="00D747E9"/>
    <w:rsid w:val="00D7709F"/>
    <w:rsid w:val="00D83EF2"/>
    <w:rsid w:val="00D927FE"/>
    <w:rsid w:val="00D9689A"/>
    <w:rsid w:val="00DA0034"/>
    <w:rsid w:val="00DA120A"/>
    <w:rsid w:val="00DA1783"/>
    <w:rsid w:val="00DA3F8C"/>
    <w:rsid w:val="00DA58F8"/>
    <w:rsid w:val="00DA5D94"/>
    <w:rsid w:val="00DA6264"/>
    <w:rsid w:val="00DA666D"/>
    <w:rsid w:val="00DB0EAE"/>
    <w:rsid w:val="00DB2DC0"/>
    <w:rsid w:val="00DB3165"/>
    <w:rsid w:val="00DB7F5F"/>
    <w:rsid w:val="00DC0E0F"/>
    <w:rsid w:val="00DC2DA1"/>
    <w:rsid w:val="00DC361B"/>
    <w:rsid w:val="00DD00AE"/>
    <w:rsid w:val="00DD311E"/>
    <w:rsid w:val="00DD49D2"/>
    <w:rsid w:val="00DD4B5B"/>
    <w:rsid w:val="00DD601C"/>
    <w:rsid w:val="00DD6DFD"/>
    <w:rsid w:val="00DD799B"/>
    <w:rsid w:val="00DE36FF"/>
    <w:rsid w:val="00DE4EA2"/>
    <w:rsid w:val="00DE5FD1"/>
    <w:rsid w:val="00DF4505"/>
    <w:rsid w:val="00DF722C"/>
    <w:rsid w:val="00E03129"/>
    <w:rsid w:val="00E05EF2"/>
    <w:rsid w:val="00E10034"/>
    <w:rsid w:val="00E14487"/>
    <w:rsid w:val="00E16874"/>
    <w:rsid w:val="00E173AA"/>
    <w:rsid w:val="00E1787F"/>
    <w:rsid w:val="00E23186"/>
    <w:rsid w:val="00E25080"/>
    <w:rsid w:val="00E30BE7"/>
    <w:rsid w:val="00E32E4D"/>
    <w:rsid w:val="00E3701C"/>
    <w:rsid w:val="00E42380"/>
    <w:rsid w:val="00E43526"/>
    <w:rsid w:val="00E5131E"/>
    <w:rsid w:val="00E553B2"/>
    <w:rsid w:val="00E63751"/>
    <w:rsid w:val="00E63B40"/>
    <w:rsid w:val="00E64B4B"/>
    <w:rsid w:val="00E702AA"/>
    <w:rsid w:val="00E71569"/>
    <w:rsid w:val="00E7511C"/>
    <w:rsid w:val="00E84243"/>
    <w:rsid w:val="00E86E05"/>
    <w:rsid w:val="00E92371"/>
    <w:rsid w:val="00E94A9E"/>
    <w:rsid w:val="00E969CE"/>
    <w:rsid w:val="00EA1140"/>
    <w:rsid w:val="00EA17CA"/>
    <w:rsid w:val="00EA2BBD"/>
    <w:rsid w:val="00EA6010"/>
    <w:rsid w:val="00EA682E"/>
    <w:rsid w:val="00EB07D1"/>
    <w:rsid w:val="00EB228E"/>
    <w:rsid w:val="00EB5E24"/>
    <w:rsid w:val="00EB6090"/>
    <w:rsid w:val="00EC0888"/>
    <w:rsid w:val="00EC589B"/>
    <w:rsid w:val="00ED2223"/>
    <w:rsid w:val="00ED68EC"/>
    <w:rsid w:val="00EE3DCA"/>
    <w:rsid w:val="00EE7EE6"/>
    <w:rsid w:val="00EF4DB0"/>
    <w:rsid w:val="00F0005C"/>
    <w:rsid w:val="00F02E6F"/>
    <w:rsid w:val="00F03323"/>
    <w:rsid w:val="00F03475"/>
    <w:rsid w:val="00F07EBD"/>
    <w:rsid w:val="00F07F0D"/>
    <w:rsid w:val="00F12252"/>
    <w:rsid w:val="00F12827"/>
    <w:rsid w:val="00F15B26"/>
    <w:rsid w:val="00F22944"/>
    <w:rsid w:val="00F23AD9"/>
    <w:rsid w:val="00F24626"/>
    <w:rsid w:val="00F25BF8"/>
    <w:rsid w:val="00F26BBC"/>
    <w:rsid w:val="00F26D84"/>
    <w:rsid w:val="00F275C5"/>
    <w:rsid w:val="00F31A79"/>
    <w:rsid w:val="00F32941"/>
    <w:rsid w:val="00F32B14"/>
    <w:rsid w:val="00F36662"/>
    <w:rsid w:val="00F415E1"/>
    <w:rsid w:val="00F42629"/>
    <w:rsid w:val="00F45190"/>
    <w:rsid w:val="00F45CA3"/>
    <w:rsid w:val="00F5160F"/>
    <w:rsid w:val="00F519D0"/>
    <w:rsid w:val="00F55DB0"/>
    <w:rsid w:val="00F578B3"/>
    <w:rsid w:val="00F57C05"/>
    <w:rsid w:val="00F64939"/>
    <w:rsid w:val="00F66CD7"/>
    <w:rsid w:val="00F67CD7"/>
    <w:rsid w:val="00F71ACB"/>
    <w:rsid w:val="00F72242"/>
    <w:rsid w:val="00F7258B"/>
    <w:rsid w:val="00F7472A"/>
    <w:rsid w:val="00F81BB9"/>
    <w:rsid w:val="00F83950"/>
    <w:rsid w:val="00F84032"/>
    <w:rsid w:val="00F84E68"/>
    <w:rsid w:val="00F9415B"/>
    <w:rsid w:val="00F96C0C"/>
    <w:rsid w:val="00F96E7A"/>
    <w:rsid w:val="00F96FC5"/>
    <w:rsid w:val="00FA3A59"/>
    <w:rsid w:val="00FA7A23"/>
    <w:rsid w:val="00FC0885"/>
    <w:rsid w:val="00FC1FB2"/>
    <w:rsid w:val="00FD3297"/>
    <w:rsid w:val="00FD4B33"/>
    <w:rsid w:val="00FD6B28"/>
    <w:rsid w:val="00FE0D0A"/>
    <w:rsid w:val="00FE23E3"/>
    <w:rsid w:val="00FE4232"/>
    <w:rsid w:val="00FE78D7"/>
    <w:rsid w:val="00FF1738"/>
    <w:rsid w:val="00FF58F4"/>
    <w:rsid w:val="00FF5B01"/>
    <w:rsid w:val="00FF6665"/>
    <w:rsid w:val="00FF7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7EC"/>
    <w:pPr>
      <w:spacing w:after="200" w:line="276" w:lineRule="auto"/>
    </w:pPr>
    <w:rPr>
      <w:lang w:eastAsia="en-US"/>
    </w:rPr>
  </w:style>
  <w:style w:type="paragraph" w:styleId="Nadpis2">
    <w:name w:val="heading 2"/>
    <w:basedOn w:val="Normln"/>
    <w:next w:val="Normln"/>
    <w:link w:val="Nadpis2Char"/>
    <w:qFormat/>
    <w:locked/>
    <w:rsid w:val="002524E3"/>
    <w:pPr>
      <w:numPr>
        <w:numId w:val="47"/>
      </w:numPr>
      <w:spacing w:after="240" w:line="240" w:lineRule="auto"/>
      <w:jc w:val="both"/>
      <w:outlineLvl w:val="1"/>
    </w:pPr>
    <w:rPr>
      <w:rFonts w:ascii="Times New Roman" w:eastAsia="Times New Roman" w:hAnsi="Times New Roman" w:cs="Times New Roman"/>
      <w:b/>
      <w:sz w:val="20"/>
      <w:szCs w:val="20"/>
    </w:rPr>
  </w:style>
  <w:style w:type="paragraph" w:styleId="Nadpis5">
    <w:name w:val="heading 5"/>
    <w:basedOn w:val="Normln"/>
    <w:next w:val="Normln"/>
    <w:link w:val="Nadpis5Char"/>
    <w:uiPriority w:val="9"/>
    <w:semiHidden/>
    <w:unhideWhenUsed/>
    <w:qFormat/>
    <w:locked/>
    <w:rsid w:val="002524E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13CE"/>
    <w:pPr>
      <w:ind w:left="720"/>
      <w:contextualSpacing/>
    </w:pPr>
  </w:style>
  <w:style w:type="paragraph" w:styleId="Textbubliny">
    <w:name w:val="Balloon Text"/>
    <w:basedOn w:val="Normln"/>
    <w:link w:val="TextbublinyChar"/>
    <w:uiPriority w:val="99"/>
    <w:semiHidden/>
    <w:rsid w:val="005E0111"/>
    <w:rPr>
      <w:rFonts w:ascii="Tahoma" w:hAnsi="Tahoma" w:cs="Tahoma"/>
      <w:sz w:val="16"/>
      <w:szCs w:val="16"/>
    </w:rPr>
  </w:style>
  <w:style w:type="character" w:customStyle="1" w:styleId="TextbublinyChar">
    <w:name w:val="Text bubliny Char"/>
    <w:basedOn w:val="Standardnpsmoodstavce"/>
    <w:link w:val="Textbubliny"/>
    <w:uiPriority w:val="99"/>
    <w:semiHidden/>
    <w:rsid w:val="00C10B7A"/>
    <w:rPr>
      <w:rFonts w:ascii="Times New Roman" w:hAnsi="Times New Roman"/>
      <w:sz w:val="0"/>
      <w:szCs w:val="0"/>
      <w:lang w:eastAsia="en-US"/>
    </w:rPr>
  </w:style>
  <w:style w:type="character" w:styleId="Odkaznakoment">
    <w:name w:val="annotation reference"/>
    <w:basedOn w:val="Standardnpsmoodstavce"/>
    <w:uiPriority w:val="99"/>
    <w:semiHidden/>
    <w:rsid w:val="00C012F3"/>
    <w:rPr>
      <w:rFonts w:cs="Times New Roman"/>
      <w:sz w:val="16"/>
      <w:szCs w:val="16"/>
    </w:rPr>
  </w:style>
  <w:style w:type="paragraph" w:styleId="Textkomente">
    <w:name w:val="annotation text"/>
    <w:basedOn w:val="Normln"/>
    <w:link w:val="TextkomenteChar"/>
    <w:uiPriority w:val="99"/>
    <w:semiHidden/>
    <w:rsid w:val="00C012F3"/>
    <w:rPr>
      <w:sz w:val="20"/>
      <w:szCs w:val="20"/>
    </w:rPr>
  </w:style>
  <w:style w:type="character" w:customStyle="1" w:styleId="TextkomenteChar">
    <w:name w:val="Text komentáře Char"/>
    <w:basedOn w:val="Standardnpsmoodstavce"/>
    <w:link w:val="Textkomente"/>
    <w:uiPriority w:val="99"/>
    <w:semiHidden/>
    <w:rsid w:val="00C10B7A"/>
    <w:rPr>
      <w:sz w:val="20"/>
      <w:szCs w:val="20"/>
      <w:lang w:eastAsia="en-US"/>
    </w:rPr>
  </w:style>
  <w:style w:type="paragraph" w:styleId="Pedmtkomente">
    <w:name w:val="annotation subject"/>
    <w:basedOn w:val="Textkomente"/>
    <w:next w:val="Textkomente"/>
    <w:link w:val="PedmtkomenteChar"/>
    <w:uiPriority w:val="99"/>
    <w:semiHidden/>
    <w:rsid w:val="00C012F3"/>
    <w:rPr>
      <w:b/>
      <w:bCs/>
    </w:rPr>
  </w:style>
  <w:style w:type="character" w:customStyle="1" w:styleId="PedmtkomenteChar">
    <w:name w:val="Předmět komentáře Char"/>
    <w:basedOn w:val="TextkomenteChar"/>
    <w:link w:val="Pedmtkomente"/>
    <w:uiPriority w:val="99"/>
    <w:semiHidden/>
    <w:rsid w:val="00C10B7A"/>
    <w:rPr>
      <w:b/>
      <w:bCs/>
      <w:sz w:val="20"/>
      <w:szCs w:val="20"/>
      <w:lang w:eastAsia="en-US"/>
    </w:rPr>
  </w:style>
  <w:style w:type="paragraph" w:styleId="Normlnweb">
    <w:name w:val="Normal (Web)"/>
    <w:basedOn w:val="Normln"/>
    <w:uiPriority w:val="99"/>
    <w:unhideWhenUsed/>
    <w:rsid w:val="00234F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070ED1"/>
    <w:pPr>
      <w:ind w:left="720"/>
      <w:contextualSpacing/>
    </w:pPr>
    <w:rPr>
      <w:rFonts w:ascii="Calibri" w:eastAsia="Times New Roman" w:hAnsi="Calibri" w:cs="Times New Roman"/>
    </w:rPr>
  </w:style>
  <w:style w:type="paragraph" w:customStyle="1" w:styleId="Default">
    <w:name w:val="Default"/>
    <w:rsid w:val="008432D2"/>
    <w:pPr>
      <w:autoSpaceDE w:val="0"/>
      <w:autoSpaceDN w:val="0"/>
      <w:adjustRightInd w:val="0"/>
    </w:pPr>
    <w:rPr>
      <w:rFonts w:eastAsiaTheme="minorHAnsi"/>
      <w:color w:val="000000"/>
      <w:sz w:val="24"/>
      <w:szCs w:val="24"/>
      <w:lang w:eastAsia="en-US"/>
    </w:rPr>
  </w:style>
  <w:style w:type="character" w:styleId="Siln">
    <w:name w:val="Strong"/>
    <w:uiPriority w:val="22"/>
    <w:qFormat/>
    <w:locked/>
    <w:rsid w:val="004870E1"/>
    <w:rPr>
      <w:rFonts w:cs="Times New Roman"/>
      <w:b/>
      <w:bCs/>
    </w:rPr>
  </w:style>
  <w:style w:type="paragraph" w:customStyle="1" w:styleId="Odstavecseseznamem2">
    <w:name w:val="Odstavec se seznamem2"/>
    <w:basedOn w:val="Normln"/>
    <w:rsid w:val="00006A4E"/>
    <w:pPr>
      <w:ind w:left="720"/>
    </w:pPr>
    <w:rPr>
      <w:rFonts w:ascii="Calibri" w:eastAsia="Times New Roman" w:hAnsi="Calibri" w:cs="Times New Roman"/>
    </w:rPr>
  </w:style>
  <w:style w:type="paragraph" w:customStyle="1" w:styleId="Odstavecseseznamem20">
    <w:name w:val="Odstavec se seznamem2"/>
    <w:basedOn w:val="Normln"/>
    <w:rsid w:val="00006A4E"/>
    <w:pPr>
      <w:ind w:left="720"/>
    </w:pPr>
    <w:rPr>
      <w:rFonts w:ascii="Calibri" w:hAnsi="Calibri" w:cs="Times New Roman"/>
    </w:rPr>
  </w:style>
  <w:style w:type="character" w:customStyle="1" w:styleId="Nadpis2Char">
    <w:name w:val="Nadpis 2 Char"/>
    <w:basedOn w:val="Standardnpsmoodstavce"/>
    <w:link w:val="Nadpis2"/>
    <w:rsid w:val="002524E3"/>
    <w:rPr>
      <w:rFonts w:ascii="Times New Roman" w:eastAsia="Times New Roman" w:hAnsi="Times New Roman" w:cs="Times New Roman"/>
      <w:b/>
      <w:sz w:val="20"/>
      <w:szCs w:val="20"/>
      <w:lang w:eastAsia="en-US"/>
    </w:rPr>
  </w:style>
  <w:style w:type="character" w:customStyle="1" w:styleId="Nadpis5Char">
    <w:name w:val="Nadpis 5 Char"/>
    <w:basedOn w:val="Standardnpsmoodstavce"/>
    <w:link w:val="Nadpis5"/>
    <w:uiPriority w:val="9"/>
    <w:semiHidden/>
    <w:rsid w:val="002524E3"/>
    <w:rPr>
      <w:rFonts w:asciiTheme="majorHAnsi" w:eastAsiaTheme="majorEastAsia" w:hAnsiTheme="majorHAnsi" w:cstheme="majorBidi"/>
      <w:color w:val="243F60" w:themeColor="accent1" w:themeShade="7F"/>
      <w:lang w:eastAsia="en-US"/>
    </w:rPr>
  </w:style>
  <w:style w:type="paragraph" w:customStyle="1" w:styleId="TableHeader">
    <w:name w:val="Table Header"/>
    <w:basedOn w:val="Normln"/>
    <w:uiPriority w:val="99"/>
    <w:rsid w:val="002524E3"/>
    <w:pPr>
      <w:spacing w:after="0" w:line="240" w:lineRule="auto"/>
      <w:jc w:val="center"/>
    </w:pPr>
    <w:rPr>
      <w:rFonts w:ascii="Times New Roman" w:eastAsia="Times New Roman" w:hAnsi="Times New Roman" w:cs="Times New Roman"/>
      <w:sz w:val="16"/>
      <w:szCs w:val="20"/>
    </w:rPr>
  </w:style>
  <w:style w:type="paragraph" w:customStyle="1" w:styleId="Tablemiddleline">
    <w:name w:val="Table middle line"/>
    <w:basedOn w:val="Normln"/>
    <w:rsid w:val="002524E3"/>
    <w:pPr>
      <w:spacing w:after="0" w:line="240" w:lineRule="auto"/>
    </w:pPr>
    <w:rPr>
      <w:rFonts w:ascii="Times New Roman" w:eastAsia="Times New Roman" w:hAnsi="Times New Roman" w:cs="Times New Roman"/>
      <w:iCs/>
      <w:snapToGrid w:val="0"/>
      <w:sz w:val="16"/>
      <w:szCs w:val="20"/>
    </w:rPr>
  </w:style>
  <w:style w:type="paragraph" w:customStyle="1" w:styleId="TableFirstLine">
    <w:name w:val="Table First Line"/>
    <w:basedOn w:val="Normln"/>
    <w:uiPriority w:val="99"/>
    <w:rsid w:val="002524E3"/>
    <w:pPr>
      <w:spacing w:after="120" w:line="240" w:lineRule="auto"/>
    </w:pPr>
    <w:rPr>
      <w:rFonts w:ascii="Times New Roman" w:eastAsia="Times New Roman" w:hAnsi="Times New Roman" w:cs="Times New Roman"/>
      <w:snapToGrid w:val="0"/>
      <w:sz w:val="16"/>
      <w:szCs w:val="20"/>
    </w:rPr>
  </w:style>
  <w:style w:type="paragraph" w:customStyle="1" w:styleId="TableLastLine">
    <w:name w:val="Table Last Line"/>
    <w:basedOn w:val="Normln"/>
    <w:uiPriority w:val="99"/>
    <w:rsid w:val="002524E3"/>
    <w:pPr>
      <w:spacing w:before="120" w:after="120" w:line="240" w:lineRule="auto"/>
    </w:pPr>
    <w:rPr>
      <w:rFonts w:ascii="Times New Roman" w:eastAsia="Times New Roman" w:hAnsi="Times New Roman" w:cs="Times New Roman"/>
      <w:snapToGrid w:val="0"/>
      <w:sz w:val="16"/>
      <w:szCs w:val="20"/>
    </w:rPr>
  </w:style>
  <w:style w:type="paragraph" w:customStyle="1" w:styleId="table">
    <w:name w:val="table"/>
    <w:basedOn w:val="Normln"/>
    <w:uiPriority w:val="99"/>
    <w:rsid w:val="002524E3"/>
    <w:pPr>
      <w:spacing w:after="0" w:line="240" w:lineRule="auto"/>
    </w:pPr>
    <w:rPr>
      <w:rFonts w:ascii="Times New Roman" w:eastAsia="Times New Roman" w:hAnsi="Times New Roman" w:cs="Times New Roman"/>
      <w:sz w:val="16"/>
      <w:szCs w:val="20"/>
    </w:rPr>
  </w:style>
  <w:style w:type="paragraph" w:customStyle="1" w:styleId="Normalitalic">
    <w:name w:val="Normal_italic"/>
    <w:basedOn w:val="Normln"/>
    <w:uiPriority w:val="99"/>
    <w:rsid w:val="002524E3"/>
    <w:pPr>
      <w:spacing w:after="240" w:line="240" w:lineRule="auto"/>
      <w:jc w:val="both"/>
    </w:pPr>
    <w:rPr>
      <w:rFonts w:ascii="Times New Roman" w:eastAsia="Times New Roman" w:hAnsi="Times New Roman" w:cs="Times New Roman"/>
      <w:i/>
      <w:sz w:val="20"/>
      <w:szCs w:val="20"/>
    </w:rPr>
  </w:style>
  <w:style w:type="paragraph" w:styleId="FormtovanvHTML">
    <w:name w:val="HTML Preformatted"/>
    <w:basedOn w:val="Normln"/>
    <w:link w:val="FormtovanvHTMLChar"/>
    <w:uiPriority w:val="99"/>
    <w:unhideWhenUsed/>
    <w:rsid w:val="00252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524E3"/>
    <w:rPr>
      <w:rFonts w:ascii="Courier New" w:eastAsia="Times New Roman" w:hAnsi="Courier New" w:cs="Courier New"/>
      <w:sz w:val="20"/>
      <w:szCs w:val="20"/>
    </w:rPr>
  </w:style>
  <w:style w:type="character" w:styleId="Hypertextovodkaz">
    <w:name w:val="Hyperlink"/>
    <w:basedOn w:val="Standardnpsmoodstavce"/>
    <w:uiPriority w:val="99"/>
    <w:unhideWhenUsed/>
    <w:rsid w:val="00693674"/>
    <w:rPr>
      <w:color w:val="0000FF" w:themeColor="hyperlink"/>
      <w:u w:val="single"/>
    </w:rPr>
  </w:style>
  <w:style w:type="character" w:styleId="Sledovanodkaz">
    <w:name w:val="FollowedHyperlink"/>
    <w:basedOn w:val="Standardnpsmoodstavce"/>
    <w:uiPriority w:val="99"/>
    <w:semiHidden/>
    <w:unhideWhenUsed/>
    <w:rsid w:val="008C64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7EC"/>
    <w:pPr>
      <w:spacing w:after="200" w:line="276" w:lineRule="auto"/>
    </w:pPr>
    <w:rPr>
      <w:lang w:eastAsia="en-US"/>
    </w:rPr>
  </w:style>
  <w:style w:type="paragraph" w:styleId="Nadpis2">
    <w:name w:val="heading 2"/>
    <w:basedOn w:val="Normln"/>
    <w:next w:val="Normln"/>
    <w:link w:val="Nadpis2Char"/>
    <w:qFormat/>
    <w:locked/>
    <w:rsid w:val="002524E3"/>
    <w:pPr>
      <w:numPr>
        <w:numId w:val="47"/>
      </w:numPr>
      <w:spacing w:after="240" w:line="240" w:lineRule="auto"/>
      <w:jc w:val="both"/>
      <w:outlineLvl w:val="1"/>
    </w:pPr>
    <w:rPr>
      <w:rFonts w:ascii="Times New Roman" w:eastAsia="Times New Roman" w:hAnsi="Times New Roman" w:cs="Times New Roman"/>
      <w:b/>
      <w:sz w:val="20"/>
      <w:szCs w:val="20"/>
    </w:rPr>
  </w:style>
  <w:style w:type="paragraph" w:styleId="Nadpis5">
    <w:name w:val="heading 5"/>
    <w:basedOn w:val="Normln"/>
    <w:next w:val="Normln"/>
    <w:link w:val="Nadpis5Char"/>
    <w:uiPriority w:val="9"/>
    <w:semiHidden/>
    <w:unhideWhenUsed/>
    <w:qFormat/>
    <w:locked/>
    <w:rsid w:val="002524E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13CE"/>
    <w:pPr>
      <w:ind w:left="720"/>
      <w:contextualSpacing/>
    </w:pPr>
  </w:style>
  <w:style w:type="paragraph" w:styleId="Textbubliny">
    <w:name w:val="Balloon Text"/>
    <w:basedOn w:val="Normln"/>
    <w:link w:val="TextbublinyChar"/>
    <w:uiPriority w:val="99"/>
    <w:semiHidden/>
    <w:rsid w:val="005E0111"/>
    <w:rPr>
      <w:rFonts w:ascii="Tahoma" w:hAnsi="Tahoma" w:cs="Tahoma"/>
      <w:sz w:val="16"/>
      <w:szCs w:val="16"/>
    </w:rPr>
  </w:style>
  <w:style w:type="character" w:customStyle="1" w:styleId="TextbublinyChar">
    <w:name w:val="Text bubliny Char"/>
    <w:basedOn w:val="Standardnpsmoodstavce"/>
    <w:link w:val="Textbubliny"/>
    <w:uiPriority w:val="99"/>
    <w:semiHidden/>
    <w:rsid w:val="00C10B7A"/>
    <w:rPr>
      <w:rFonts w:ascii="Times New Roman" w:hAnsi="Times New Roman"/>
      <w:sz w:val="0"/>
      <w:szCs w:val="0"/>
      <w:lang w:eastAsia="en-US"/>
    </w:rPr>
  </w:style>
  <w:style w:type="character" w:styleId="Odkaznakoment">
    <w:name w:val="annotation reference"/>
    <w:basedOn w:val="Standardnpsmoodstavce"/>
    <w:uiPriority w:val="99"/>
    <w:semiHidden/>
    <w:rsid w:val="00C012F3"/>
    <w:rPr>
      <w:rFonts w:cs="Times New Roman"/>
      <w:sz w:val="16"/>
      <w:szCs w:val="16"/>
    </w:rPr>
  </w:style>
  <w:style w:type="paragraph" w:styleId="Textkomente">
    <w:name w:val="annotation text"/>
    <w:basedOn w:val="Normln"/>
    <w:link w:val="TextkomenteChar"/>
    <w:uiPriority w:val="99"/>
    <w:semiHidden/>
    <w:rsid w:val="00C012F3"/>
    <w:rPr>
      <w:sz w:val="20"/>
      <w:szCs w:val="20"/>
    </w:rPr>
  </w:style>
  <w:style w:type="character" w:customStyle="1" w:styleId="TextkomenteChar">
    <w:name w:val="Text komentáře Char"/>
    <w:basedOn w:val="Standardnpsmoodstavce"/>
    <w:link w:val="Textkomente"/>
    <w:uiPriority w:val="99"/>
    <w:semiHidden/>
    <w:rsid w:val="00C10B7A"/>
    <w:rPr>
      <w:sz w:val="20"/>
      <w:szCs w:val="20"/>
      <w:lang w:eastAsia="en-US"/>
    </w:rPr>
  </w:style>
  <w:style w:type="paragraph" w:styleId="Pedmtkomente">
    <w:name w:val="annotation subject"/>
    <w:basedOn w:val="Textkomente"/>
    <w:next w:val="Textkomente"/>
    <w:link w:val="PedmtkomenteChar"/>
    <w:uiPriority w:val="99"/>
    <w:semiHidden/>
    <w:rsid w:val="00C012F3"/>
    <w:rPr>
      <w:b/>
      <w:bCs/>
    </w:rPr>
  </w:style>
  <w:style w:type="character" w:customStyle="1" w:styleId="PedmtkomenteChar">
    <w:name w:val="Předmět komentáře Char"/>
    <w:basedOn w:val="TextkomenteChar"/>
    <w:link w:val="Pedmtkomente"/>
    <w:uiPriority w:val="99"/>
    <w:semiHidden/>
    <w:rsid w:val="00C10B7A"/>
    <w:rPr>
      <w:b/>
      <w:bCs/>
      <w:sz w:val="20"/>
      <w:szCs w:val="20"/>
      <w:lang w:eastAsia="en-US"/>
    </w:rPr>
  </w:style>
  <w:style w:type="paragraph" w:styleId="Normlnweb">
    <w:name w:val="Normal (Web)"/>
    <w:basedOn w:val="Normln"/>
    <w:uiPriority w:val="99"/>
    <w:unhideWhenUsed/>
    <w:rsid w:val="00234F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seseznamem1">
    <w:name w:val="Odstavec se seznamem1"/>
    <w:basedOn w:val="Normln"/>
    <w:rsid w:val="00070ED1"/>
    <w:pPr>
      <w:ind w:left="720"/>
      <w:contextualSpacing/>
    </w:pPr>
    <w:rPr>
      <w:rFonts w:ascii="Calibri" w:eastAsia="Times New Roman" w:hAnsi="Calibri" w:cs="Times New Roman"/>
    </w:rPr>
  </w:style>
  <w:style w:type="paragraph" w:customStyle="1" w:styleId="Default">
    <w:name w:val="Default"/>
    <w:rsid w:val="008432D2"/>
    <w:pPr>
      <w:autoSpaceDE w:val="0"/>
      <w:autoSpaceDN w:val="0"/>
      <w:adjustRightInd w:val="0"/>
    </w:pPr>
    <w:rPr>
      <w:rFonts w:eastAsiaTheme="minorHAnsi"/>
      <w:color w:val="000000"/>
      <w:sz w:val="24"/>
      <w:szCs w:val="24"/>
      <w:lang w:eastAsia="en-US"/>
    </w:rPr>
  </w:style>
  <w:style w:type="character" w:styleId="Siln">
    <w:name w:val="Strong"/>
    <w:uiPriority w:val="22"/>
    <w:qFormat/>
    <w:locked/>
    <w:rsid w:val="004870E1"/>
    <w:rPr>
      <w:rFonts w:cs="Times New Roman"/>
      <w:b/>
      <w:bCs/>
    </w:rPr>
  </w:style>
  <w:style w:type="paragraph" w:customStyle="1" w:styleId="Odstavecseseznamem2">
    <w:name w:val="Odstavec se seznamem2"/>
    <w:basedOn w:val="Normln"/>
    <w:rsid w:val="00006A4E"/>
    <w:pPr>
      <w:ind w:left="720"/>
    </w:pPr>
    <w:rPr>
      <w:rFonts w:ascii="Calibri" w:eastAsia="Times New Roman" w:hAnsi="Calibri" w:cs="Times New Roman"/>
    </w:rPr>
  </w:style>
  <w:style w:type="paragraph" w:customStyle="1" w:styleId="Odstavecseseznamem20">
    <w:name w:val="Odstavec se seznamem2"/>
    <w:basedOn w:val="Normln"/>
    <w:rsid w:val="00006A4E"/>
    <w:pPr>
      <w:ind w:left="720"/>
    </w:pPr>
    <w:rPr>
      <w:rFonts w:ascii="Calibri" w:hAnsi="Calibri" w:cs="Times New Roman"/>
    </w:rPr>
  </w:style>
  <w:style w:type="character" w:customStyle="1" w:styleId="Nadpis2Char">
    <w:name w:val="Nadpis 2 Char"/>
    <w:basedOn w:val="Standardnpsmoodstavce"/>
    <w:link w:val="Nadpis2"/>
    <w:rsid w:val="002524E3"/>
    <w:rPr>
      <w:rFonts w:ascii="Times New Roman" w:eastAsia="Times New Roman" w:hAnsi="Times New Roman" w:cs="Times New Roman"/>
      <w:b/>
      <w:sz w:val="20"/>
      <w:szCs w:val="20"/>
      <w:lang w:eastAsia="en-US"/>
    </w:rPr>
  </w:style>
  <w:style w:type="character" w:customStyle="1" w:styleId="Nadpis5Char">
    <w:name w:val="Nadpis 5 Char"/>
    <w:basedOn w:val="Standardnpsmoodstavce"/>
    <w:link w:val="Nadpis5"/>
    <w:uiPriority w:val="9"/>
    <w:semiHidden/>
    <w:rsid w:val="002524E3"/>
    <w:rPr>
      <w:rFonts w:asciiTheme="majorHAnsi" w:eastAsiaTheme="majorEastAsia" w:hAnsiTheme="majorHAnsi" w:cstheme="majorBidi"/>
      <w:color w:val="243F60" w:themeColor="accent1" w:themeShade="7F"/>
      <w:lang w:eastAsia="en-US"/>
    </w:rPr>
  </w:style>
  <w:style w:type="paragraph" w:customStyle="1" w:styleId="TableHeader">
    <w:name w:val="Table Header"/>
    <w:basedOn w:val="Normln"/>
    <w:uiPriority w:val="99"/>
    <w:rsid w:val="002524E3"/>
    <w:pPr>
      <w:spacing w:after="0" w:line="240" w:lineRule="auto"/>
      <w:jc w:val="center"/>
    </w:pPr>
    <w:rPr>
      <w:rFonts w:ascii="Times New Roman" w:eastAsia="Times New Roman" w:hAnsi="Times New Roman" w:cs="Times New Roman"/>
      <w:sz w:val="16"/>
      <w:szCs w:val="20"/>
    </w:rPr>
  </w:style>
  <w:style w:type="paragraph" w:customStyle="1" w:styleId="Tablemiddleline">
    <w:name w:val="Table middle line"/>
    <w:basedOn w:val="Normln"/>
    <w:rsid w:val="002524E3"/>
    <w:pPr>
      <w:spacing w:after="0" w:line="240" w:lineRule="auto"/>
    </w:pPr>
    <w:rPr>
      <w:rFonts w:ascii="Times New Roman" w:eastAsia="Times New Roman" w:hAnsi="Times New Roman" w:cs="Times New Roman"/>
      <w:iCs/>
      <w:snapToGrid w:val="0"/>
      <w:sz w:val="16"/>
      <w:szCs w:val="20"/>
    </w:rPr>
  </w:style>
  <w:style w:type="paragraph" w:customStyle="1" w:styleId="TableFirstLine">
    <w:name w:val="Table First Line"/>
    <w:basedOn w:val="Normln"/>
    <w:uiPriority w:val="99"/>
    <w:rsid w:val="002524E3"/>
    <w:pPr>
      <w:spacing w:after="120" w:line="240" w:lineRule="auto"/>
    </w:pPr>
    <w:rPr>
      <w:rFonts w:ascii="Times New Roman" w:eastAsia="Times New Roman" w:hAnsi="Times New Roman" w:cs="Times New Roman"/>
      <w:snapToGrid w:val="0"/>
      <w:sz w:val="16"/>
      <w:szCs w:val="20"/>
    </w:rPr>
  </w:style>
  <w:style w:type="paragraph" w:customStyle="1" w:styleId="TableLastLine">
    <w:name w:val="Table Last Line"/>
    <w:basedOn w:val="Normln"/>
    <w:uiPriority w:val="99"/>
    <w:rsid w:val="002524E3"/>
    <w:pPr>
      <w:spacing w:before="120" w:after="120" w:line="240" w:lineRule="auto"/>
    </w:pPr>
    <w:rPr>
      <w:rFonts w:ascii="Times New Roman" w:eastAsia="Times New Roman" w:hAnsi="Times New Roman" w:cs="Times New Roman"/>
      <w:snapToGrid w:val="0"/>
      <w:sz w:val="16"/>
      <w:szCs w:val="20"/>
    </w:rPr>
  </w:style>
  <w:style w:type="paragraph" w:customStyle="1" w:styleId="table">
    <w:name w:val="table"/>
    <w:basedOn w:val="Normln"/>
    <w:uiPriority w:val="99"/>
    <w:rsid w:val="002524E3"/>
    <w:pPr>
      <w:spacing w:after="0" w:line="240" w:lineRule="auto"/>
    </w:pPr>
    <w:rPr>
      <w:rFonts w:ascii="Times New Roman" w:eastAsia="Times New Roman" w:hAnsi="Times New Roman" w:cs="Times New Roman"/>
      <w:sz w:val="16"/>
      <w:szCs w:val="20"/>
    </w:rPr>
  </w:style>
  <w:style w:type="paragraph" w:customStyle="1" w:styleId="Normalitalic">
    <w:name w:val="Normal_italic"/>
    <w:basedOn w:val="Normln"/>
    <w:uiPriority w:val="99"/>
    <w:rsid w:val="002524E3"/>
    <w:pPr>
      <w:spacing w:after="240" w:line="240" w:lineRule="auto"/>
      <w:jc w:val="both"/>
    </w:pPr>
    <w:rPr>
      <w:rFonts w:ascii="Times New Roman" w:eastAsia="Times New Roman" w:hAnsi="Times New Roman" w:cs="Times New Roman"/>
      <w:i/>
      <w:sz w:val="20"/>
      <w:szCs w:val="20"/>
    </w:rPr>
  </w:style>
  <w:style w:type="paragraph" w:styleId="FormtovanvHTML">
    <w:name w:val="HTML Preformatted"/>
    <w:basedOn w:val="Normln"/>
    <w:link w:val="FormtovanvHTMLChar"/>
    <w:uiPriority w:val="99"/>
    <w:unhideWhenUsed/>
    <w:rsid w:val="00252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524E3"/>
    <w:rPr>
      <w:rFonts w:ascii="Courier New" w:eastAsia="Times New Roman" w:hAnsi="Courier New" w:cs="Courier New"/>
      <w:sz w:val="20"/>
      <w:szCs w:val="20"/>
    </w:rPr>
  </w:style>
  <w:style w:type="character" w:styleId="Hypertextovodkaz">
    <w:name w:val="Hyperlink"/>
    <w:basedOn w:val="Standardnpsmoodstavce"/>
    <w:uiPriority w:val="99"/>
    <w:unhideWhenUsed/>
    <w:rsid w:val="00693674"/>
    <w:rPr>
      <w:color w:val="0000FF" w:themeColor="hyperlink"/>
      <w:u w:val="single"/>
    </w:rPr>
  </w:style>
  <w:style w:type="character" w:styleId="Sledovanodkaz">
    <w:name w:val="FollowedHyperlink"/>
    <w:basedOn w:val="Standardnpsmoodstavce"/>
    <w:uiPriority w:val="99"/>
    <w:semiHidden/>
    <w:unhideWhenUsed/>
    <w:rsid w:val="008C64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76242">
      <w:bodyDiv w:val="1"/>
      <w:marLeft w:val="0"/>
      <w:marRight w:val="0"/>
      <w:marTop w:val="0"/>
      <w:marBottom w:val="0"/>
      <w:divBdr>
        <w:top w:val="none" w:sz="0" w:space="0" w:color="auto"/>
        <w:left w:val="none" w:sz="0" w:space="0" w:color="auto"/>
        <w:bottom w:val="none" w:sz="0" w:space="0" w:color="auto"/>
        <w:right w:val="none" w:sz="0" w:space="0" w:color="auto"/>
      </w:divBdr>
    </w:div>
    <w:div w:id="14530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aprague.org/"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sapr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AFE8C-8AE7-4834-8E8B-D6BD82C8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18908</Words>
  <Characters>111561</Characters>
  <Application>Microsoft Office Word</Application>
  <DocSecurity>0</DocSecurity>
  <Lines>929</Lines>
  <Paragraphs>260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Lonská</dc:creator>
  <cp:lastModifiedBy>Uzivatel</cp:lastModifiedBy>
  <cp:revision>2</cp:revision>
  <dcterms:created xsi:type="dcterms:W3CDTF">2017-06-16T07:10:00Z</dcterms:created>
  <dcterms:modified xsi:type="dcterms:W3CDTF">2017-06-16T07:10:00Z</dcterms:modified>
</cp:coreProperties>
</file>